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C635EB" w14:textId="77777777" w:rsidR="004B7FFD" w:rsidRPr="00E54C77" w:rsidRDefault="004B7FFD" w:rsidP="004B7FFD">
      <w:pPr>
        <w:spacing w:after="0" w:line="240" w:lineRule="auto"/>
        <w:jc w:val="center"/>
        <w:rPr>
          <w:rFonts w:ascii="Arial" w:hAnsi="Arial" w:cs="Arial"/>
          <w:szCs w:val="22"/>
        </w:rPr>
      </w:pPr>
      <w:r w:rsidRPr="00E54C77">
        <w:rPr>
          <w:rFonts w:ascii="Arial" w:hAnsi="Arial" w:cs="Arial"/>
          <w:i/>
          <w:iCs/>
          <w:szCs w:val="22"/>
        </w:rPr>
        <w:t>Working Draft Standard</w:t>
      </w:r>
    </w:p>
    <w:p w14:paraId="410F3AFC" w14:textId="77777777" w:rsidR="004B7FFD" w:rsidRPr="00E54C77" w:rsidRDefault="004B7FFD" w:rsidP="004B7FFD">
      <w:pPr>
        <w:spacing w:after="0" w:line="240" w:lineRule="auto"/>
        <w:jc w:val="center"/>
        <w:rPr>
          <w:rFonts w:ascii="Arial" w:hAnsi="Arial" w:cs="Arial"/>
          <w:szCs w:val="22"/>
        </w:rPr>
      </w:pPr>
    </w:p>
    <w:p w14:paraId="00569B62" w14:textId="77777777" w:rsidR="004B7FFD" w:rsidRPr="00E54C77" w:rsidRDefault="004B7FFD" w:rsidP="004B7FFD">
      <w:pPr>
        <w:spacing w:after="0" w:line="240" w:lineRule="auto"/>
        <w:jc w:val="center"/>
        <w:rPr>
          <w:rFonts w:ascii="Arial" w:hAnsi="Arial" w:cs="Arial"/>
          <w:b/>
          <w:bCs/>
          <w:szCs w:val="22"/>
        </w:rPr>
      </w:pPr>
      <w:r w:rsidRPr="00E54C77">
        <w:rPr>
          <w:rFonts w:ascii="Arial" w:hAnsi="Arial" w:cs="Arial"/>
          <w:b/>
          <w:bCs/>
          <w:szCs w:val="22"/>
        </w:rPr>
        <w:t>GLAZING SYSTEMS IN BUILDINGS CODE OF PRACTICE</w:t>
      </w:r>
    </w:p>
    <w:p w14:paraId="1593BD2B" w14:textId="77777777" w:rsidR="004B7FFD" w:rsidRPr="00E54C77" w:rsidRDefault="004B7FFD" w:rsidP="004B7FFD">
      <w:pPr>
        <w:spacing w:after="0" w:line="240" w:lineRule="auto"/>
        <w:rPr>
          <w:rFonts w:ascii="Arial" w:hAnsi="Arial" w:cs="Arial"/>
          <w:b/>
          <w:bCs/>
          <w:szCs w:val="22"/>
        </w:rPr>
      </w:pPr>
    </w:p>
    <w:p w14:paraId="5FCCE7CC" w14:textId="77777777" w:rsidR="004B7FFD" w:rsidRPr="00E54C77" w:rsidRDefault="004B7FFD" w:rsidP="004B7FFD">
      <w:pPr>
        <w:spacing w:after="0" w:line="240" w:lineRule="auto"/>
        <w:jc w:val="center"/>
        <w:rPr>
          <w:rFonts w:ascii="Arial" w:hAnsi="Arial" w:cs="Arial"/>
          <w:b/>
          <w:bCs/>
          <w:szCs w:val="22"/>
        </w:rPr>
      </w:pPr>
      <w:r w:rsidRPr="00E54C77">
        <w:rPr>
          <w:rFonts w:ascii="Arial" w:hAnsi="Arial" w:cs="Arial"/>
          <w:b/>
          <w:bCs/>
          <w:szCs w:val="22"/>
        </w:rPr>
        <w:br w:type="page"/>
      </w:r>
    </w:p>
    <w:p w14:paraId="52E568C3" w14:textId="77777777" w:rsidR="004B7FFD" w:rsidRPr="00E54C77" w:rsidRDefault="004B7FFD" w:rsidP="004B7FFD">
      <w:pPr>
        <w:spacing w:after="0" w:line="240" w:lineRule="auto"/>
        <w:rPr>
          <w:rFonts w:ascii="Arial" w:hAnsi="Arial" w:cs="Arial"/>
          <w:b/>
          <w:bCs/>
          <w:szCs w:val="22"/>
        </w:rPr>
      </w:pPr>
      <w:r w:rsidRPr="00E54C77">
        <w:rPr>
          <w:rFonts w:ascii="Arial" w:hAnsi="Arial" w:cs="Arial"/>
          <w:b/>
          <w:bCs/>
          <w:szCs w:val="22"/>
          <w:highlight w:val="yellow"/>
        </w:rPr>
        <w:lastRenderedPageBreak/>
        <w:t>FOREWORD</w:t>
      </w:r>
    </w:p>
    <w:p w14:paraId="45F0E338" w14:textId="77777777" w:rsidR="004B7FFD" w:rsidRPr="00E54C77" w:rsidRDefault="004B7FFD" w:rsidP="004B7FFD">
      <w:pPr>
        <w:spacing w:after="0" w:line="240" w:lineRule="auto"/>
        <w:rPr>
          <w:rFonts w:ascii="Arial" w:hAnsi="Arial" w:cs="Arial"/>
          <w:b/>
          <w:bCs/>
          <w:szCs w:val="22"/>
        </w:rPr>
      </w:pPr>
    </w:p>
    <w:p w14:paraId="4549C824" w14:textId="77777777" w:rsidR="004B7FFD" w:rsidRPr="00E54C77" w:rsidRDefault="004B7FFD" w:rsidP="004B7FFD">
      <w:pPr>
        <w:rPr>
          <w:rFonts w:ascii="Arial" w:hAnsi="Arial" w:cs="Arial"/>
          <w:szCs w:val="22"/>
        </w:rPr>
      </w:pPr>
      <w:r w:rsidRPr="00E54C77">
        <w:rPr>
          <w:rFonts w:ascii="Arial" w:hAnsi="Arial" w:cs="Arial"/>
          <w:szCs w:val="22"/>
        </w:rPr>
        <w:t>Foreword will be provided after the committee discussion and decision on working draft.</w:t>
      </w:r>
    </w:p>
    <w:p w14:paraId="3A8FDD07" w14:textId="77777777" w:rsidR="004B7FFD" w:rsidRPr="00E54C77" w:rsidRDefault="004B7FFD" w:rsidP="004B7FFD">
      <w:pPr>
        <w:jc w:val="center"/>
        <w:rPr>
          <w:rFonts w:ascii="Arial" w:hAnsi="Arial" w:cs="Arial"/>
          <w:szCs w:val="22"/>
        </w:rPr>
      </w:pPr>
    </w:p>
    <w:p w14:paraId="3C1F281D" w14:textId="77777777" w:rsidR="004B7FFD" w:rsidRDefault="004B7FFD" w:rsidP="004B7FFD">
      <w:pPr>
        <w:spacing w:after="0" w:line="240" w:lineRule="auto"/>
        <w:rPr>
          <w:rFonts w:ascii="Arial" w:hAnsi="Arial" w:cs="Arial"/>
          <w:b/>
          <w:bCs/>
          <w:szCs w:val="22"/>
        </w:rPr>
      </w:pPr>
      <w:r w:rsidRPr="00E54C77">
        <w:rPr>
          <w:rFonts w:ascii="Arial" w:hAnsi="Arial" w:cs="Arial"/>
          <w:b/>
          <w:bCs/>
          <w:szCs w:val="22"/>
        </w:rPr>
        <w:br w:type="page"/>
      </w:r>
    </w:p>
    <w:tbl>
      <w:tblPr>
        <w:tblStyle w:val="TableGrid"/>
        <w:tblW w:w="9351" w:type="dxa"/>
        <w:tblLook w:val="04A0" w:firstRow="1" w:lastRow="0" w:firstColumn="1" w:lastColumn="0" w:noHBand="0" w:noVBand="1"/>
      </w:tblPr>
      <w:tblGrid>
        <w:gridCol w:w="736"/>
        <w:gridCol w:w="7623"/>
        <w:gridCol w:w="992"/>
      </w:tblGrid>
      <w:tr w:rsidR="00551A98" w14:paraId="7ABDDC91" w14:textId="77777777" w:rsidTr="006E1D6E">
        <w:tc>
          <w:tcPr>
            <w:tcW w:w="736" w:type="dxa"/>
          </w:tcPr>
          <w:p w14:paraId="3C68DF1A" w14:textId="77777777" w:rsidR="00551A98" w:rsidRPr="00896B8C" w:rsidRDefault="00551A98" w:rsidP="006E1D6E">
            <w:pPr>
              <w:rPr>
                <w:rFonts w:ascii="Arial" w:hAnsi="Arial" w:cs="Arial"/>
                <w:b/>
                <w:bCs/>
                <w:sz w:val="24"/>
                <w:szCs w:val="24"/>
              </w:rPr>
            </w:pPr>
            <w:r w:rsidRPr="00896B8C">
              <w:rPr>
                <w:rFonts w:ascii="Arial" w:hAnsi="Arial" w:cs="Arial"/>
                <w:b/>
                <w:bCs/>
                <w:sz w:val="24"/>
                <w:szCs w:val="24"/>
              </w:rPr>
              <w:lastRenderedPageBreak/>
              <w:t>S.no</w:t>
            </w:r>
          </w:p>
        </w:tc>
        <w:tc>
          <w:tcPr>
            <w:tcW w:w="7623" w:type="dxa"/>
          </w:tcPr>
          <w:p w14:paraId="1E43CDAD" w14:textId="77777777" w:rsidR="00551A98" w:rsidRPr="00896B8C" w:rsidRDefault="00551A98" w:rsidP="006E1D6E">
            <w:pPr>
              <w:jc w:val="center"/>
              <w:rPr>
                <w:rFonts w:ascii="Arial" w:hAnsi="Arial" w:cs="Arial"/>
                <w:b/>
                <w:bCs/>
                <w:sz w:val="24"/>
                <w:szCs w:val="24"/>
              </w:rPr>
            </w:pPr>
            <w:r w:rsidRPr="00896B8C">
              <w:rPr>
                <w:rFonts w:ascii="Arial" w:hAnsi="Arial" w:cs="Arial"/>
                <w:b/>
                <w:bCs/>
                <w:sz w:val="24"/>
                <w:szCs w:val="24"/>
              </w:rPr>
              <w:t>Topic</w:t>
            </w:r>
          </w:p>
        </w:tc>
        <w:tc>
          <w:tcPr>
            <w:tcW w:w="992" w:type="dxa"/>
          </w:tcPr>
          <w:p w14:paraId="2A362889" w14:textId="77777777" w:rsidR="00551A98" w:rsidRPr="00896B8C" w:rsidRDefault="00551A98" w:rsidP="006E1D6E">
            <w:pPr>
              <w:jc w:val="center"/>
              <w:rPr>
                <w:rFonts w:ascii="Arial" w:hAnsi="Arial" w:cs="Arial"/>
                <w:b/>
                <w:bCs/>
                <w:sz w:val="24"/>
                <w:szCs w:val="24"/>
              </w:rPr>
            </w:pPr>
            <w:r w:rsidRPr="00896B8C">
              <w:rPr>
                <w:rFonts w:ascii="Arial" w:hAnsi="Arial" w:cs="Arial"/>
                <w:b/>
                <w:bCs/>
                <w:sz w:val="24"/>
                <w:szCs w:val="24"/>
              </w:rPr>
              <w:t>Page no.</w:t>
            </w:r>
          </w:p>
        </w:tc>
      </w:tr>
      <w:tr w:rsidR="00551A98" w14:paraId="5E8B68DA" w14:textId="77777777" w:rsidTr="006E1D6E">
        <w:tc>
          <w:tcPr>
            <w:tcW w:w="736" w:type="dxa"/>
          </w:tcPr>
          <w:p w14:paraId="60C3ADD8" w14:textId="77777777" w:rsidR="00551A98" w:rsidRDefault="00551A98" w:rsidP="006E1D6E">
            <w:r>
              <w:t>1</w:t>
            </w:r>
          </w:p>
        </w:tc>
        <w:tc>
          <w:tcPr>
            <w:tcW w:w="7623" w:type="dxa"/>
          </w:tcPr>
          <w:p w14:paraId="4DF12B62" w14:textId="77777777" w:rsidR="00551A98" w:rsidRDefault="00551A98" w:rsidP="006E1D6E">
            <w:r>
              <w:t>SCOPE</w:t>
            </w:r>
          </w:p>
        </w:tc>
        <w:tc>
          <w:tcPr>
            <w:tcW w:w="992" w:type="dxa"/>
          </w:tcPr>
          <w:p w14:paraId="381A285E" w14:textId="77777777" w:rsidR="00551A98" w:rsidRDefault="00551A98" w:rsidP="006E1D6E"/>
        </w:tc>
      </w:tr>
      <w:tr w:rsidR="00551A98" w14:paraId="68AE1EDC" w14:textId="77777777" w:rsidTr="006E1D6E">
        <w:tc>
          <w:tcPr>
            <w:tcW w:w="736" w:type="dxa"/>
          </w:tcPr>
          <w:p w14:paraId="254250B5" w14:textId="77777777" w:rsidR="00551A98" w:rsidRDefault="00551A98" w:rsidP="006E1D6E">
            <w:r>
              <w:t>2</w:t>
            </w:r>
          </w:p>
        </w:tc>
        <w:tc>
          <w:tcPr>
            <w:tcW w:w="7623" w:type="dxa"/>
          </w:tcPr>
          <w:p w14:paraId="7C1EFD9A" w14:textId="77777777" w:rsidR="00551A98" w:rsidRDefault="00551A98" w:rsidP="006E1D6E">
            <w:r>
              <w:t>REFERENCES</w:t>
            </w:r>
          </w:p>
        </w:tc>
        <w:tc>
          <w:tcPr>
            <w:tcW w:w="992" w:type="dxa"/>
          </w:tcPr>
          <w:p w14:paraId="4BF3F295" w14:textId="77777777" w:rsidR="00551A98" w:rsidRDefault="00551A98" w:rsidP="006E1D6E"/>
        </w:tc>
      </w:tr>
      <w:tr w:rsidR="00551A98" w14:paraId="3EEAEDFC" w14:textId="77777777" w:rsidTr="006E1D6E">
        <w:tc>
          <w:tcPr>
            <w:tcW w:w="736" w:type="dxa"/>
          </w:tcPr>
          <w:p w14:paraId="7AE2CADD" w14:textId="77777777" w:rsidR="00551A98" w:rsidRDefault="00551A98" w:rsidP="006E1D6E">
            <w:r>
              <w:t>3</w:t>
            </w:r>
          </w:p>
        </w:tc>
        <w:tc>
          <w:tcPr>
            <w:tcW w:w="7623" w:type="dxa"/>
          </w:tcPr>
          <w:p w14:paraId="698D8488" w14:textId="77777777" w:rsidR="00551A98" w:rsidRDefault="00551A98" w:rsidP="006E1D6E">
            <w:r>
              <w:t>TERMINOLOGY</w:t>
            </w:r>
          </w:p>
        </w:tc>
        <w:tc>
          <w:tcPr>
            <w:tcW w:w="992" w:type="dxa"/>
          </w:tcPr>
          <w:p w14:paraId="7522462C" w14:textId="77777777" w:rsidR="00551A98" w:rsidRDefault="00551A98" w:rsidP="006E1D6E"/>
        </w:tc>
      </w:tr>
      <w:tr w:rsidR="00551A98" w14:paraId="0EC1EFB4" w14:textId="77777777" w:rsidTr="006E1D6E">
        <w:tc>
          <w:tcPr>
            <w:tcW w:w="736" w:type="dxa"/>
          </w:tcPr>
          <w:p w14:paraId="55B8BAE1" w14:textId="77777777" w:rsidR="00551A98" w:rsidRDefault="00551A98" w:rsidP="006E1D6E">
            <w:r>
              <w:t>4</w:t>
            </w:r>
          </w:p>
        </w:tc>
        <w:tc>
          <w:tcPr>
            <w:tcW w:w="7623" w:type="dxa"/>
          </w:tcPr>
          <w:p w14:paraId="2AE63DE1" w14:textId="77777777" w:rsidR="00551A98" w:rsidRDefault="00551A98" w:rsidP="006E1D6E">
            <w:r>
              <w:t>SELECTION OF MATERIALS</w:t>
            </w:r>
          </w:p>
        </w:tc>
        <w:tc>
          <w:tcPr>
            <w:tcW w:w="992" w:type="dxa"/>
          </w:tcPr>
          <w:p w14:paraId="5DE0A90B" w14:textId="77777777" w:rsidR="00551A98" w:rsidRDefault="00551A98" w:rsidP="006E1D6E"/>
        </w:tc>
      </w:tr>
      <w:tr w:rsidR="00551A98" w14:paraId="068C37FE" w14:textId="77777777" w:rsidTr="006E1D6E">
        <w:tc>
          <w:tcPr>
            <w:tcW w:w="736" w:type="dxa"/>
          </w:tcPr>
          <w:p w14:paraId="411584A9" w14:textId="77777777" w:rsidR="00551A98" w:rsidRDefault="00551A98" w:rsidP="006E1D6E"/>
        </w:tc>
        <w:tc>
          <w:tcPr>
            <w:tcW w:w="7623" w:type="dxa"/>
          </w:tcPr>
          <w:p w14:paraId="718F310A" w14:textId="77777777" w:rsidR="00551A98" w:rsidRDefault="00551A98" w:rsidP="006E1D6E">
            <w:r>
              <w:t>4.1 TYPES OF GLAZING SYSTEM</w:t>
            </w:r>
          </w:p>
        </w:tc>
        <w:tc>
          <w:tcPr>
            <w:tcW w:w="992" w:type="dxa"/>
          </w:tcPr>
          <w:p w14:paraId="1D59512F" w14:textId="77777777" w:rsidR="00551A98" w:rsidRDefault="00551A98" w:rsidP="006E1D6E"/>
        </w:tc>
      </w:tr>
      <w:tr w:rsidR="00551A98" w14:paraId="1AB53F11" w14:textId="77777777" w:rsidTr="006E1D6E">
        <w:tc>
          <w:tcPr>
            <w:tcW w:w="736" w:type="dxa"/>
          </w:tcPr>
          <w:p w14:paraId="4C4CBC6D" w14:textId="77777777" w:rsidR="00551A98" w:rsidRDefault="00551A98" w:rsidP="006E1D6E"/>
        </w:tc>
        <w:tc>
          <w:tcPr>
            <w:tcW w:w="7623" w:type="dxa"/>
          </w:tcPr>
          <w:p w14:paraId="36E5816F" w14:textId="77777777" w:rsidR="00551A98" w:rsidRDefault="00551A98" w:rsidP="006E1D6E">
            <w:r>
              <w:t xml:space="preserve">   4.1.1 FRAMED SYSTEMS</w:t>
            </w:r>
          </w:p>
        </w:tc>
        <w:tc>
          <w:tcPr>
            <w:tcW w:w="992" w:type="dxa"/>
          </w:tcPr>
          <w:p w14:paraId="1DA33F04" w14:textId="77777777" w:rsidR="00551A98" w:rsidRDefault="00551A98" w:rsidP="006E1D6E"/>
        </w:tc>
      </w:tr>
      <w:tr w:rsidR="00551A98" w14:paraId="543322B0" w14:textId="77777777" w:rsidTr="006E1D6E">
        <w:tc>
          <w:tcPr>
            <w:tcW w:w="736" w:type="dxa"/>
          </w:tcPr>
          <w:p w14:paraId="36413503" w14:textId="77777777" w:rsidR="00551A98" w:rsidRDefault="00551A98" w:rsidP="006E1D6E"/>
        </w:tc>
        <w:tc>
          <w:tcPr>
            <w:tcW w:w="7623" w:type="dxa"/>
          </w:tcPr>
          <w:p w14:paraId="7E9B72A7" w14:textId="77777777" w:rsidR="00551A98" w:rsidRDefault="00551A98" w:rsidP="006E1D6E">
            <w:r>
              <w:t xml:space="preserve">   4.1.2 FRAMELESS SYSTEMS</w:t>
            </w:r>
          </w:p>
        </w:tc>
        <w:tc>
          <w:tcPr>
            <w:tcW w:w="992" w:type="dxa"/>
          </w:tcPr>
          <w:p w14:paraId="2C8A6435" w14:textId="77777777" w:rsidR="00551A98" w:rsidRDefault="00551A98" w:rsidP="006E1D6E"/>
        </w:tc>
      </w:tr>
      <w:tr w:rsidR="00551A98" w14:paraId="5CBBBB00" w14:textId="77777777" w:rsidTr="006E1D6E">
        <w:tc>
          <w:tcPr>
            <w:tcW w:w="736" w:type="dxa"/>
          </w:tcPr>
          <w:p w14:paraId="48C6A72F" w14:textId="77777777" w:rsidR="00551A98" w:rsidRDefault="00551A98" w:rsidP="006E1D6E"/>
        </w:tc>
        <w:tc>
          <w:tcPr>
            <w:tcW w:w="7623" w:type="dxa"/>
          </w:tcPr>
          <w:p w14:paraId="08088979" w14:textId="77777777" w:rsidR="00551A98" w:rsidRDefault="00551A98" w:rsidP="006E1D6E">
            <w:r>
              <w:t>4.2 FRAMING MEMBERS</w:t>
            </w:r>
          </w:p>
        </w:tc>
        <w:tc>
          <w:tcPr>
            <w:tcW w:w="992" w:type="dxa"/>
          </w:tcPr>
          <w:p w14:paraId="4A8EA0CD" w14:textId="77777777" w:rsidR="00551A98" w:rsidRDefault="00551A98" w:rsidP="006E1D6E"/>
        </w:tc>
      </w:tr>
      <w:tr w:rsidR="00551A98" w14:paraId="4D30A8D0" w14:textId="77777777" w:rsidTr="006E1D6E">
        <w:tc>
          <w:tcPr>
            <w:tcW w:w="736" w:type="dxa"/>
          </w:tcPr>
          <w:p w14:paraId="2901E9BC" w14:textId="77777777" w:rsidR="00551A98" w:rsidRDefault="00551A98" w:rsidP="006E1D6E"/>
        </w:tc>
        <w:tc>
          <w:tcPr>
            <w:tcW w:w="7623" w:type="dxa"/>
          </w:tcPr>
          <w:p w14:paraId="49709901" w14:textId="77777777" w:rsidR="00551A98" w:rsidRDefault="00551A98" w:rsidP="006E1D6E">
            <w:r>
              <w:t xml:space="preserve">   4.2.1 MULLION</w:t>
            </w:r>
          </w:p>
        </w:tc>
        <w:tc>
          <w:tcPr>
            <w:tcW w:w="992" w:type="dxa"/>
          </w:tcPr>
          <w:p w14:paraId="7FAA8EAE" w14:textId="77777777" w:rsidR="00551A98" w:rsidRDefault="00551A98" w:rsidP="006E1D6E"/>
        </w:tc>
      </w:tr>
      <w:tr w:rsidR="00551A98" w14:paraId="59BDD97D" w14:textId="77777777" w:rsidTr="006E1D6E">
        <w:tc>
          <w:tcPr>
            <w:tcW w:w="736" w:type="dxa"/>
          </w:tcPr>
          <w:p w14:paraId="5EC91A4A" w14:textId="77777777" w:rsidR="00551A98" w:rsidRDefault="00551A98" w:rsidP="006E1D6E"/>
        </w:tc>
        <w:tc>
          <w:tcPr>
            <w:tcW w:w="7623" w:type="dxa"/>
          </w:tcPr>
          <w:p w14:paraId="640263D8" w14:textId="77777777" w:rsidR="00551A98" w:rsidRDefault="00551A98" w:rsidP="006E1D6E">
            <w:r>
              <w:t xml:space="preserve">   4.2.2 TRANSOM</w:t>
            </w:r>
          </w:p>
        </w:tc>
        <w:tc>
          <w:tcPr>
            <w:tcW w:w="992" w:type="dxa"/>
          </w:tcPr>
          <w:p w14:paraId="4ABD42F0" w14:textId="77777777" w:rsidR="00551A98" w:rsidRDefault="00551A98" w:rsidP="006E1D6E"/>
        </w:tc>
      </w:tr>
      <w:tr w:rsidR="00551A98" w14:paraId="4C993EA1" w14:textId="77777777" w:rsidTr="006E1D6E">
        <w:tc>
          <w:tcPr>
            <w:tcW w:w="736" w:type="dxa"/>
          </w:tcPr>
          <w:p w14:paraId="634D6441" w14:textId="77777777" w:rsidR="00551A98" w:rsidRDefault="00551A98" w:rsidP="006E1D6E"/>
        </w:tc>
        <w:tc>
          <w:tcPr>
            <w:tcW w:w="7623" w:type="dxa"/>
          </w:tcPr>
          <w:p w14:paraId="2B0BF545" w14:textId="77777777" w:rsidR="00551A98" w:rsidRDefault="00551A98" w:rsidP="006E1D6E">
            <w:r>
              <w:t>4.3 TYPES OF GLASS</w:t>
            </w:r>
          </w:p>
        </w:tc>
        <w:tc>
          <w:tcPr>
            <w:tcW w:w="992" w:type="dxa"/>
          </w:tcPr>
          <w:p w14:paraId="04CD21E0" w14:textId="77777777" w:rsidR="00551A98" w:rsidRDefault="00551A98" w:rsidP="006E1D6E"/>
        </w:tc>
      </w:tr>
      <w:tr w:rsidR="00551A98" w14:paraId="4E2D9AE2" w14:textId="77777777" w:rsidTr="006E1D6E">
        <w:tc>
          <w:tcPr>
            <w:tcW w:w="736" w:type="dxa"/>
          </w:tcPr>
          <w:p w14:paraId="2E047F6E" w14:textId="77777777" w:rsidR="00551A98" w:rsidRDefault="00551A98" w:rsidP="006E1D6E"/>
        </w:tc>
        <w:tc>
          <w:tcPr>
            <w:tcW w:w="7623" w:type="dxa"/>
          </w:tcPr>
          <w:p w14:paraId="7D9969BC" w14:textId="77777777" w:rsidR="00551A98" w:rsidRDefault="00551A98" w:rsidP="006E1D6E">
            <w:r>
              <w:t>4.4 TYPES OF FRAME MATERIALS</w:t>
            </w:r>
          </w:p>
        </w:tc>
        <w:tc>
          <w:tcPr>
            <w:tcW w:w="992" w:type="dxa"/>
          </w:tcPr>
          <w:p w14:paraId="017A5C25" w14:textId="77777777" w:rsidR="00551A98" w:rsidRDefault="00551A98" w:rsidP="006E1D6E"/>
        </w:tc>
      </w:tr>
      <w:tr w:rsidR="00551A98" w14:paraId="0BE2A5DD" w14:textId="77777777" w:rsidTr="006E1D6E">
        <w:tc>
          <w:tcPr>
            <w:tcW w:w="736" w:type="dxa"/>
          </w:tcPr>
          <w:p w14:paraId="469BA6B8" w14:textId="77777777" w:rsidR="00551A98" w:rsidRDefault="00551A98" w:rsidP="006E1D6E"/>
        </w:tc>
        <w:tc>
          <w:tcPr>
            <w:tcW w:w="7623" w:type="dxa"/>
          </w:tcPr>
          <w:p w14:paraId="5C57C53F" w14:textId="77777777" w:rsidR="00551A98" w:rsidRDefault="00551A98" w:rsidP="006E1D6E">
            <w:r>
              <w:t xml:space="preserve">   4.4.1 ALUMINIUM ALLOY</w:t>
            </w:r>
          </w:p>
        </w:tc>
        <w:tc>
          <w:tcPr>
            <w:tcW w:w="992" w:type="dxa"/>
          </w:tcPr>
          <w:p w14:paraId="2E36EB03" w14:textId="77777777" w:rsidR="00551A98" w:rsidRDefault="00551A98" w:rsidP="006E1D6E"/>
        </w:tc>
      </w:tr>
      <w:tr w:rsidR="00551A98" w14:paraId="336B491D" w14:textId="77777777" w:rsidTr="006E1D6E">
        <w:tc>
          <w:tcPr>
            <w:tcW w:w="736" w:type="dxa"/>
          </w:tcPr>
          <w:p w14:paraId="1101C59D" w14:textId="77777777" w:rsidR="00551A98" w:rsidRDefault="00551A98" w:rsidP="006E1D6E"/>
        </w:tc>
        <w:tc>
          <w:tcPr>
            <w:tcW w:w="7623" w:type="dxa"/>
          </w:tcPr>
          <w:p w14:paraId="0C06BF9A" w14:textId="77777777" w:rsidR="00551A98" w:rsidRDefault="00551A98" w:rsidP="006E1D6E">
            <w:r>
              <w:t xml:space="preserve">   4.4.2 STAINLESS STEEL</w:t>
            </w:r>
          </w:p>
        </w:tc>
        <w:tc>
          <w:tcPr>
            <w:tcW w:w="992" w:type="dxa"/>
          </w:tcPr>
          <w:p w14:paraId="79F126D2" w14:textId="77777777" w:rsidR="00551A98" w:rsidRDefault="00551A98" w:rsidP="006E1D6E"/>
        </w:tc>
      </w:tr>
      <w:tr w:rsidR="00551A98" w14:paraId="119B9FE3" w14:textId="77777777" w:rsidTr="006E1D6E">
        <w:tc>
          <w:tcPr>
            <w:tcW w:w="736" w:type="dxa"/>
          </w:tcPr>
          <w:p w14:paraId="35E0BD12" w14:textId="77777777" w:rsidR="00551A98" w:rsidRDefault="00551A98" w:rsidP="006E1D6E"/>
        </w:tc>
        <w:tc>
          <w:tcPr>
            <w:tcW w:w="7623" w:type="dxa"/>
          </w:tcPr>
          <w:p w14:paraId="09C225B9" w14:textId="77777777" w:rsidR="00551A98" w:rsidRDefault="00551A98" w:rsidP="006E1D6E">
            <w:r>
              <w:t xml:space="preserve">   4.4.3 uPVC PROFILES</w:t>
            </w:r>
          </w:p>
        </w:tc>
        <w:tc>
          <w:tcPr>
            <w:tcW w:w="992" w:type="dxa"/>
          </w:tcPr>
          <w:p w14:paraId="782DD6F0" w14:textId="77777777" w:rsidR="00551A98" w:rsidRDefault="00551A98" w:rsidP="006E1D6E"/>
        </w:tc>
      </w:tr>
      <w:tr w:rsidR="00551A98" w14:paraId="769D2E6F" w14:textId="77777777" w:rsidTr="006E1D6E">
        <w:tc>
          <w:tcPr>
            <w:tcW w:w="736" w:type="dxa"/>
          </w:tcPr>
          <w:p w14:paraId="1A51941E" w14:textId="77777777" w:rsidR="00551A98" w:rsidRDefault="00551A98" w:rsidP="006E1D6E"/>
        </w:tc>
        <w:tc>
          <w:tcPr>
            <w:tcW w:w="7623" w:type="dxa"/>
          </w:tcPr>
          <w:p w14:paraId="46AC15C5" w14:textId="77777777" w:rsidR="00551A98" w:rsidRDefault="00551A98" w:rsidP="006E1D6E">
            <w:r>
              <w:t xml:space="preserve">   4.4.4 TIMBER</w:t>
            </w:r>
          </w:p>
        </w:tc>
        <w:tc>
          <w:tcPr>
            <w:tcW w:w="992" w:type="dxa"/>
          </w:tcPr>
          <w:p w14:paraId="52CBFC5C" w14:textId="77777777" w:rsidR="00551A98" w:rsidRDefault="00551A98" w:rsidP="006E1D6E"/>
        </w:tc>
      </w:tr>
      <w:tr w:rsidR="00551A98" w14:paraId="2BE9023B" w14:textId="77777777" w:rsidTr="006E1D6E">
        <w:tc>
          <w:tcPr>
            <w:tcW w:w="736" w:type="dxa"/>
          </w:tcPr>
          <w:p w14:paraId="070B5070" w14:textId="77777777" w:rsidR="00551A98" w:rsidRDefault="00551A98" w:rsidP="006E1D6E"/>
        </w:tc>
        <w:tc>
          <w:tcPr>
            <w:tcW w:w="7623" w:type="dxa"/>
          </w:tcPr>
          <w:p w14:paraId="581992C1" w14:textId="77777777" w:rsidR="00551A98" w:rsidRDefault="00551A98" w:rsidP="006E1D6E">
            <w:r>
              <w:t>4.5 TYPES OF FINISH</w:t>
            </w:r>
          </w:p>
        </w:tc>
        <w:tc>
          <w:tcPr>
            <w:tcW w:w="992" w:type="dxa"/>
          </w:tcPr>
          <w:p w14:paraId="681FED8C" w14:textId="77777777" w:rsidR="00551A98" w:rsidRDefault="00551A98" w:rsidP="006E1D6E"/>
        </w:tc>
      </w:tr>
      <w:tr w:rsidR="00551A98" w14:paraId="2127E5F1" w14:textId="77777777" w:rsidTr="006E1D6E">
        <w:tc>
          <w:tcPr>
            <w:tcW w:w="736" w:type="dxa"/>
          </w:tcPr>
          <w:p w14:paraId="25075A44" w14:textId="77777777" w:rsidR="00551A98" w:rsidRDefault="00551A98" w:rsidP="006E1D6E"/>
        </w:tc>
        <w:tc>
          <w:tcPr>
            <w:tcW w:w="7623" w:type="dxa"/>
          </w:tcPr>
          <w:p w14:paraId="261EAB76" w14:textId="77777777" w:rsidR="00551A98" w:rsidRDefault="00551A98" w:rsidP="006E1D6E">
            <w:r>
              <w:t>4.6 TYPES OF ANCHORAGE</w:t>
            </w:r>
          </w:p>
        </w:tc>
        <w:tc>
          <w:tcPr>
            <w:tcW w:w="992" w:type="dxa"/>
          </w:tcPr>
          <w:p w14:paraId="01A48FA9" w14:textId="77777777" w:rsidR="00551A98" w:rsidRDefault="00551A98" w:rsidP="006E1D6E"/>
        </w:tc>
      </w:tr>
      <w:tr w:rsidR="00551A98" w14:paraId="16F8BCD3" w14:textId="77777777" w:rsidTr="006E1D6E">
        <w:tc>
          <w:tcPr>
            <w:tcW w:w="736" w:type="dxa"/>
          </w:tcPr>
          <w:p w14:paraId="12AD1417" w14:textId="77777777" w:rsidR="00551A98" w:rsidRDefault="00551A98" w:rsidP="006E1D6E"/>
        </w:tc>
        <w:tc>
          <w:tcPr>
            <w:tcW w:w="7623" w:type="dxa"/>
          </w:tcPr>
          <w:p w14:paraId="14E8648D" w14:textId="77777777" w:rsidR="00551A98" w:rsidRDefault="00551A98" w:rsidP="006E1D6E">
            <w:r>
              <w:t>4.7 TYPES OF SUBSTRUCTURE</w:t>
            </w:r>
          </w:p>
        </w:tc>
        <w:tc>
          <w:tcPr>
            <w:tcW w:w="992" w:type="dxa"/>
          </w:tcPr>
          <w:p w14:paraId="32663B2B" w14:textId="77777777" w:rsidR="00551A98" w:rsidRDefault="00551A98" w:rsidP="006E1D6E"/>
        </w:tc>
      </w:tr>
      <w:tr w:rsidR="00551A98" w14:paraId="5EF5F33E" w14:textId="77777777" w:rsidTr="006E1D6E">
        <w:tc>
          <w:tcPr>
            <w:tcW w:w="736" w:type="dxa"/>
          </w:tcPr>
          <w:p w14:paraId="5F709E77" w14:textId="77777777" w:rsidR="00551A98" w:rsidRDefault="00551A98" w:rsidP="006E1D6E"/>
        </w:tc>
        <w:tc>
          <w:tcPr>
            <w:tcW w:w="7623" w:type="dxa"/>
          </w:tcPr>
          <w:p w14:paraId="7E7C1913" w14:textId="77777777" w:rsidR="00551A98" w:rsidRDefault="00551A98" w:rsidP="006E1D6E">
            <w:r>
              <w:t>4.8 OTHER ASSOCIATED MATERIALS</w:t>
            </w:r>
          </w:p>
        </w:tc>
        <w:tc>
          <w:tcPr>
            <w:tcW w:w="992" w:type="dxa"/>
          </w:tcPr>
          <w:p w14:paraId="79DAEE54" w14:textId="77777777" w:rsidR="00551A98" w:rsidRDefault="00551A98" w:rsidP="006E1D6E"/>
        </w:tc>
      </w:tr>
      <w:tr w:rsidR="00551A98" w14:paraId="0F00FFAA" w14:textId="77777777" w:rsidTr="006E1D6E">
        <w:tc>
          <w:tcPr>
            <w:tcW w:w="736" w:type="dxa"/>
          </w:tcPr>
          <w:p w14:paraId="1C816C90" w14:textId="77777777" w:rsidR="00551A98" w:rsidRDefault="00551A98" w:rsidP="006E1D6E"/>
        </w:tc>
        <w:tc>
          <w:tcPr>
            <w:tcW w:w="7623" w:type="dxa"/>
          </w:tcPr>
          <w:p w14:paraId="2C2E9E64" w14:textId="77777777" w:rsidR="00551A98" w:rsidRDefault="00551A98" w:rsidP="006E1D6E">
            <w:r>
              <w:t xml:space="preserve">   4.8.1 GLAZING BLOCK</w:t>
            </w:r>
          </w:p>
        </w:tc>
        <w:tc>
          <w:tcPr>
            <w:tcW w:w="992" w:type="dxa"/>
          </w:tcPr>
          <w:p w14:paraId="137F2026" w14:textId="77777777" w:rsidR="00551A98" w:rsidRDefault="00551A98" w:rsidP="006E1D6E"/>
        </w:tc>
      </w:tr>
      <w:tr w:rsidR="00551A98" w14:paraId="652A7DCD" w14:textId="77777777" w:rsidTr="006E1D6E">
        <w:tc>
          <w:tcPr>
            <w:tcW w:w="736" w:type="dxa"/>
          </w:tcPr>
          <w:p w14:paraId="345CD687" w14:textId="77777777" w:rsidR="00551A98" w:rsidRDefault="00551A98" w:rsidP="006E1D6E"/>
        </w:tc>
        <w:tc>
          <w:tcPr>
            <w:tcW w:w="7623" w:type="dxa"/>
          </w:tcPr>
          <w:p w14:paraId="689ED49A" w14:textId="77777777" w:rsidR="00551A98" w:rsidRDefault="00551A98" w:rsidP="006E1D6E">
            <w:r>
              <w:t xml:space="preserve">   4.8.2 STRUCTURAL SEALANTS</w:t>
            </w:r>
          </w:p>
        </w:tc>
        <w:tc>
          <w:tcPr>
            <w:tcW w:w="992" w:type="dxa"/>
          </w:tcPr>
          <w:p w14:paraId="304F16CD" w14:textId="77777777" w:rsidR="00551A98" w:rsidRDefault="00551A98" w:rsidP="006E1D6E"/>
        </w:tc>
      </w:tr>
      <w:tr w:rsidR="00551A98" w14:paraId="24F483DF" w14:textId="77777777" w:rsidTr="006E1D6E">
        <w:tc>
          <w:tcPr>
            <w:tcW w:w="736" w:type="dxa"/>
          </w:tcPr>
          <w:p w14:paraId="2A291EAE" w14:textId="77777777" w:rsidR="00551A98" w:rsidRDefault="00551A98" w:rsidP="006E1D6E"/>
        </w:tc>
        <w:tc>
          <w:tcPr>
            <w:tcW w:w="7623" w:type="dxa"/>
          </w:tcPr>
          <w:p w14:paraId="068AC0B2" w14:textId="77777777" w:rsidR="00551A98" w:rsidRDefault="00551A98" w:rsidP="006E1D6E">
            <w:r>
              <w:t xml:space="preserve">      4.8.2.1 SILICONE SEALANT</w:t>
            </w:r>
          </w:p>
        </w:tc>
        <w:tc>
          <w:tcPr>
            <w:tcW w:w="992" w:type="dxa"/>
          </w:tcPr>
          <w:p w14:paraId="140F2B15" w14:textId="77777777" w:rsidR="00551A98" w:rsidRDefault="00551A98" w:rsidP="006E1D6E"/>
        </w:tc>
      </w:tr>
      <w:tr w:rsidR="00551A98" w14:paraId="51C14EAC" w14:textId="77777777" w:rsidTr="006E1D6E">
        <w:tc>
          <w:tcPr>
            <w:tcW w:w="736" w:type="dxa"/>
          </w:tcPr>
          <w:p w14:paraId="5373C12D" w14:textId="77777777" w:rsidR="00551A98" w:rsidRDefault="00551A98" w:rsidP="006E1D6E"/>
        </w:tc>
        <w:tc>
          <w:tcPr>
            <w:tcW w:w="7623" w:type="dxa"/>
          </w:tcPr>
          <w:p w14:paraId="1AC6B9E9" w14:textId="77777777" w:rsidR="00551A98" w:rsidRDefault="00551A98" w:rsidP="006E1D6E">
            <w:r>
              <w:t xml:space="preserve">         4.8.2.1.1 DETERMINTATION OF STRUCTURAL BITE OF STRUCTURAL SILICONE</w:t>
            </w:r>
          </w:p>
        </w:tc>
        <w:tc>
          <w:tcPr>
            <w:tcW w:w="992" w:type="dxa"/>
          </w:tcPr>
          <w:p w14:paraId="54D6DBF6" w14:textId="77777777" w:rsidR="00551A98" w:rsidRDefault="00551A98" w:rsidP="006E1D6E"/>
        </w:tc>
      </w:tr>
      <w:tr w:rsidR="00551A98" w14:paraId="6882C367" w14:textId="77777777" w:rsidTr="006E1D6E">
        <w:tc>
          <w:tcPr>
            <w:tcW w:w="736" w:type="dxa"/>
          </w:tcPr>
          <w:p w14:paraId="7FF4024F" w14:textId="77777777" w:rsidR="00551A98" w:rsidRDefault="00551A98" w:rsidP="006E1D6E"/>
        </w:tc>
        <w:tc>
          <w:tcPr>
            <w:tcW w:w="7623" w:type="dxa"/>
          </w:tcPr>
          <w:p w14:paraId="4F098B22" w14:textId="77777777" w:rsidR="00551A98" w:rsidRDefault="00551A98" w:rsidP="006E1D6E">
            <w:r>
              <w:t xml:space="preserve">      4.8.2.2 ACRYLIC SEALANT</w:t>
            </w:r>
          </w:p>
        </w:tc>
        <w:tc>
          <w:tcPr>
            <w:tcW w:w="992" w:type="dxa"/>
          </w:tcPr>
          <w:p w14:paraId="3C2B69B3" w14:textId="77777777" w:rsidR="00551A98" w:rsidRDefault="00551A98" w:rsidP="006E1D6E"/>
        </w:tc>
      </w:tr>
      <w:tr w:rsidR="00551A98" w14:paraId="110F98BA" w14:textId="77777777" w:rsidTr="006E1D6E">
        <w:tc>
          <w:tcPr>
            <w:tcW w:w="736" w:type="dxa"/>
          </w:tcPr>
          <w:p w14:paraId="7B8F3C47" w14:textId="77777777" w:rsidR="00551A98" w:rsidRDefault="00551A98" w:rsidP="006E1D6E"/>
        </w:tc>
        <w:tc>
          <w:tcPr>
            <w:tcW w:w="7623" w:type="dxa"/>
          </w:tcPr>
          <w:p w14:paraId="41086548" w14:textId="77777777" w:rsidR="00551A98" w:rsidRDefault="00551A98" w:rsidP="006E1D6E">
            <w:r>
              <w:t xml:space="preserve">   4.8.3 GASKETS</w:t>
            </w:r>
          </w:p>
        </w:tc>
        <w:tc>
          <w:tcPr>
            <w:tcW w:w="992" w:type="dxa"/>
          </w:tcPr>
          <w:p w14:paraId="7A224DCD" w14:textId="77777777" w:rsidR="00551A98" w:rsidRDefault="00551A98" w:rsidP="006E1D6E"/>
        </w:tc>
      </w:tr>
      <w:tr w:rsidR="00551A98" w14:paraId="0A217278" w14:textId="77777777" w:rsidTr="006E1D6E">
        <w:tc>
          <w:tcPr>
            <w:tcW w:w="736" w:type="dxa"/>
          </w:tcPr>
          <w:p w14:paraId="1E62D6BD" w14:textId="77777777" w:rsidR="00551A98" w:rsidRDefault="00551A98" w:rsidP="006E1D6E"/>
        </w:tc>
        <w:tc>
          <w:tcPr>
            <w:tcW w:w="7623" w:type="dxa"/>
          </w:tcPr>
          <w:p w14:paraId="50D4C8DB" w14:textId="77777777" w:rsidR="00551A98" w:rsidRDefault="00551A98" w:rsidP="006E1D6E">
            <w:r>
              <w:t xml:space="preserve">   4.8.4 PREFORMED TAPES</w:t>
            </w:r>
          </w:p>
        </w:tc>
        <w:tc>
          <w:tcPr>
            <w:tcW w:w="992" w:type="dxa"/>
          </w:tcPr>
          <w:p w14:paraId="0E2A5C3E" w14:textId="77777777" w:rsidR="00551A98" w:rsidRDefault="00551A98" w:rsidP="006E1D6E"/>
        </w:tc>
      </w:tr>
      <w:tr w:rsidR="00551A98" w14:paraId="0440E966" w14:textId="77777777" w:rsidTr="006E1D6E">
        <w:tc>
          <w:tcPr>
            <w:tcW w:w="736" w:type="dxa"/>
          </w:tcPr>
          <w:p w14:paraId="4031250F" w14:textId="77777777" w:rsidR="00551A98" w:rsidRDefault="00551A98" w:rsidP="006E1D6E">
            <w:r>
              <w:t>5</w:t>
            </w:r>
          </w:p>
        </w:tc>
        <w:tc>
          <w:tcPr>
            <w:tcW w:w="7623" w:type="dxa"/>
          </w:tcPr>
          <w:p w14:paraId="38678485" w14:textId="77777777" w:rsidR="00551A98" w:rsidRDefault="00551A98" w:rsidP="006E1D6E">
            <w:r>
              <w:t>DESIGN</w:t>
            </w:r>
          </w:p>
        </w:tc>
        <w:tc>
          <w:tcPr>
            <w:tcW w:w="992" w:type="dxa"/>
          </w:tcPr>
          <w:p w14:paraId="7653B482" w14:textId="77777777" w:rsidR="00551A98" w:rsidRDefault="00551A98" w:rsidP="006E1D6E"/>
        </w:tc>
      </w:tr>
      <w:tr w:rsidR="00551A98" w14:paraId="197FDD95" w14:textId="77777777" w:rsidTr="006E1D6E">
        <w:tc>
          <w:tcPr>
            <w:tcW w:w="736" w:type="dxa"/>
          </w:tcPr>
          <w:p w14:paraId="49469F6F" w14:textId="77777777" w:rsidR="00551A98" w:rsidRDefault="00551A98" w:rsidP="006E1D6E"/>
        </w:tc>
        <w:tc>
          <w:tcPr>
            <w:tcW w:w="7623" w:type="dxa"/>
          </w:tcPr>
          <w:p w14:paraId="355F33B3" w14:textId="77777777" w:rsidR="00551A98" w:rsidRDefault="00551A98" w:rsidP="006E1D6E">
            <w:r>
              <w:t>5.1 GENERAL CONSIDERATIONS</w:t>
            </w:r>
          </w:p>
        </w:tc>
        <w:tc>
          <w:tcPr>
            <w:tcW w:w="992" w:type="dxa"/>
          </w:tcPr>
          <w:p w14:paraId="204F33B8" w14:textId="77777777" w:rsidR="00551A98" w:rsidRDefault="00551A98" w:rsidP="006E1D6E"/>
        </w:tc>
      </w:tr>
      <w:tr w:rsidR="00551A98" w14:paraId="7EDD7BC9" w14:textId="77777777" w:rsidTr="006E1D6E">
        <w:tc>
          <w:tcPr>
            <w:tcW w:w="736" w:type="dxa"/>
          </w:tcPr>
          <w:p w14:paraId="59645865" w14:textId="77777777" w:rsidR="00551A98" w:rsidRDefault="00551A98" w:rsidP="006E1D6E"/>
        </w:tc>
        <w:tc>
          <w:tcPr>
            <w:tcW w:w="7623" w:type="dxa"/>
          </w:tcPr>
          <w:p w14:paraId="79A00E87" w14:textId="77777777" w:rsidR="00551A98" w:rsidRDefault="00551A98" w:rsidP="006E1D6E">
            <w:r>
              <w:t>5.2 DESIGN REFERENCE STANDARDS</w:t>
            </w:r>
          </w:p>
        </w:tc>
        <w:tc>
          <w:tcPr>
            <w:tcW w:w="992" w:type="dxa"/>
          </w:tcPr>
          <w:p w14:paraId="0C5A4A35" w14:textId="77777777" w:rsidR="00551A98" w:rsidRDefault="00551A98" w:rsidP="006E1D6E"/>
        </w:tc>
      </w:tr>
      <w:tr w:rsidR="00551A98" w14:paraId="4989B67E" w14:textId="77777777" w:rsidTr="006E1D6E">
        <w:tc>
          <w:tcPr>
            <w:tcW w:w="736" w:type="dxa"/>
          </w:tcPr>
          <w:p w14:paraId="11E2D87D" w14:textId="77777777" w:rsidR="00551A98" w:rsidRDefault="00551A98" w:rsidP="006E1D6E"/>
        </w:tc>
        <w:tc>
          <w:tcPr>
            <w:tcW w:w="7623" w:type="dxa"/>
          </w:tcPr>
          <w:p w14:paraId="469800A9" w14:textId="77777777" w:rsidR="00551A98" w:rsidRDefault="00551A98" w:rsidP="006E1D6E">
            <w:r>
              <w:t>5.3 STRUCTURAL DESIGN CONSIDERATIONS</w:t>
            </w:r>
          </w:p>
        </w:tc>
        <w:tc>
          <w:tcPr>
            <w:tcW w:w="992" w:type="dxa"/>
          </w:tcPr>
          <w:p w14:paraId="505E37A6" w14:textId="77777777" w:rsidR="00551A98" w:rsidRDefault="00551A98" w:rsidP="006E1D6E"/>
        </w:tc>
      </w:tr>
      <w:tr w:rsidR="00551A98" w14:paraId="3812398C" w14:textId="77777777" w:rsidTr="006E1D6E">
        <w:tc>
          <w:tcPr>
            <w:tcW w:w="736" w:type="dxa"/>
          </w:tcPr>
          <w:p w14:paraId="432ADBC9" w14:textId="77777777" w:rsidR="00551A98" w:rsidRDefault="00551A98" w:rsidP="006E1D6E"/>
        </w:tc>
        <w:tc>
          <w:tcPr>
            <w:tcW w:w="7623" w:type="dxa"/>
          </w:tcPr>
          <w:p w14:paraId="5E3E89F4" w14:textId="77777777" w:rsidR="00551A98" w:rsidRDefault="00551A98" w:rsidP="006E1D6E">
            <w:r>
              <w:t>5.4 LIMIT STATE DESIGN</w:t>
            </w:r>
          </w:p>
        </w:tc>
        <w:tc>
          <w:tcPr>
            <w:tcW w:w="992" w:type="dxa"/>
          </w:tcPr>
          <w:p w14:paraId="203F50FA" w14:textId="77777777" w:rsidR="00551A98" w:rsidRDefault="00551A98" w:rsidP="006E1D6E"/>
        </w:tc>
      </w:tr>
      <w:tr w:rsidR="00551A98" w14:paraId="09E21135" w14:textId="77777777" w:rsidTr="006E1D6E">
        <w:tc>
          <w:tcPr>
            <w:tcW w:w="736" w:type="dxa"/>
          </w:tcPr>
          <w:p w14:paraId="2E368893" w14:textId="77777777" w:rsidR="00551A98" w:rsidRDefault="00551A98" w:rsidP="006E1D6E"/>
        </w:tc>
        <w:tc>
          <w:tcPr>
            <w:tcW w:w="7623" w:type="dxa"/>
          </w:tcPr>
          <w:p w14:paraId="7D224BA3" w14:textId="77777777" w:rsidR="00551A98" w:rsidRDefault="00551A98" w:rsidP="006E1D6E">
            <w:r>
              <w:t xml:space="preserve">   5.4.1 GENERAL</w:t>
            </w:r>
          </w:p>
        </w:tc>
        <w:tc>
          <w:tcPr>
            <w:tcW w:w="992" w:type="dxa"/>
          </w:tcPr>
          <w:p w14:paraId="27BC9D0F" w14:textId="77777777" w:rsidR="00551A98" w:rsidRDefault="00551A98" w:rsidP="006E1D6E"/>
        </w:tc>
      </w:tr>
      <w:tr w:rsidR="00551A98" w14:paraId="24BE42FC" w14:textId="77777777" w:rsidTr="006E1D6E">
        <w:tc>
          <w:tcPr>
            <w:tcW w:w="736" w:type="dxa"/>
          </w:tcPr>
          <w:p w14:paraId="40BAE00B" w14:textId="77777777" w:rsidR="00551A98" w:rsidRDefault="00551A98" w:rsidP="006E1D6E"/>
        </w:tc>
        <w:tc>
          <w:tcPr>
            <w:tcW w:w="7623" w:type="dxa"/>
          </w:tcPr>
          <w:p w14:paraId="5C31CBE7" w14:textId="77777777" w:rsidR="00551A98" w:rsidRDefault="00551A98" w:rsidP="006E1D6E">
            <w:r>
              <w:t xml:space="preserve">   5.4.2 ULTIMATE LIMIT STATE</w:t>
            </w:r>
          </w:p>
        </w:tc>
        <w:tc>
          <w:tcPr>
            <w:tcW w:w="992" w:type="dxa"/>
          </w:tcPr>
          <w:p w14:paraId="7D6848D0" w14:textId="77777777" w:rsidR="00551A98" w:rsidRDefault="00551A98" w:rsidP="006E1D6E"/>
        </w:tc>
      </w:tr>
      <w:tr w:rsidR="00551A98" w14:paraId="247A6B43" w14:textId="77777777" w:rsidTr="006E1D6E">
        <w:tc>
          <w:tcPr>
            <w:tcW w:w="736" w:type="dxa"/>
          </w:tcPr>
          <w:p w14:paraId="321C74EC" w14:textId="77777777" w:rsidR="00551A98" w:rsidRDefault="00551A98" w:rsidP="006E1D6E"/>
        </w:tc>
        <w:tc>
          <w:tcPr>
            <w:tcW w:w="7623" w:type="dxa"/>
          </w:tcPr>
          <w:p w14:paraId="08BE3E21" w14:textId="77777777" w:rsidR="00551A98" w:rsidRDefault="00551A98" w:rsidP="006E1D6E">
            <w:r>
              <w:t xml:space="preserve">   5.4.3 STRENGTH AND STABILITY</w:t>
            </w:r>
          </w:p>
        </w:tc>
        <w:tc>
          <w:tcPr>
            <w:tcW w:w="992" w:type="dxa"/>
          </w:tcPr>
          <w:p w14:paraId="05623AE7" w14:textId="77777777" w:rsidR="00551A98" w:rsidRDefault="00551A98" w:rsidP="006E1D6E"/>
        </w:tc>
      </w:tr>
      <w:tr w:rsidR="00551A98" w14:paraId="75556CE5" w14:textId="77777777" w:rsidTr="006E1D6E">
        <w:tc>
          <w:tcPr>
            <w:tcW w:w="736" w:type="dxa"/>
          </w:tcPr>
          <w:p w14:paraId="0771BDCA" w14:textId="77777777" w:rsidR="00551A98" w:rsidRDefault="00551A98" w:rsidP="006E1D6E">
            <w:r>
              <w:t xml:space="preserve"> </w:t>
            </w:r>
          </w:p>
        </w:tc>
        <w:tc>
          <w:tcPr>
            <w:tcW w:w="7623" w:type="dxa"/>
          </w:tcPr>
          <w:p w14:paraId="318A96B2" w14:textId="77777777" w:rsidR="00551A98" w:rsidRDefault="00551A98" w:rsidP="006E1D6E">
            <w:r>
              <w:t xml:space="preserve">   5.4.4 PROGRESSIVE COLLAPSE </w:t>
            </w:r>
          </w:p>
        </w:tc>
        <w:tc>
          <w:tcPr>
            <w:tcW w:w="992" w:type="dxa"/>
          </w:tcPr>
          <w:p w14:paraId="2CC3F9DD" w14:textId="77777777" w:rsidR="00551A98" w:rsidRDefault="00551A98" w:rsidP="006E1D6E"/>
        </w:tc>
      </w:tr>
      <w:tr w:rsidR="00551A98" w14:paraId="585E299B" w14:textId="77777777" w:rsidTr="006E1D6E">
        <w:tc>
          <w:tcPr>
            <w:tcW w:w="736" w:type="dxa"/>
          </w:tcPr>
          <w:p w14:paraId="693F96AF" w14:textId="77777777" w:rsidR="00551A98" w:rsidRDefault="00551A98" w:rsidP="006E1D6E"/>
        </w:tc>
        <w:tc>
          <w:tcPr>
            <w:tcW w:w="7623" w:type="dxa"/>
          </w:tcPr>
          <w:p w14:paraId="47849D67" w14:textId="77777777" w:rsidR="00551A98" w:rsidRDefault="00551A98" w:rsidP="006E1D6E">
            <w:r>
              <w:t>5.5 SERVICEABILITY LIMIT STATE</w:t>
            </w:r>
          </w:p>
        </w:tc>
        <w:tc>
          <w:tcPr>
            <w:tcW w:w="992" w:type="dxa"/>
          </w:tcPr>
          <w:p w14:paraId="45974C7D" w14:textId="77777777" w:rsidR="00551A98" w:rsidRDefault="00551A98" w:rsidP="006E1D6E"/>
        </w:tc>
      </w:tr>
      <w:tr w:rsidR="00551A98" w14:paraId="4EF5744F" w14:textId="77777777" w:rsidTr="006E1D6E">
        <w:tc>
          <w:tcPr>
            <w:tcW w:w="736" w:type="dxa"/>
          </w:tcPr>
          <w:p w14:paraId="2F6F031D" w14:textId="77777777" w:rsidR="00551A98" w:rsidRDefault="00551A98" w:rsidP="006E1D6E"/>
        </w:tc>
        <w:tc>
          <w:tcPr>
            <w:tcW w:w="7623" w:type="dxa"/>
          </w:tcPr>
          <w:p w14:paraId="50D74747" w14:textId="77777777" w:rsidR="00551A98" w:rsidRDefault="00551A98" w:rsidP="006E1D6E">
            <w:r>
              <w:t xml:space="preserve">   5.5.1 DEFINITION</w:t>
            </w:r>
          </w:p>
        </w:tc>
        <w:tc>
          <w:tcPr>
            <w:tcW w:w="992" w:type="dxa"/>
          </w:tcPr>
          <w:p w14:paraId="6DD63D2A" w14:textId="77777777" w:rsidR="00551A98" w:rsidRDefault="00551A98" w:rsidP="006E1D6E"/>
        </w:tc>
      </w:tr>
      <w:tr w:rsidR="00551A98" w14:paraId="285E7E80" w14:textId="77777777" w:rsidTr="006E1D6E">
        <w:tc>
          <w:tcPr>
            <w:tcW w:w="736" w:type="dxa"/>
          </w:tcPr>
          <w:p w14:paraId="397BE4E0" w14:textId="77777777" w:rsidR="00551A98" w:rsidRDefault="00551A98" w:rsidP="006E1D6E"/>
        </w:tc>
        <w:tc>
          <w:tcPr>
            <w:tcW w:w="7623" w:type="dxa"/>
          </w:tcPr>
          <w:p w14:paraId="6108279C" w14:textId="77777777" w:rsidR="00551A98" w:rsidRDefault="00551A98" w:rsidP="006E1D6E">
            <w:r>
              <w:t xml:space="preserve">   5.5.2 DEFLECTION</w:t>
            </w:r>
          </w:p>
        </w:tc>
        <w:tc>
          <w:tcPr>
            <w:tcW w:w="992" w:type="dxa"/>
          </w:tcPr>
          <w:p w14:paraId="10E47B65" w14:textId="77777777" w:rsidR="00551A98" w:rsidRDefault="00551A98" w:rsidP="006E1D6E"/>
        </w:tc>
      </w:tr>
      <w:tr w:rsidR="00551A98" w14:paraId="120873F7" w14:textId="77777777" w:rsidTr="006E1D6E">
        <w:tc>
          <w:tcPr>
            <w:tcW w:w="736" w:type="dxa"/>
          </w:tcPr>
          <w:p w14:paraId="4C27BFCD" w14:textId="77777777" w:rsidR="00551A98" w:rsidRDefault="00551A98" w:rsidP="006E1D6E"/>
        </w:tc>
        <w:tc>
          <w:tcPr>
            <w:tcW w:w="7623" w:type="dxa"/>
          </w:tcPr>
          <w:p w14:paraId="2BF60A5E" w14:textId="77777777" w:rsidR="00551A98" w:rsidRDefault="00551A98" w:rsidP="006E1D6E">
            <w:r>
              <w:t xml:space="preserve">   5.5.3 VIBRATION</w:t>
            </w:r>
          </w:p>
        </w:tc>
        <w:tc>
          <w:tcPr>
            <w:tcW w:w="992" w:type="dxa"/>
          </w:tcPr>
          <w:p w14:paraId="18F88B65" w14:textId="77777777" w:rsidR="00551A98" w:rsidRDefault="00551A98" w:rsidP="006E1D6E"/>
        </w:tc>
      </w:tr>
      <w:tr w:rsidR="00551A98" w14:paraId="1A7FE877" w14:textId="77777777" w:rsidTr="006E1D6E">
        <w:tc>
          <w:tcPr>
            <w:tcW w:w="736" w:type="dxa"/>
          </w:tcPr>
          <w:p w14:paraId="69558F23" w14:textId="77777777" w:rsidR="00551A98" w:rsidRDefault="00551A98" w:rsidP="006E1D6E"/>
        </w:tc>
        <w:tc>
          <w:tcPr>
            <w:tcW w:w="7623" w:type="dxa"/>
          </w:tcPr>
          <w:p w14:paraId="12612BB4" w14:textId="77777777" w:rsidR="00551A98" w:rsidRDefault="00551A98" w:rsidP="006E1D6E">
            <w:r>
              <w:t>5.6 ANALYSIS AND DESIGN OF GLASS PANE</w:t>
            </w:r>
          </w:p>
        </w:tc>
        <w:tc>
          <w:tcPr>
            <w:tcW w:w="992" w:type="dxa"/>
          </w:tcPr>
          <w:p w14:paraId="34D640C7" w14:textId="77777777" w:rsidR="00551A98" w:rsidRDefault="00551A98" w:rsidP="006E1D6E"/>
        </w:tc>
      </w:tr>
      <w:tr w:rsidR="00551A98" w14:paraId="3B3C8B60" w14:textId="77777777" w:rsidTr="006E1D6E">
        <w:tc>
          <w:tcPr>
            <w:tcW w:w="736" w:type="dxa"/>
          </w:tcPr>
          <w:p w14:paraId="3805CC5C" w14:textId="77777777" w:rsidR="00551A98" w:rsidRDefault="00551A98" w:rsidP="006E1D6E"/>
        </w:tc>
        <w:tc>
          <w:tcPr>
            <w:tcW w:w="7623" w:type="dxa"/>
          </w:tcPr>
          <w:p w14:paraId="517DC8ED" w14:textId="77777777" w:rsidR="00551A98" w:rsidRDefault="00551A98" w:rsidP="006E1D6E">
            <w:r>
              <w:t xml:space="preserve">   5.6.1 GENERAL</w:t>
            </w:r>
          </w:p>
        </w:tc>
        <w:tc>
          <w:tcPr>
            <w:tcW w:w="992" w:type="dxa"/>
          </w:tcPr>
          <w:p w14:paraId="61920E54" w14:textId="77777777" w:rsidR="00551A98" w:rsidRDefault="00551A98" w:rsidP="006E1D6E"/>
        </w:tc>
      </w:tr>
      <w:tr w:rsidR="00551A98" w14:paraId="13C4F9B7" w14:textId="77777777" w:rsidTr="006E1D6E">
        <w:tc>
          <w:tcPr>
            <w:tcW w:w="736" w:type="dxa"/>
          </w:tcPr>
          <w:p w14:paraId="1CBBBA11" w14:textId="77777777" w:rsidR="00551A98" w:rsidRDefault="00551A98" w:rsidP="006E1D6E"/>
        </w:tc>
        <w:tc>
          <w:tcPr>
            <w:tcW w:w="7623" w:type="dxa"/>
          </w:tcPr>
          <w:p w14:paraId="68DDEFFF" w14:textId="77777777" w:rsidR="00551A98" w:rsidRDefault="00551A98" w:rsidP="006E1D6E">
            <w:r>
              <w:t>5.7 SPECIAL DESIGN CONSIDERATIONS</w:t>
            </w:r>
          </w:p>
        </w:tc>
        <w:tc>
          <w:tcPr>
            <w:tcW w:w="992" w:type="dxa"/>
          </w:tcPr>
          <w:p w14:paraId="254CF0F7" w14:textId="77777777" w:rsidR="00551A98" w:rsidRDefault="00551A98" w:rsidP="006E1D6E"/>
        </w:tc>
      </w:tr>
      <w:tr w:rsidR="00551A98" w14:paraId="5B6B301C" w14:textId="77777777" w:rsidTr="006E1D6E">
        <w:tc>
          <w:tcPr>
            <w:tcW w:w="736" w:type="dxa"/>
          </w:tcPr>
          <w:p w14:paraId="06ACADFC" w14:textId="77777777" w:rsidR="00551A98" w:rsidRDefault="00551A98" w:rsidP="006E1D6E"/>
        </w:tc>
        <w:tc>
          <w:tcPr>
            <w:tcW w:w="7623" w:type="dxa"/>
          </w:tcPr>
          <w:p w14:paraId="299B617C" w14:textId="77777777" w:rsidR="00551A98" w:rsidRDefault="00551A98" w:rsidP="006E1D6E">
            <w:r>
              <w:t xml:space="preserve">   5.7.1 SAFETY DESIGN REQUIREMENTS</w:t>
            </w:r>
          </w:p>
        </w:tc>
        <w:tc>
          <w:tcPr>
            <w:tcW w:w="992" w:type="dxa"/>
          </w:tcPr>
          <w:p w14:paraId="48F789B8" w14:textId="77777777" w:rsidR="00551A98" w:rsidRDefault="00551A98" w:rsidP="006E1D6E"/>
        </w:tc>
      </w:tr>
      <w:tr w:rsidR="00551A98" w14:paraId="4E039CD2" w14:textId="77777777" w:rsidTr="006E1D6E">
        <w:tc>
          <w:tcPr>
            <w:tcW w:w="736" w:type="dxa"/>
          </w:tcPr>
          <w:p w14:paraId="3A217AF6" w14:textId="77777777" w:rsidR="00551A98" w:rsidRDefault="00551A98" w:rsidP="006E1D6E"/>
        </w:tc>
        <w:tc>
          <w:tcPr>
            <w:tcW w:w="7623" w:type="dxa"/>
          </w:tcPr>
          <w:p w14:paraId="31771293" w14:textId="77777777" w:rsidR="00551A98" w:rsidRDefault="00551A98" w:rsidP="006E1D6E">
            <w:r>
              <w:t xml:space="preserve">   5.7.2 SAFETY REQUIREMENT AGAINST FAILURE OF GLASS ELEMENTS</w:t>
            </w:r>
          </w:p>
        </w:tc>
        <w:tc>
          <w:tcPr>
            <w:tcW w:w="992" w:type="dxa"/>
          </w:tcPr>
          <w:p w14:paraId="401057C3" w14:textId="77777777" w:rsidR="00551A98" w:rsidRDefault="00551A98" w:rsidP="006E1D6E"/>
        </w:tc>
      </w:tr>
      <w:tr w:rsidR="00551A98" w14:paraId="5598D1BA" w14:textId="77777777" w:rsidTr="006E1D6E">
        <w:tc>
          <w:tcPr>
            <w:tcW w:w="736" w:type="dxa"/>
          </w:tcPr>
          <w:p w14:paraId="7BA3FAFA" w14:textId="77777777" w:rsidR="00551A98" w:rsidRDefault="00551A98" w:rsidP="006E1D6E"/>
        </w:tc>
        <w:tc>
          <w:tcPr>
            <w:tcW w:w="7623" w:type="dxa"/>
          </w:tcPr>
          <w:p w14:paraId="5CE04F17" w14:textId="77777777" w:rsidR="00551A98" w:rsidRDefault="00551A98" w:rsidP="006E1D6E">
            <w:r>
              <w:t xml:space="preserve">   5.7.3 SAFETY REQUIREMENT AGAINST HUMAN IMPACT</w:t>
            </w:r>
          </w:p>
        </w:tc>
        <w:tc>
          <w:tcPr>
            <w:tcW w:w="992" w:type="dxa"/>
          </w:tcPr>
          <w:p w14:paraId="24471261" w14:textId="77777777" w:rsidR="00551A98" w:rsidRDefault="00551A98" w:rsidP="006E1D6E"/>
        </w:tc>
      </w:tr>
      <w:tr w:rsidR="00551A98" w14:paraId="22BDD66B" w14:textId="77777777" w:rsidTr="006E1D6E">
        <w:tc>
          <w:tcPr>
            <w:tcW w:w="736" w:type="dxa"/>
          </w:tcPr>
          <w:p w14:paraId="62B2B924" w14:textId="77777777" w:rsidR="00551A98" w:rsidRDefault="00551A98" w:rsidP="006E1D6E"/>
        </w:tc>
        <w:tc>
          <w:tcPr>
            <w:tcW w:w="7623" w:type="dxa"/>
          </w:tcPr>
          <w:p w14:paraId="7D757B7B" w14:textId="77777777" w:rsidR="00551A98" w:rsidRDefault="00551A98" w:rsidP="006E1D6E">
            <w:r>
              <w:t xml:space="preserve">   5.7.4 STRENGTH OF GLASS</w:t>
            </w:r>
          </w:p>
        </w:tc>
        <w:tc>
          <w:tcPr>
            <w:tcW w:w="992" w:type="dxa"/>
          </w:tcPr>
          <w:p w14:paraId="1F0F22FC" w14:textId="77777777" w:rsidR="00551A98" w:rsidRDefault="00551A98" w:rsidP="006E1D6E"/>
        </w:tc>
      </w:tr>
      <w:tr w:rsidR="00551A98" w14:paraId="6D61F129" w14:textId="77777777" w:rsidTr="006E1D6E">
        <w:tc>
          <w:tcPr>
            <w:tcW w:w="736" w:type="dxa"/>
          </w:tcPr>
          <w:p w14:paraId="67D79B8A" w14:textId="77777777" w:rsidR="00551A98" w:rsidRDefault="00551A98" w:rsidP="006E1D6E"/>
        </w:tc>
        <w:tc>
          <w:tcPr>
            <w:tcW w:w="7623" w:type="dxa"/>
          </w:tcPr>
          <w:p w14:paraId="5576E0B6" w14:textId="77777777" w:rsidR="00551A98" w:rsidRDefault="00551A98" w:rsidP="006E1D6E">
            <w:r>
              <w:t xml:space="preserve">   5.7.5 LOAD DURATION</w:t>
            </w:r>
          </w:p>
        </w:tc>
        <w:tc>
          <w:tcPr>
            <w:tcW w:w="992" w:type="dxa"/>
          </w:tcPr>
          <w:p w14:paraId="4C978F51" w14:textId="77777777" w:rsidR="00551A98" w:rsidRDefault="00551A98" w:rsidP="006E1D6E"/>
        </w:tc>
      </w:tr>
      <w:tr w:rsidR="00551A98" w14:paraId="0B8BBE6D" w14:textId="77777777" w:rsidTr="006E1D6E">
        <w:tc>
          <w:tcPr>
            <w:tcW w:w="736" w:type="dxa"/>
          </w:tcPr>
          <w:p w14:paraId="616DB0D2" w14:textId="77777777" w:rsidR="00551A98" w:rsidRDefault="00551A98" w:rsidP="006E1D6E"/>
        </w:tc>
        <w:tc>
          <w:tcPr>
            <w:tcW w:w="7623" w:type="dxa"/>
          </w:tcPr>
          <w:p w14:paraId="48255D1A" w14:textId="77777777" w:rsidR="00551A98" w:rsidRDefault="00551A98" w:rsidP="006E1D6E">
            <w:r>
              <w:t>5.8 ANALYSIS AND LOAD SHARING OF GLASS PANE</w:t>
            </w:r>
          </w:p>
        </w:tc>
        <w:tc>
          <w:tcPr>
            <w:tcW w:w="992" w:type="dxa"/>
          </w:tcPr>
          <w:p w14:paraId="5C718F1A" w14:textId="77777777" w:rsidR="00551A98" w:rsidRDefault="00551A98" w:rsidP="006E1D6E"/>
        </w:tc>
      </w:tr>
      <w:tr w:rsidR="00551A98" w14:paraId="39848513" w14:textId="77777777" w:rsidTr="006E1D6E">
        <w:tc>
          <w:tcPr>
            <w:tcW w:w="736" w:type="dxa"/>
          </w:tcPr>
          <w:p w14:paraId="0B15173E" w14:textId="77777777" w:rsidR="00551A98" w:rsidRDefault="00551A98" w:rsidP="006E1D6E"/>
        </w:tc>
        <w:tc>
          <w:tcPr>
            <w:tcW w:w="7623" w:type="dxa"/>
          </w:tcPr>
          <w:p w14:paraId="43296F7A" w14:textId="77777777" w:rsidR="00551A98" w:rsidRDefault="00551A98" w:rsidP="006E1D6E">
            <w:r>
              <w:t xml:space="preserve">   5.8.1 LINEAR ANALYSIS OF GLASS PANE</w:t>
            </w:r>
          </w:p>
        </w:tc>
        <w:tc>
          <w:tcPr>
            <w:tcW w:w="992" w:type="dxa"/>
          </w:tcPr>
          <w:p w14:paraId="27A67FE0" w14:textId="77777777" w:rsidR="00551A98" w:rsidRDefault="00551A98" w:rsidP="006E1D6E"/>
        </w:tc>
      </w:tr>
      <w:tr w:rsidR="00551A98" w14:paraId="4C7DE7BB" w14:textId="77777777" w:rsidTr="006E1D6E">
        <w:tc>
          <w:tcPr>
            <w:tcW w:w="736" w:type="dxa"/>
          </w:tcPr>
          <w:p w14:paraId="2BF1F56E" w14:textId="77777777" w:rsidR="00551A98" w:rsidRDefault="00551A98" w:rsidP="006E1D6E"/>
        </w:tc>
        <w:tc>
          <w:tcPr>
            <w:tcW w:w="7623" w:type="dxa"/>
          </w:tcPr>
          <w:p w14:paraId="7C615A65" w14:textId="77777777" w:rsidR="00551A98" w:rsidRDefault="00551A98" w:rsidP="006E1D6E">
            <w:r>
              <w:t xml:space="preserve">   5.8.2 NON LINEAR ANALYSIS OF GLASS PANE</w:t>
            </w:r>
          </w:p>
        </w:tc>
        <w:tc>
          <w:tcPr>
            <w:tcW w:w="992" w:type="dxa"/>
          </w:tcPr>
          <w:p w14:paraId="3DD5C1F0" w14:textId="77777777" w:rsidR="00551A98" w:rsidRDefault="00551A98" w:rsidP="006E1D6E"/>
        </w:tc>
      </w:tr>
      <w:tr w:rsidR="00551A98" w14:paraId="7D81C86A" w14:textId="77777777" w:rsidTr="006E1D6E">
        <w:tc>
          <w:tcPr>
            <w:tcW w:w="736" w:type="dxa"/>
          </w:tcPr>
          <w:p w14:paraId="152FDF15" w14:textId="77777777" w:rsidR="00551A98" w:rsidRDefault="00551A98" w:rsidP="006E1D6E"/>
        </w:tc>
        <w:tc>
          <w:tcPr>
            <w:tcW w:w="7623" w:type="dxa"/>
          </w:tcPr>
          <w:p w14:paraId="688DDC8D" w14:textId="77777777" w:rsidR="00551A98" w:rsidRDefault="00551A98" w:rsidP="006E1D6E">
            <w:r>
              <w:t xml:space="preserve">   5.8.3 ANALYSIS OF LAMINATED GLASS</w:t>
            </w:r>
          </w:p>
        </w:tc>
        <w:tc>
          <w:tcPr>
            <w:tcW w:w="992" w:type="dxa"/>
          </w:tcPr>
          <w:p w14:paraId="255308B5" w14:textId="77777777" w:rsidR="00551A98" w:rsidRDefault="00551A98" w:rsidP="006E1D6E"/>
        </w:tc>
      </w:tr>
      <w:tr w:rsidR="00551A98" w14:paraId="4196AB76" w14:textId="77777777" w:rsidTr="006E1D6E">
        <w:tc>
          <w:tcPr>
            <w:tcW w:w="736" w:type="dxa"/>
          </w:tcPr>
          <w:p w14:paraId="76F28157" w14:textId="77777777" w:rsidR="00551A98" w:rsidRDefault="00551A98" w:rsidP="006E1D6E"/>
        </w:tc>
        <w:tc>
          <w:tcPr>
            <w:tcW w:w="7623" w:type="dxa"/>
          </w:tcPr>
          <w:p w14:paraId="5058EA1B" w14:textId="77777777" w:rsidR="00551A98" w:rsidRDefault="00551A98" w:rsidP="006E1D6E">
            <w:r>
              <w:t xml:space="preserve">   5.8.4 ANALYSIS OF IGU</w:t>
            </w:r>
          </w:p>
        </w:tc>
        <w:tc>
          <w:tcPr>
            <w:tcW w:w="992" w:type="dxa"/>
          </w:tcPr>
          <w:p w14:paraId="7E19DF41" w14:textId="77777777" w:rsidR="00551A98" w:rsidRDefault="00551A98" w:rsidP="006E1D6E"/>
        </w:tc>
      </w:tr>
      <w:tr w:rsidR="00551A98" w14:paraId="1424AC92" w14:textId="77777777" w:rsidTr="006E1D6E">
        <w:tc>
          <w:tcPr>
            <w:tcW w:w="736" w:type="dxa"/>
          </w:tcPr>
          <w:p w14:paraId="4C3CA89B" w14:textId="77777777" w:rsidR="00551A98" w:rsidRDefault="00551A98" w:rsidP="006E1D6E"/>
        </w:tc>
        <w:tc>
          <w:tcPr>
            <w:tcW w:w="7623" w:type="dxa"/>
          </w:tcPr>
          <w:p w14:paraId="4E1D1AE0" w14:textId="77777777" w:rsidR="00551A98" w:rsidRDefault="00551A98" w:rsidP="006E1D6E">
            <w:r>
              <w:t>5.9 ULTIMATE LIMIT STATE DESIGN</w:t>
            </w:r>
          </w:p>
        </w:tc>
        <w:tc>
          <w:tcPr>
            <w:tcW w:w="992" w:type="dxa"/>
          </w:tcPr>
          <w:p w14:paraId="4D9CD1AD" w14:textId="77777777" w:rsidR="00551A98" w:rsidRDefault="00551A98" w:rsidP="006E1D6E"/>
        </w:tc>
      </w:tr>
      <w:tr w:rsidR="00551A98" w14:paraId="2EE6E555" w14:textId="77777777" w:rsidTr="006E1D6E">
        <w:tc>
          <w:tcPr>
            <w:tcW w:w="736" w:type="dxa"/>
          </w:tcPr>
          <w:p w14:paraId="5DFD24E5" w14:textId="77777777" w:rsidR="00551A98" w:rsidRDefault="00551A98" w:rsidP="006E1D6E"/>
        </w:tc>
        <w:tc>
          <w:tcPr>
            <w:tcW w:w="7623" w:type="dxa"/>
          </w:tcPr>
          <w:p w14:paraId="537D4673" w14:textId="77777777" w:rsidR="00551A98" w:rsidRDefault="00551A98" w:rsidP="006E1D6E">
            <w:r>
              <w:t xml:space="preserve">   5.9.1 PARTIAL LOAD FACTORS</w:t>
            </w:r>
          </w:p>
        </w:tc>
        <w:tc>
          <w:tcPr>
            <w:tcW w:w="992" w:type="dxa"/>
          </w:tcPr>
          <w:p w14:paraId="08047AC7" w14:textId="77777777" w:rsidR="00551A98" w:rsidRDefault="00551A98" w:rsidP="006E1D6E"/>
        </w:tc>
      </w:tr>
      <w:tr w:rsidR="00551A98" w14:paraId="4E78BF0F" w14:textId="77777777" w:rsidTr="006E1D6E">
        <w:tc>
          <w:tcPr>
            <w:tcW w:w="736" w:type="dxa"/>
          </w:tcPr>
          <w:p w14:paraId="6AF8BAD4" w14:textId="77777777" w:rsidR="00551A98" w:rsidRDefault="00551A98" w:rsidP="006E1D6E"/>
        </w:tc>
        <w:tc>
          <w:tcPr>
            <w:tcW w:w="7623" w:type="dxa"/>
          </w:tcPr>
          <w:p w14:paraId="632445C2" w14:textId="77777777" w:rsidR="00551A98" w:rsidRDefault="00551A98" w:rsidP="006E1D6E">
            <w:r>
              <w:t xml:space="preserve">   5.9.2 LOAD FACTORS AND COMBINATIONS</w:t>
            </w:r>
          </w:p>
        </w:tc>
        <w:tc>
          <w:tcPr>
            <w:tcW w:w="992" w:type="dxa"/>
          </w:tcPr>
          <w:p w14:paraId="01950F4D" w14:textId="77777777" w:rsidR="00551A98" w:rsidRDefault="00551A98" w:rsidP="006E1D6E"/>
        </w:tc>
      </w:tr>
      <w:tr w:rsidR="00551A98" w14:paraId="4453F7CF" w14:textId="77777777" w:rsidTr="006E1D6E">
        <w:tc>
          <w:tcPr>
            <w:tcW w:w="736" w:type="dxa"/>
          </w:tcPr>
          <w:p w14:paraId="0946843C" w14:textId="77777777" w:rsidR="00551A98" w:rsidRDefault="00551A98" w:rsidP="006E1D6E"/>
        </w:tc>
        <w:tc>
          <w:tcPr>
            <w:tcW w:w="7623" w:type="dxa"/>
          </w:tcPr>
          <w:p w14:paraId="714BB24F" w14:textId="77777777" w:rsidR="00551A98" w:rsidRDefault="00551A98" w:rsidP="006E1D6E">
            <w:r>
              <w:t xml:space="preserve">   5.9.3 PARTIAL MATERIAL FACTORS</w:t>
            </w:r>
          </w:p>
        </w:tc>
        <w:tc>
          <w:tcPr>
            <w:tcW w:w="992" w:type="dxa"/>
          </w:tcPr>
          <w:p w14:paraId="0004699A" w14:textId="77777777" w:rsidR="00551A98" w:rsidRDefault="00551A98" w:rsidP="006E1D6E"/>
        </w:tc>
      </w:tr>
      <w:tr w:rsidR="00551A98" w14:paraId="30DA2CCE" w14:textId="77777777" w:rsidTr="006E1D6E">
        <w:tc>
          <w:tcPr>
            <w:tcW w:w="736" w:type="dxa"/>
          </w:tcPr>
          <w:p w14:paraId="6456A940" w14:textId="77777777" w:rsidR="00551A98" w:rsidRDefault="00551A98" w:rsidP="006E1D6E"/>
        </w:tc>
        <w:tc>
          <w:tcPr>
            <w:tcW w:w="7623" w:type="dxa"/>
          </w:tcPr>
          <w:p w14:paraId="6BA7D6E9" w14:textId="77777777" w:rsidR="00551A98" w:rsidRDefault="00551A98" w:rsidP="006E1D6E">
            <w:r>
              <w:t xml:space="preserve">   5.9.4 DESIGN OF GLASS PANE THICKNESS</w:t>
            </w:r>
          </w:p>
        </w:tc>
        <w:tc>
          <w:tcPr>
            <w:tcW w:w="992" w:type="dxa"/>
          </w:tcPr>
          <w:p w14:paraId="20ECA09B" w14:textId="77777777" w:rsidR="00551A98" w:rsidRDefault="00551A98" w:rsidP="006E1D6E"/>
        </w:tc>
      </w:tr>
      <w:tr w:rsidR="00551A98" w14:paraId="6BA1B98F" w14:textId="77777777" w:rsidTr="006E1D6E">
        <w:tc>
          <w:tcPr>
            <w:tcW w:w="736" w:type="dxa"/>
          </w:tcPr>
          <w:p w14:paraId="3CF5B427" w14:textId="77777777" w:rsidR="00551A98" w:rsidRDefault="00551A98" w:rsidP="006E1D6E"/>
        </w:tc>
        <w:tc>
          <w:tcPr>
            <w:tcW w:w="7623" w:type="dxa"/>
          </w:tcPr>
          <w:p w14:paraId="390D036D" w14:textId="77777777" w:rsidR="00551A98" w:rsidRDefault="00551A98" w:rsidP="006E1D6E">
            <w:r>
              <w:t>5.10 SERVICEABILITY LIMIT STATE</w:t>
            </w:r>
          </w:p>
        </w:tc>
        <w:tc>
          <w:tcPr>
            <w:tcW w:w="992" w:type="dxa"/>
          </w:tcPr>
          <w:p w14:paraId="43493C79" w14:textId="77777777" w:rsidR="00551A98" w:rsidRDefault="00551A98" w:rsidP="006E1D6E"/>
        </w:tc>
      </w:tr>
      <w:tr w:rsidR="00551A98" w14:paraId="2AEBA849" w14:textId="77777777" w:rsidTr="006E1D6E">
        <w:tc>
          <w:tcPr>
            <w:tcW w:w="736" w:type="dxa"/>
          </w:tcPr>
          <w:p w14:paraId="3658875B" w14:textId="77777777" w:rsidR="00551A98" w:rsidRDefault="00551A98" w:rsidP="006E1D6E"/>
        </w:tc>
        <w:tc>
          <w:tcPr>
            <w:tcW w:w="7623" w:type="dxa"/>
          </w:tcPr>
          <w:p w14:paraId="7D4D70D1" w14:textId="77777777" w:rsidR="00551A98" w:rsidRDefault="00551A98" w:rsidP="006E1D6E">
            <w:r>
              <w:t xml:space="preserve">   5.10.1 GENERAL</w:t>
            </w:r>
          </w:p>
        </w:tc>
        <w:tc>
          <w:tcPr>
            <w:tcW w:w="992" w:type="dxa"/>
          </w:tcPr>
          <w:p w14:paraId="1EEDFC10" w14:textId="77777777" w:rsidR="00551A98" w:rsidRDefault="00551A98" w:rsidP="006E1D6E"/>
        </w:tc>
      </w:tr>
      <w:tr w:rsidR="00551A98" w14:paraId="4198ACE0" w14:textId="77777777" w:rsidTr="006E1D6E">
        <w:tc>
          <w:tcPr>
            <w:tcW w:w="736" w:type="dxa"/>
          </w:tcPr>
          <w:p w14:paraId="2DA3D462" w14:textId="77777777" w:rsidR="00551A98" w:rsidRDefault="00551A98" w:rsidP="006E1D6E"/>
        </w:tc>
        <w:tc>
          <w:tcPr>
            <w:tcW w:w="7623" w:type="dxa"/>
          </w:tcPr>
          <w:p w14:paraId="0117819B" w14:textId="77777777" w:rsidR="00551A98" w:rsidRDefault="00551A98" w:rsidP="006E1D6E">
            <w:r>
              <w:t xml:space="preserve">   5.10.2 DEFLECTION OF GLASS PANE </w:t>
            </w:r>
          </w:p>
        </w:tc>
        <w:tc>
          <w:tcPr>
            <w:tcW w:w="992" w:type="dxa"/>
          </w:tcPr>
          <w:p w14:paraId="7DD3CE27" w14:textId="77777777" w:rsidR="00551A98" w:rsidRDefault="00551A98" w:rsidP="006E1D6E"/>
        </w:tc>
      </w:tr>
      <w:tr w:rsidR="00551A98" w14:paraId="7A269F4D" w14:textId="77777777" w:rsidTr="006E1D6E">
        <w:tc>
          <w:tcPr>
            <w:tcW w:w="736" w:type="dxa"/>
          </w:tcPr>
          <w:p w14:paraId="192CD263" w14:textId="77777777" w:rsidR="00551A98" w:rsidRDefault="00551A98" w:rsidP="006E1D6E"/>
        </w:tc>
        <w:tc>
          <w:tcPr>
            <w:tcW w:w="7623" w:type="dxa"/>
          </w:tcPr>
          <w:p w14:paraId="678FDE9A" w14:textId="77777777" w:rsidR="00551A98" w:rsidRDefault="00551A98" w:rsidP="006E1D6E">
            <w:r>
              <w:t xml:space="preserve">   5.10.3 DEFLECTION LIMIT OF GLASS PANE</w:t>
            </w:r>
          </w:p>
        </w:tc>
        <w:tc>
          <w:tcPr>
            <w:tcW w:w="992" w:type="dxa"/>
          </w:tcPr>
          <w:p w14:paraId="155BB475" w14:textId="77777777" w:rsidR="00551A98" w:rsidRDefault="00551A98" w:rsidP="006E1D6E"/>
        </w:tc>
      </w:tr>
      <w:tr w:rsidR="00551A98" w14:paraId="1BB9BF30" w14:textId="77777777" w:rsidTr="006E1D6E">
        <w:tc>
          <w:tcPr>
            <w:tcW w:w="736" w:type="dxa"/>
          </w:tcPr>
          <w:p w14:paraId="36BA5305" w14:textId="77777777" w:rsidR="00551A98" w:rsidRDefault="00551A98" w:rsidP="006E1D6E"/>
        </w:tc>
        <w:tc>
          <w:tcPr>
            <w:tcW w:w="7623" w:type="dxa"/>
          </w:tcPr>
          <w:p w14:paraId="250FBF02" w14:textId="77777777" w:rsidR="00551A98" w:rsidRDefault="00551A98" w:rsidP="006E1D6E">
            <w:r>
              <w:t xml:space="preserve">   5.10.4 DEFLECTION LIMIT OF STRUCTURAL MEMBER SUPPORTING GLASS PANE</w:t>
            </w:r>
          </w:p>
        </w:tc>
        <w:tc>
          <w:tcPr>
            <w:tcW w:w="992" w:type="dxa"/>
          </w:tcPr>
          <w:p w14:paraId="681F818C" w14:textId="77777777" w:rsidR="00551A98" w:rsidRDefault="00551A98" w:rsidP="006E1D6E"/>
        </w:tc>
      </w:tr>
      <w:tr w:rsidR="00551A98" w14:paraId="7A64D540" w14:textId="77777777" w:rsidTr="006E1D6E">
        <w:tc>
          <w:tcPr>
            <w:tcW w:w="736" w:type="dxa"/>
          </w:tcPr>
          <w:p w14:paraId="3FE85A6C" w14:textId="77777777" w:rsidR="00551A98" w:rsidRDefault="00551A98" w:rsidP="006E1D6E"/>
        </w:tc>
        <w:tc>
          <w:tcPr>
            <w:tcW w:w="7623" w:type="dxa"/>
          </w:tcPr>
          <w:p w14:paraId="4FE1ADBC" w14:textId="77777777" w:rsidR="00551A98" w:rsidRDefault="00551A98" w:rsidP="006E1D6E">
            <w:r>
              <w:t xml:space="preserve">   5.10.5 DURABILITY</w:t>
            </w:r>
          </w:p>
        </w:tc>
        <w:tc>
          <w:tcPr>
            <w:tcW w:w="992" w:type="dxa"/>
          </w:tcPr>
          <w:p w14:paraId="1FD2F099" w14:textId="77777777" w:rsidR="00551A98" w:rsidRDefault="00551A98" w:rsidP="006E1D6E"/>
        </w:tc>
      </w:tr>
      <w:tr w:rsidR="00551A98" w14:paraId="7DDBF563" w14:textId="77777777" w:rsidTr="006E1D6E">
        <w:tc>
          <w:tcPr>
            <w:tcW w:w="736" w:type="dxa"/>
          </w:tcPr>
          <w:p w14:paraId="0955F6E2" w14:textId="77777777" w:rsidR="00551A98" w:rsidRDefault="00551A98" w:rsidP="006E1D6E"/>
        </w:tc>
        <w:tc>
          <w:tcPr>
            <w:tcW w:w="7623" w:type="dxa"/>
          </w:tcPr>
          <w:p w14:paraId="41ECEEAE" w14:textId="77777777" w:rsidR="00551A98" w:rsidRDefault="00551A98" w:rsidP="006E1D6E">
            <w:r>
              <w:t>5.11 GLASS ELEMENT DESIGN</w:t>
            </w:r>
          </w:p>
        </w:tc>
        <w:tc>
          <w:tcPr>
            <w:tcW w:w="992" w:type="dxa"/>
          </w:tcPr>
          <w:p w14:paraId="398D53FD" w14:textId="77777777" w:rsidR="00551A98" w:rsidRDefault="00551A98" w:rsidP="006E1D6E"/>
        </w:tc>
      </w:tr>
      <w:tr w:rsidR="00551A98" w14:paraId="418C8BB7" w14:textId="77777777" w:rsidTr="006E1D6E">
        <w:tc>
          <w:tcPr>
            <w:tcW w:w="736" w:type="dxa"/>
          </w:tcPr>
          <w:p w14:paraId="7A61C70E" w14:textId="77777777" w:rsidR="00551A98" w:rsidRDefault="00551A98" w:rsidP="006E1D6E"/>
        </w:tc>
        <w:tc>
          <w:tcPr>
            <w:tcW w:w="7623" w:type="dxa"/>
          </w:tcPr>
          <w:p w14:paraId="141E5A1A" w14:textId="77777777" w:rsidR="00551A98" w:rsidRDefault="00551A98" w:rsidP="006E1D6E">
            <w:r>
              <w:t>5.12 DESIGN OF GLASS FIN/GLASS BEAM</w:t>
            </w:r>
          </w:p>
        </w:tc>
        <w:tc>
          <w:tcPr>
            <w:tcW w:w="992" w:type="dxa"/>
          </w:tcPr>
          <w:p w14:paraId="6B734E37" w14:textId="77777777" w:rsidR="00551A98" w:rsidRDefault="00551A98" w:rsidP="006E1D6E"/>
        </w:tc>
      </w:tr>
      <w:tr w:rsidR="00551A98" w14:paraId="52B1C1C7" w14:textId="77777777" w:rsidTr="006E1D6E">
        <w:tc>
          <w:tcPr>
            <w:tcW w:w="736" w:type="dxa"/>
          </w:tcPr>
          <w:p w14:paraId="47D8CF82" w14:textId="77777777" w:rsidR="00551A98" w:rsidRDefault="00551A98" w:rsidP="006E1D6E"/>
        </w:tc>
        <w:tc>
          <w:tcPr>
            <w:tcW w:w="7623" w:type="dxa"/>
          </w:tcPr>
          <w:p w14:paraId="639D9ADF" w14:textId="77777777" w:rsidR="00551A98" w:rsidRDefault="00551A98" w:rsidP="006E1D6E">
            <w:r>
              <w:t xml:space="preserve">   5.12.1 LOCAL BUCKLING</w:t>
            </w:r>
          </w:p>
        </w:tc>
        <w:tc>
          <w:tcPr>
            <w:tcW w:w="992" w:type="dxa"/>
          </w:tcPr>
          <w:p w14:paraId="304B4563" w14:textId="77777777" w:rsidR="00551A98" w:rsidRDefault="00551A98" w:rsidP="006E1D6E"/>
        </w:tc>
      </w:tr>
      <w:tr w:rsidR="00551A98" w14:paraId="4EF088C0" w14:textId="77777777" w:rsidTr="006E1D6E">
        <w:tc>
          <w:tcPr>
            <w:tcW w:w="736" w:type="dxa"/>
          </w:tcPr>
          <w:p w14:paraId="0863CED5" w14:textId="77777777" w:rsidR="00551A98" w:rsidRDefault="00551A98" w:rsidP="006E1D6E"/>
        </w:tc>
        <w:tc>
          <w:tcPr>
            <w:tcW w:w="7623" w:type="dxa"/>
          </w:tcPr>
          <w:p w14:paraId="78026531" w14:textId="77777777" w:rsidR="00551A98" w:rsidRDefault="00551A98" w:rsidP="006E1D6E">
            <w:r>
              <w:t xml:space="preserve">   5.12.2 LATERAL TORSIONAL BUCKLING</w:t>
            </w:r>
          </w:p>
        </w:tc>
        <w:tc>
          <w:tcPr>
            <w:tcW w:w="992" w:type="dxa"/>
          </w:tcPr>
          <w:p w14:paraId="0EF10243" w14:textId="77777777" w:rsidR="00551A98" w:rsidRDefault="00551A98" w:rsidP="006E1D6E"/>
        </w:tc>
      </w:tr>
      <w:tr w:rsidR="00551A98" w14:paraId="277C3898" w14:textId="77777777" w:rsidTr="006E1D6E">
        <w:tc>
          <w:tcPr>
            <w:tcW w:w="736" w:type="dxa"/>
          </w:tcPr>
          <w:p w14:paraId="7CBB015E" w14:textId="77777777" w:rsidR="00551A98" w:rsidRDefault="00551A98" w:rsidP="006E1D6E"/>
        </w:tc>
        <w:tc>
          <w:tcPr>
            <w:tcW w:w="7623" w:type="dxa"/>
          </w:tcPr>
          <w:p w14:paraId="2D306843" w14:textId="77777777" w:rsidR="00551A98" w:rsidRDefault="00551A98" w:rsidP="006E1D6E">
            <w:r>
              <w:t xml:space="preserve">   5.12.3 ELASTIC MOMENT CAPACITY</w:t>
            </w:r>
          </w:p>
        </w:tc>
        <w:tc>
          <w:tcPr>
            <w:tcW w:w="992" w:type="dxa"/>
          </w:tcPr>
          <w:p w14:paraId="351CA895" w14:textId="77777777" w:rsidR="00551A98" w:rsidRDefault="00551A98" w:rsidP="006E1D6E"/>
        </w:tc>
      </w:tr>
      <w:tr w:rsidR="00551A98" w14:paraId="39709815" w14:textId="77777777" w:rsidTr="006E1D6E">
        <w:tc>
          <w:tcPr>
            <w:tcW w:w="736" w:type="dxa"/>
          </w:tcPr>
          <w:p w14:paraId="6393D83D" w14:textId="77777777" w:rsidR="00551A98" w:rsidRDefault="00551A98" w:rsidP="006E1D6E"/>
        </w:tc>
        <w:tc>
          <w:tcPr>
            <w:tcW w:w="7623" w:type="dxa"/>
          </w:tcPr>
          <w:p w14:paraId="39DB7EC4" w14:textId="77777777" w:rsidR="00551A98" w:rsidRDefault="00551A98" w:rsidP="006E1D6E">
            <w:r>
              <w:t xml:space="preserve">   5.12.4 NONLINEAR FINITE ELEMENT ANALYSIS</w:t>
            </w:r>
          </w:p>
        </w:tc>
        <w:tc>
          <w:tcPr>
            <w:tcW w:w="992" w:type="dxa"/>
          </w:tcPr>
          <w:p w14:paraId="349B008B" w14:textId="77777777" w:rsidR="00551A98" w:rsidRDefault="00551A98" w:rsidP="006E1D6E"/>
        </w:tc>
      </w:tr>
      <w:tr w:rsidR="00551A98" w14:paraId="309D6065" w14:textId="77777777" w:rsidTr="006E1D6E">
        <w:tc>
          <w:tcPr>
            <w:tcW w:w="736" w:type="dxa"/>
          </w:tcPr>
          <w:p w14:paraId="2F873153" w14:textId="77777777" w:rsidR="00551A98" w:rsidRDefault="00551A98" w:rsidP="006E1D6E"/>
        </w:tc>
        <w:tc>
          <w:tcPr>
            <w:tcW w:w="7623" w:type="dxa"/>
          </w:tcPr>
          <w:p w14:paraId="707C12DE" w14:textId="77777777" w:rsidR="00551A98" w:rsidRDefault="00551A98" w:rsidP="006E1D6E">
            <w:r>
              <w:t xml:space="preserve">   5.12.5 DEFLECTION OF GLASS FIN/GLASS BEAM</w:t>
            </w:r>
          </w:p>
        </w:tc>
        <w:tc>
          <w:tcPr>
            <w:tcW w:w="992" w:type="dxa"/>
          </w:tcPr>
          <w:p w14:paraId="62ECC70E" w14:textId="77777777" w:rsidR="00551A98" w:rsidRDefault="00551A98" w:rsidP="006E1D6E"/>
        </w:tc>
      </w:tr>
      <w:tr w:rsidR="00551A98" w14:paraId="69C135EC" w14:textId="77777777" w:rsidTr="006E1D6E">
        <w:tc>
          <w:tcPr>
            <w:tcW w:w="736" w:type="dxa"/>
          </w:tcPr>
          <w:p w14:paraId="2087C348" w14:textId="77777777" w:rsidR="00551A98" w:rsidRDefault="00551A98" w:rsidP="006E1D6E"/>
        </w:tc>
        <w:tc>
          <w:tcPr>
            <w:tcW w:w="7623" w:type="dxa"/>
          </w:tcPr>
          <w:p w14:paraId="135B6AAA" w14:textId="77777777" w:rsidR="00551A98" w:rsidRDefault="00551A98" w:rsidP="006E1D6E">
            <w:r>
              <w:t xml:space="preserve">   5.12.6 DESIGN OF GLASS COLUMN</w:t>
            </w:r>
          </w:p>
        </w:tc>
        <w:tc>
          <w:tcPr>
            <w:tcW w:w="992" w:type="dxa"/>
          </w:tcPr>
          <w:p w14:paraId="3517B681" w14:textId="77777777" w:rsidR="00551A98" w:rsidRDefault="00551A98" w:rsidP="006E1D6E"/>
        </w:tc>
      </w:tr>
      <w:tr w:rsidR="00551A98" w14:paraId="2E80997A" w14:textId="77777777" w:rsidTr="006E1D6E">
        <w:tc>
          <w:tcPr>
            <w:tcW w:w="736" w:type="dxa"/>
          </w:tcPr>
          <w:p w14:paraId="343E8E61" w14:textId="77777777" w:rsidR="00551A98" w:rsidRDefault="00551A98" w:rsidP="006E1D6E"/>
        </w:tc>
        <w:tc>
          <w:tcPr>
            <w:tcW w:w="7623" w:type="dxa"/>
          </w:tcPr>
          <w:p w14:paraId="5EE8EB70" w14:textId="77777777" w:rsidR="00551A98" w:rsidRDefault="00551A98" w:rsidP="006E1D6E">
            <w:r>
              <w:t>5.13 CURTAIN WALL, WINDOW AND WINDOW WALL</w:t>
            </w:r>
          </w:p>
        </w:tc>
        <w:tc>
          <w:tcPr>
            <w:tcW w:w="992" w:type="dxa"/>
          </w:tcPr>
          <w:p w14:paraId="289D1D7A" w14:textId="77777777" w:rsidR="00551A98" w:rsidRDefault="00551A98" w:rsidP="006E1D6E"/>
        </w:tc>
      </w:tr>
      <w:tr w:rsidR="00551A98" w14:paraId="1196FF17" w14:textId="77777777" w:rsidTr="006E1D6E">
        <w:tc>
          <w:tcPr>
            <w:tcW w:w="736" w:type="dxa"/>
          </w:tcPr>
          <w:p w14:paraId="168CB417" w14:textId="77777777" w:rsidR="00551A98" w:rsidRDefault="00551A98" w:rsidP="006E1D6E"/>
        </w:tc>
        <w:tc>
          <w:tcPr>
            <w:tcW w:w="7623" w:type="dxa"/>
          </w:tcPr>
          <w:p w14:paraId="2EE596DF" w14:textId="77777777" w:rsidR="00551A98" w:rsidRDefault="00551A98" w:rsidP="006E1D6E">
            <w:r>
              <w:t>5.14 TENSIONING STRUCTURAL SYSTEM</w:t>
            </w:r>
          </w:p>
        </w:tc>
        <w:tc>
          <w:tcPr>
            <w:tcW w:w="992" w:type="dxa"/>
          </w:tcPr>
          <w:p w14:paraId="38D9AB8C" w14:textId="77777777" w:rsidR="00551A98" w:rsidRDefault="00551A98" w:rsidP="006E1D6E"/>
        </w:tc>
      </w:tr>
      <w:tr w:rsidR="00551A98" w14:paraId="3FFE28EC" w14:textId="77777777" w:rsidTr="006E1D6E">
        <w:tc>
          <w:tcPr>
            <w:tcW w:w="736" w:type="dxa"/>
          </w:tcPr>
          <w:p w14:paraId="68C4D80A" w14:textId="77777777" w:rsidR="00551A98" w:rsidRDefault="00551A98" w:rsidP="006E1D6E"/>
        </w:tc>
        <w:tc>
          <w:tcPr>
            <w:tcW w:w="7623" w:type="dxa"/>
          </w:tcPr>
          <w:p w14:paraId="62A0EACC" w14:textId="77777777" w:rsidR="00551A98" w:rsidRDefault="00551A98" w:rsidP="006E1D6E">
            <w:r>
              <w:t>5.15 GLASS BALUSTRADE</w:t>
            </w:r>
          </w:p>
        </w:tc>
        <w:tc>
          <w:tcPr>
            <w:tcW w:w="992" w:type="dxa"/>
          </w:tcPr>
          <w:p w14:paraId="525C74EA" w14:textId="77777777" w:rsidR="00551A98" w:rsidRDefault="00551A98" w:rsidP="006E1D6E"/>
        </w:tc>
      </w:tr>
      <w:tr w:rsidR="00551A98" w14:paraId="38FC8145" w14:textId="77777777" w:rsidTr="006E1D6E">
        <w:tc>
          <w:tcPr>
            <w:tcW w:w="736" w:type="dxa"/>
          </w:tcPr>
          <w:p w14:paraId="1474BF80" w14:textId="77777777" w:rsidR="00551A98" w:rsidRDefault="00551A98" w:rsidP="006E1D6E"/>
        </w:tc>
        <w:tc>
          <w:tcPr>
            <w:tcW w:w="7623" w:type="dxa"/>
          </w:tcPr>
          <w:p w14:paraId="5DE35C34" w14:textId="77777777" w:rsidR="00551A98" w:rsidRDefault="00551A98" w:rsidP="006E1D6E">
            <w:r>
              <w:t xml:space="preserve">   5.15.1 GLASS BALUSTRADE ACTING AS PROTECTIVE BARRIER</w:t>
            </w:r>
          </w:p>
        </w:tc>
        <w:tc>
          <w:tcPr>
            <w:tcW w:w="992" w:type="dxa"/>
          </w:tcPr>
          <w:p w14:paraId="76551466" w14:textId="77777777" w:rsidR="00551A98" w:rsidRDefault="00551A98" w:rsidP="006E1D6E"/>
        </w:tc>
      </w:tr>
      <w:tr w:rsidR="00551A98" w14:paraId="1B5EE4BF" w14:textId="77777777" w:rsidTr="006E1D6E">
        <w:tc>
          <w:tcPr>
            <w:tcW w:w="736" w:type="dxa"/>
          </w:tcPr>
          <w:p w14:paraId="49F8036A" w14:textId="77777777" w:rsidR="00551A98" w:rsidRDefault="00551A98" w:rsidP="006E1D6E"/>
        </w:tc>
        <w:tc>
          <w:tcPr>
            <w:tcW w:w="7623" w:type="dxa"/>
          </w:tcPr>
          <w:p w14:paraId="4AA7E10F" w14:textId="77777777" w:rsidR="00551A98" w:rsidRDefault="00551A98" w:rsidP="006E1D6E">
            <w:r>
              <w:t xml:space="preserve">   5.15.2 IMPACT RESISTANCE OF GLASS PANE AS PROTECTIVE BARRIER</w:t>
            </w:r>
          </w:p>
        </w:tc>
        <w:tc>
          <w:tcPr>
            <w:tcW w:w="992" w:type="dxa"/>
          </w:tcPr>
          <w:p w14:paraId="2571D757" w14:textId="77777777" w:rsidR="00551A98" w:rsidRDefault="00551A98" w:rsidP="006E1D6E"/>
        </w:tc>
      </w:tr>
      <w:tr w:rsidR="00551A98" w14:paraId="07015835" w14:textId="77777777" w:rsidTr="006E1D6E">
        <w:tc>
          <w:tcPr>
            <w:tcW w:w="736" w:type="dxa"/>
          </w:tcPr>
          <w:p w14:paraId="227A3972" w14:textId="77777777" w:rsidR="00551A98" w:rsidRDefault="00551A98" w:rsidP="006E1D6E"/>
        </w:tc>
        <w:tc>
          <w:tcPr>
            <w:tcW w:w="7623" w:type="dxa"/>
          </w:tcPr>
          <w:p w14:paraId="45FA9DE2" w14:textId="77777777" w:rsidR="00551A98" w:rsidRDefault="00551A98" w:rsidP="006E1D6E">
            <w:r>
              <w:t>5.16 ENERGY DESIGN CONSIDERATIONS</w:t>
            </w:r>
          </w:p>
        </w:tc>
        <w:tc>
          <w:tcPr>
            <w:tcW w:w="992" w:type="dxa"/>
          </w:tcPr>
          <w:p w14:paraId="3A87CE47" w14:textId="77777777" w:rsidR="00551A98" w:rsidRDefault="00551A98" w:rsidP="006E1D6E"/>
        </w:tc>
      </w:tr>
      <w:tr w:rsidR="00551A98" w14:paraId="6AA31576" w14:textId="77777777" w:rsidTr="006E1D6E">
        <w:tc>
          <w:tcPr>
            <w:tcW w:w="736" w:type="dxa"/>
          </w:tcPr>
          <w:p w14:paraId="59A197A2" w14:textId="77777777" w:rsidR="00551A98" w:rsidRDefault="00551A98" w:rsidP="006E1D6E"/>
        </w:tc>
        <w:tc>
          <w:tcPr>
            <w:tcW w:w="7623" w:type="dxa"/>
          </w:tcPr>
          <w:p w14:paraId="27430C67" w14:textId="77777777" w:rsidR="00551A98" w:rsidRDefault="00551A98" w:rsidP="006E1D6E">
            <w:r>
              <w:t xml:space="preserve">   5.16.1 CONSIDERATIONS FOR ENERGY EFFICIENCY</w:t>
            </w:r>
          </w:p>
        </w:tc>
        <w:tc>
          <w:tcPr>
            <w:tcW w:w="992" w:type="dxa"/>
          </w:tcPr>
          <w:p w14:paraId="523F8A22" w14:textId="77777777" w:rsidR="00551A98" w:rsidRDefault="00551A98" w:rsidP="006E1D6E"/>
        </w:tc>
      </w:tr>
      <w:tr w:rsidR="00551A98" w14:paraId="73E5CEF9" w14:textId="77777777" w:rsidTr="006E1D6E">
        <w:tc>
          <w:tcPr>
            <w:tcW w:w="736" w:type="dxa"/>
          </w:tcPr>
          <w:p w14:paraId="0D7B4B47" w14:textId="77777777" w:rsidR="00551A98" w:rsidRDefault="00551A98" w:rsidP="006E1D6E"/>
        </w:tc>
        <w:tc>
          <w:tcPr>
            <w:tcW w:w="7623" w:type="dxa"/>
          </w:tcPr>
          <w:p w14:paraId="4E039C7D" w14:textId="77777777" w:rsidR="00551A98" w:rsidRDefault="00551A98" w:rsidP="006E1D6E">
            <w:r>
              <w:t xml:space="preserve">   5.16.2 DESIGN FACTORS</w:t>
            </w:r>
          </w:p>
        </w:tc>
        <w:tc>
          <w:tcPr>
            <w:tcW w:w="992" w:type="dxa"/>
          </w:tcPr>
          <w:p w14:paraId="7B973C00" w14:textId="77777777" w:rsidR="00551A98" w:rsidRDefault="00551A98" w:rsidP="006E1D6E"/>
        </w:tc>
      </w:tr>
      <w:tr w:rsidR="00551A98" w14:paraId="181E7BB2" w14:textId="77777777" w:rsidTr="006E1D6E">
        <w:tc>
          <w:tcPr>
            <w:tcW w:w="736" w:type="dxa"/>
          </w:tcPr>
          <w:p w14:paraId="524213C7" w14:textId="77777777" w:rsidR="00551A98" w:rsidRDefault="00551A98" w:rsidP="006E1D6E"/>
        </w:tc>
        <w:tc>
          <w:tcPr>
            <w:tcW w:w="7623" w:type="dxa"/>
          </w:tcPr>
          <w:p w14:paraId="4BFD93BB" w14:textId="77777777" w:rsidR="00551A98" w:rsidRDefault="00551A98" w:rsidP="006E1D6E">
            <w:r>
              <w:t xml:space="preserve">   5.16.3 ANALYSIS FOR CHOOSING THE RIGHT GLASS</w:t>
            </w:r>
          </w:p>
        </w:tc>
        <w:tc>
          <w:tcPr>
            <w:tcW w:w="992" w:type="dxa"/>
          </w:tcPr>
          <w:p w14:paraId="5A194FFD" w14:textId="77777777" w:rsidR="00551A98" w:rsidRDefault="00551A98" w:rsidP="006E1D6E"/>
        </w:tc>
      </w:tr>
      <w:tr w:rsidR="00551A98" w14:paraId="007207CE" w14:textId="77777777" w:rsidTr="006E1D6E">
        <w:tc>
          <w:tcPr>
            <w:tcW w:w="736" w:type="dxa"/>
          </w:tcPr>
          <w:p w14:paraId="647C2CE2" w14:textId="77777777" w:rsidR="00551A98" w:rsidRDefault="00551A98" w:rsidP="006E1D6E"/>
        </w:tc>
        <w:tc>
          <w:tcPr>
            <w:tcW w:w="7623" w:type="dxa"/>
          </w:tcPr>
          <w:p w14:paraId="0AD2D669" w14:textId="77777777" w:rsidR="00551A98" w:rsidRDefault="00551A98" w:rsidP="006E1D6E">
            <w:r>
              <w:t xml:space="preserve">      5.16.3.1 BUILDING ORIENTATION ANALYSIS</w:t>
            </w:r>
          </w:p>
        </w:tc>
        <w:tc>
          <w:tcPr>
            <w:tcW w:w="992" w:type="dxa"/>
          </w:tcPr>
          <w:p w14:paraId="55783ABB" w14:textId="77777777" w:rsidR="00551A98" w:rsidRDefault="00551A98" w:rsidP="006E1D6E"/>
        </w:tc>
      </w:tr>
      <w:tr w:rsidR="00551A98" w14:paraId="1FD1EDFB" w14:textId="77777777" w:rsidTr="006E1D6E">
        <w:tc>
          <w:tcPr>
            <w:tcW w:w="736" w:type="dxa"/>
          </w:tcPr>
          <w:p w14:paraId="31A22495" w14:textId="77777777" w:rsidR="00551A98" w:rsidRDefault="00551A98" w:rsidP="006E1D6E"/>
        </w:tc>
        <w:tc>
          <w:tcPr>
            <w:tcW w:w="7623" w:type="dxa"/>
          </w:tcPr>
          <w:p w14:paraId="34622B31" w14:textId="77777777" w:rsidR="00551A98" w:rsidRDefault="00551A98" w:rsidP="006E1D6E">
            <w:r>
              <w:t xml:space="preserve">      5.16.3.2 SUN PATH ANALYSIS</w:t>
            </w:r>
          </w:p>
        </w:tc>
        <w:tc>
          <w:tcPr>
            <w:tcW w:w="992" w:type="dxa"/>
          </w:tcPr>
          <w:p w14:paraId="351FCB95" w14:textId="77777777" w:rsidR="00551A98" w:rsidRDefault="00551A98" w:rsidP="006E1D6E"/>
        </w:tc>
      </w:tr>
      <w:tr w:rsidR="00551A98" w14:paraId="458B5895" w14:textId="77777777" w:rsidTr="006E1D6E">
        <w:tc>
          <w:tcPr>
            <w:tcW w:w="736" w:type="dxa"/>
          </w:tcPr>
          <w:p w14:paraId="53A38605" w14:textId="77777777" w:rsidR="00551A98" w:rsidRDefault="00551A98" w:rsidP="006E1D6E"/>
        </w:tc>
        <w:tc>
          <w:tcPr>
            <w:tcW w:w="7623" w:type="dxa"/>
          </w:tcPr>
          <w:p w14:paraId="4359491E" w14:textId="77777777" w:rsidR="00551A98" w:rsidRDefault="00551A98" w:rsidP="006E1D6E">
            <w:r>
              <w:t xml:space="preserve">      5.16.3.3 SITE SHADOW ANALYSIS</w:t>
            </w:r>
          </w:p>
        </w:tc>
        <w:tc>
          <w:tcPr>
            <w:tcW w:w="992" w:type="dxa"/>
          </w:tcPr>
          <w:p w14:paraId="5356D738" w14:textId="77777777" w:rsidR="00551A98" w:rsidRDefault="00551A98" w:rsidP="006E1D6E"/>
        </w:tc>
      </w:tr>
      <w:tr w:rsidR="00551A98" w14:paraId="68534C1D" w14:textId="77777777" w:rsidTr="006E1D6E">
        <w:tc>
          <w:tcPr>
            <w:tcW w:w="736" w:type="dxa"/>
          </w:tcPr>
          <w:p w14:paraId="0DD232C9" w14:textId="77777777" w:rsidR="00551A98" w:rsidRDefault="00551A98" w:rsidP="006E1D6E"/>
        </w:tc>
        <w:tc>
          <w:tcPr>
            <w:tcW w:w="7623" w:type="dxa"/>
          </w:tcPr>
          <w:p w14:paraId="53F2F6A6" w14:textId="77777777" w:rsidR="00551A98" w:rsidRDefault="00551A98" w:rsidP="006E1D6E">
            <w:r>
              <w:t xml:space="preserve">      5.16.3.4 SOLAR EXPOSURE ANALYSIS</w:t>
            </w:r>
          </w:p>
        </w:tc>
        <w:tc>
          <w:tcPr>
            <w:tcW w:w="992" w:type="dxa"/>
          </w:tcPr>
          <w:p w14:paraId="2AED2FE6" w14:textId="77777777" w:rsidR="00551A98" w:rsidRDefault="00551A98" w:rsidP="006E1D6E"/>
        </w:tc>
      </w:tr>
      <w:tr w:rsidR="00551A98" w14:paraId="2D5D549A" w14:textId="77777777" w:rsidTr="006E1D6E">
        <w:tc>
          <w:tcPr>
            <w:tcW w:w="736" w:type="dxa"/>
          </w:tcPr>
          <w:p w14:paraId="5E9BF243" w14:textId="77777777" w:rsidR="00551A98" w:rsidRDefault="00551A98" w:rsidP="006E1D6E"/>
        </w:tc>
        <w:tc>
          <w:tcPr>
            <w:tcW w:w="7623" w:type="dxa"/>
          </w:tcPr>
          <w:p w14:paraId="1FA9EC9A" w14:textId="77777777" w:rsidR="00551A98" w:rsidRDefault="00551A98" w:rsidP="006E1D6E">
            <w:r>
              <w:t xml:space="preserve">      5.16.3.5 DAYLIGHT ANALYSIS</w:t>
            </w:r>
          </w:p>
        </w:tc>
        <w:tc>
          <w:tcPr>
            <w:tcW w:w="992" w:type="dxa"/>
          </w:tcPr>
          <w:p w14:paraId="54E697E0" w14:textId="77777777" w:rsidR="00551A98" w:rsidRDefault="00551A98" w:rsidP="006E1D6E"/>
        </w:tc>
      </w:tr>
      <w:tr w:rsidR="00551A98" w14:paraId="33BF2965" w14:textId="77777777" w:rsidTr="006E1D6E">
        <w:tc>
          <w:tcPr>
            <w:tcW w:w="736" w:type="dxa"/>
          </w:tcPr>
          <w:p w14:paraId="708364D2" w14:textId="77777777" w:rsidR="00551A98" w:rsidRDefault="00551A98" w:rsidP="006E1D6E"/>
        </w:tc>
        <w:tc>
          <w:tcPr>
            <w:tcW w:w="7623" w:type="dxa"/>
          </w:tcPr>
          <w:p w14:paraId="7BBFB410" w14:textId="77777777" w:rsidR="00551A98" w:rsidRDefault="00551A98" w:rsidP="006E1D6E">
            <w:r>
              <w:t xml:space="preserve">   5.16.4 WINDOWS IN AIR-CONDITIONED SPACES</w:t>
            </w:r>
          </w:p>
        </w:tc>
        <w:tc>
          <w:tcPr>
            <w:tcW w:w="992" w:type="dxa"/>
          </w:tcPr>
          <w:p w14:paraId="046BB9AF" w14:textId="77777777" w:rsidR="00551A98" w:rsidRDefault="00551A98" w:rsidP="006E1D6E"/>
        </w:tc>
      </w:tr>
      <w:tr w:rsidR="00551A98" w14:paraId="4FC4C89F" w14:textId="77777777" w:rsidTr="006E1D6E">
        <w:tc>
          <w:tcPr>
            <w:tcW w:w="736" w:type="dxa"/>
          </w:tcPr>
          <w:p w14:paraId="47A3D1B8" w14:textId="77777777" w:rsidR="00551A98" w:rsidRDefault="00551A98" w:rsidP="006E1D6E"/>
        </w:tc>
        <w:tc>
          <w:tcPr>
            <w:tcW w:w="7623" w:type="dxa"/>
          </w:tcPr>
          <w:p w14:paraId="72B16B5D" w14:textId="77777777" w:rsidR="00551A98" w:rsidRDefault="00551A98" w:rsidP="006E1D6E">
            <w:r>
              <w:t xml:space="preserve">   5.16.5 WINDOW FOR NON-CONDITIONED/MIXED MODE BUILDINGS</w:t>
            </w:r>
          </w:p>
        </w:tc>
        <w:tc>
          <w:tcPr>
            <w:tcW w:w="992" w:type="dxa"/>
          </w:tcPr>
          <w:p w14:paraId="1B70C1BA" w14:textId="77777777" w:rsidR="00551A98" w:rsidRDefault="00551A98" w:rsidP="006E1D6E"/>
        </w:tc>
      </w:tr>
      <w:tr w:rsidR="00551A98" w14:paraId="0850CD87" w14:textId="77777777" w:rsidTr="006E1D6E">
        <w:tc>
          <w:tcPr>
            <w:tcW w:w="736" w:type="dxa"/>
          </w:tcPr>
          <w:p w14:paraId="4B51639D" w14:textId="77777777" w:rsidR="00551A98" w:rsidRDefault="00551A98" w:rsidP="006E1D6E"/>
        </w:tc>
        <w:tc>
          <w:tcPr>
            <w:tcW w:w="7623" w:type="dxa"/>
          </w:tcPr>
          <w:p w14:paraId="0C674E70" w14:textId="77777777" w:rsidR="00551A98" w:rsidRDefault="00551A98" w:rsidP="006E1D6E">
            <w:r>
              <w:t>5.17 DESIGN CONSIDERATIONS FOR ACOUSTIC PERFORMANCE</w:t>
            </w:r>
          </w:p>
        </w:tc>
        <w:tc>
          <w:tcPr>
            <w:tcW w:w="992" w:type="dxa"/>
          </w:tcPr>
          <w:p w14:paraId="7238CE57" w14:textId="77777777" w:rsidR="00551A98" w:rsidRDefault="00551A98" w:rsidP="006E1D6E"/>
        </w:tc>
      </w:tr>
      <w:tr w:rsidR="00551A98" w14:paraId="6FC659EF" w14:textId="77777777" w:rsidTr="006E1D6E">
        <w:tc>
          <w:tcPr>
            <w:tcW w:w="736" w:type="dxa"/>
          </w:tcPr>
          <w:p w14:paraId="1EE97981" w14:textId="77777777" w:rsidR="00551A98" w:rsidRDefault="00551A98" w:rsidP="006E1D6E"/>
        </w:tc>
        <w:tc>
          <w:tcPr>
            <w:tcW w:w="7623" w:type="dxa"/>
          </w:tcPr>
          <w:p w14:paraId="7DE70BF2" w14:textId="77777777" w:rsidR="00551A98" w:rsidRDefault="00551A98" w:rsidP="006E1D6E">
            <w:r>
              <w:t xml:space="preserve">   5.17.1 USE GLASS CONFIGURATIONS WITH DIFFERENT THICKNESSES</w:t>
            </w:r>
          </w:p>
        </w:tc>
        <w:tc>
          <w:tcPr>
            <w:tcW w:w="992" w:type="dxa"/>
          </w:tcPr>
          <w:p w14:paraId="23C24B10" w14:textId="77777777" w:rsidR="00551A98" w:rsidRDefault="00551A98" w:rsidP="006E1D6E"/>
        </w:tc>
      </w:tr>
      <w:tr w:rsidR="00551A98" w14:paraId="5EDAAB3A" w14:textId="77777777" w:rsidTr="006E1D6E">
        <w:tc>
          <w:tcPr>
            <w:tcW w:w="736" w:type="dxa"/>
          </w:tcPr>
          <w:p w14:paraId="27751DB6" w14:textId="77777777" w:rsidR="00551A98" w:rsidRDefault="00551A98" w:rsidP="006E1D6E"/>
        </w:tc>
        <w:tc>
          <w:tcPr>
            <w:tcW w:w="7623" w:type="dxa"/>
          </w:tcPr>
          <w:p w14:paraId="53019A92" w14:textId="77777777" w:rsidR="00551A98" w:rsidRDefault="00551A98" w:rsidP="006E1D6E">
            <w:r>
              <w:t xml:space="preserve">   5.17.2 USE LAMINATED GLASSES</w:t>
            </w:r>
          </w:p>
        </w:tc>
        <w:tc>
          <w:tcPr>
            <w:tcW w:w="992" w:type="dxa"/>
          </w:tcPr>
          <w:p w14:paraId="7F93A981" w14:textId="77777777" w:rsidR="00551A98" w:rsidRDefault="00551A98" w:rsidP="006E1D6E"/>
        </w:tc>
      </w:tr>
      <w:tr w:rsidR="00551A98" w14:paraId="5748CAB8" w14:textId="77777777" w:rsidTr="006E1D6E">
        <w:tc>
          <w:tcPr>
            <w:tcW w:w="736" w:type="dxa"/>
          </w:tcPr>
          <w:p w14:paraId="05E7C988" w14:textId="77777777" w:rsidR="00551A98" w:rsidRDefault="00551A98" w:rsidP="006E1D6E"/>
        </w:tc>
        <w:tc>
          <w:tcPr>
            <w:tcW w:w="7623" w:type="dxa"/>
          </w:tcPr>
          <w:p w14:paraId="282B2ABE" w14:textId="77777777" w:rsidR="00551A98" w:rsidRDefault="00551A98" w:rsidP="006E1D6E">
            <w:r>
              <w:t xml:space="preserve">   5.17.3 USE COMBINATION OF INSULATED AND LAMINATED GLASSES</w:t>
            </w:r>
          </w:p>
        </w:tc>
        <w:tc>
          <w:tcPr>
            <w:tcW w:w="992" w:type="dxa"/>
          </w:tcPr>
          <w:p w14:paraId="1B1387AD" w14:textId="77777777" w:rsidR="00551A98" w:rsidRDefault="00551A98" w:rsidP="006E1D6E"/>
        </w:tc>
      </w:tr>
      <w:tr w:rsidR="00551A98" w14:paraId="54B71225" w14:textId="77777777" w:rsidTr="006E1D6E">
        <w:tc>
          <w:tcPr>
            <w:tcW w:w="736" w:type="dxa"/>
          </w:tcPr>
          <w:p w14:paraId="1E95CAA4" w14:textId="77777777" w:rsidR="00551A98" w:rsidRDefault="00551A98" w:rsidP="006E1D6E"/>
        </w:tc>
        <w:tc>
          <w:tcPr>
            <w:tcW w:w="7623" w:type="dxa"/>
          </w:tcPr>
          <w:p w14:paraId="738BA83A" w14:textId="77777777" w:rsidR="00551A98" w:rsidRDefault="00551A98" w:rsidP="006E1D6E">
            <w:r>
              <w:t xml:space="preserve">   5.17.4 AREAS AROUND WINDOWS</w:t>
            </w:r>
          </w:p>
        </w:tc>
        <w:tc>
          <w:tcPr>
            <w:tcW w:w="992" w:type="dxa"/>
          </w:tcPr>
          <w:p w14:paraId="4FC1B12E" w14:textId="77777777" w:rsidR="00551A98" w:rsidRDefault="00551A98" w:rsidP="006E1D6E"/>
        </w:tc>
      </w:tr>
      <w:tr w:rsidR="00551A98" w14:paraId="26D48049" w14:textId="77777777" w:rsidTr="006E1D6E">
        <w:tc>
          <w:tcPr>
            <w:tcW w:w="736" w:type="dxa"/>
          </w:tcPr>
          <w:p w14:paraId="0E3FE684" w14:textId="77777777" w:rsidR="00551A98" w:rsidRDefault="00551A98" w:rsidP="006E1D6E"/>
        </w:tc>
        <w:tc>
          <w:tcPr>
            <w:tcW w:w="7623" w:type="dxa"/>
          </w:tcPr>
          <w:p w14:paraId="447B1DF6" w14:textId="77777777" w:rsidR="00551A98" w:rsidRDefault="00551A98" w:rsidP="006E1D6E">
            <w:r>
              <w:t xml:space="preserve">   5.17.5 ACOUSTIC ANALYSIS</w:t>
            </w:r>
          </w:p>
        </w:tc>
        <w:tc>
          <w:tcPr>
            <w:tcW w:w="992" w:type="dxa"/>
          </w:tcPr>
          <w:p w14:paraId="42392F33" w14:textId="77777777" w:rsidR="00551A98" w:rsidRDefault="00551A98" w:rsidP="006E1D6E"/>
        </w:tc>
      </w:tr>
      <w:tr w:rsidR="00551A98" w14:paraId="1DDBFE50" w14:textId="77777777" w:rsidTr="006E1D6E">
        <w:tc>
          <w:tcPr>
            <w:tcW w:w="736" w:type="dxa"/>
          </w:tcPr>
          <w:p w14:paraId="414A324F" w14:textId="77777777" w:rsidR="00551A98" w:rsidRDefault="00551A98" w:rsidP="006E1D6E"/>
        </w:tc>
        <w:tc>
          <w:tcPr>
            <w:tcW w:w="7623" w:type="dxa"/>
          </w:tcPr>
          <w:p w14:paraId="5678C69B" w14:textId="77777777" w:rsidR="00551A98" w:rsidRDefault="00551A98" w:rsidP="006E1D6E">
            <w:r>
              <w:t xml:space="preserve">5.18 FIRE SAFETY </w:t>
            </w:r>
          </w:p>
        </w:tc>
        <w:tc>
          <w:tcPr>
            <w:tcW w:w="992" w:type="dxa"/>
          </w:tcPr>
          <w:p w14:paraId="72681434" w14:textId="77777777" w:rsidR="00551A98" w:rsidRDefault="00551A98" w:rsidP="006E1D6E"/>
        </w:tc>
      </w:tr>
      <w:tr w:rsidR="00551A98" w14:paraId="709F26E9" w14:textId="77777777" w:rsidTr="006E1D6E">
        <w:tc>
          <w:tcPr>
            <w:tcW w:w="736" w:type="dxa"/>
          </w:tcPr>
          <w:p w14:paraId="1BB7FA70" w14:textId="77777777" w:rsidR="00551A98" w:rsidRDefault="00551A98" w:rsidP="006E1D6E">
            <w:r>
              <w:t>6</w:t>
            </w:r>
          </w:p>
        </w:tc>
        <w:tc>
          <w:tcPr>
            <w:tcW w:w="7623" w:type="dxa"/>
          </w:tcPr>
          <w:p w14:paraId="7C0F5714" w14:textId="77777777" w:rsidR="00551A98" w:rsidRDefault="00551A98" w:rsidP="006E1D6E">
            <w:r>
              <w:t>FABRICATION</w:t>
            </w:r>
          </w:p>
        </w:tc>
        <w:tc>
          <w:tcPr>
            <w:tcW w:w="992" w:type="dxa"/>
          </w:tcPr>
          <w:p w14:paraId="738C8389" w14:textId="77777777" w:rsidR="00551A98" w:rsidRDefault="00551A98" w:rsidP="006E1D6E"/>
        </w:tc>
      </w:tr>
      <w:tr w:rsidR="00551A98" w14:paraId="7B7EAE30" w14:textId="77777777" w:rsidTr="006E1D6E">
        <w:tc>
          <w:tcPr>
            <w:tcW w:w="736" w:type="dxa"/>
          </w:tcPr>
          <w:p w14:paraId="24A4BA7F" w14:textId="77777777" w:rsidR="00551A98" w:rsidRDefault="00551A98" w:rsidP="006E1D6E"/>
        </w:tc>
        <w:tc>
          <w:tcPr>
            <w:tcW w:w="7623" w:type="dxa"/>
          </w:tcPr>
          <w:p w14:paraId="5E936BBB" w14:textId="77777777" w:rsidR="00551A98" w:rsidRDefault="00551A98" w:rsidP="006E1D6E">
            <w:r>
              <w:t>6.1 GENERAL</w:t>
            </w:r>
          </w:p>
        </w:tc>
        <w:tc>
          <w:tcPr>
            <w:tcW w:w="992" w:type="dxa"/>
          </w:tcPr>
          <w:p w14:paraId="5898DDB8" w14:textId="77777777" w:rsidR="00551A98" w:rsidRDefault="00551A98" w:rsidP="006E1D6E"/>
        </w:tc>
      </w:tr>
      <w:tr w:rsidR="00551A98" w14:paraId="28F8BE74" w14:textId="77777777" w:rsidTr="006E1D6E">
        <w:tc>
          <w:tcPr>
            <w:tcW w:w="736" w:type="dxa"/>
          </w:tcPr>
          <w:p w14:paraId="45ED592E" w14:textId="77777777" w:rsidR="00551A98" w:rsidRDefault="00551A98" w:rsidP="006E1D6E"/>
        </w:tc>
        <w:tc>
          <w:tcPr>
            <w:tcW w:w="7623" w:type="dxa"/>
          </w:tcPr>
          <w:p w14:paraId="3D83095C" w14:textId="7315D005" w:rsidR="00551A98" w:rsidRDefault="00551A98" w:rsidP="006E1D6E">
            <w:r>
              <w:t xml:space="preserve">6.2 </w:t>
            </w:r>
            <w:r w:rsidR="007C1857">
              <w:t>PROCESS CONTROL</w:t>
            </w:r>
          </w:p>
        </w:tc>
        <w:tc>
          <w:tcPr>
            <w:tcW w:w="992" w:type="dxa"/>
          </w:tcPr>
          <w:p w14:paraId="670AEB7B" w14:textId="77777777" w:rsidR="00551A98" w:rsidRDefault="00551A98" w:rsidP="006E1D6E"/>
        </w:tc>
      </w:tr>
      <w:tr w:rsidR="00551A98" w14:paraId="4EBD6C29" w14:textId="77777777" w:rsidTr="006E1D6E">
        <w:tc>
          <w:tcPr>
            <w:tcW w:w="736" w:type="dxa"/>
          </w:tcPr>
          <w:p w14:paraId="69AF29C7" w14:textId="77777777" w:rsidR="00551A98" w:rsidRDefault="00551A98" w:rsidP="006E1D6E"/>
        </w:tc>
        <w:tc>
          <w:tcPr>
            <w:tcW w:w="7623" w:type="dxa"/>
          </w:tcPr>
          <w:p w14:paraId="7FE295A0" w14:textId="7BA744C8" w:rsidR="00551A98" w:rsidRDefault="00551A98" w:rsidP="006E1D6E">
            <w:r>
              <w:t xml:space="preserve">6.3 </w:t>
            </w:r>
            <w:r w:rsidR="007C1857">
              <w:t>MANUFACTRING</w:t>
            </w:r>
          </w:p>
        </w:tc>
        <w:tc>
          <w:tcPr>
            <w:tcW w:w="992" w:type="dxa"/>
          </w:tcPr>
          <w:p w14:paraId="32930F44" w14:textId="77777777" w:rsidR="00551A98" w:rsidRDefault="00551A98" w:rsidP="006E1D6E"/>
        </w:tc>
      </w:tr>
      <w:tr w:rsidR="00551A98" w14:paraId="23A78C93" w14:textId="77777777" w:rsidTr="006E1D6E">
        <w:tc>
          <w:tcPr>
            <w:tcW w:w="736" w:type="dxa"/>
          </w:tcPr>
          <w:p w14:paraId="53EB2D2C" w14:textId="77777777" w:rsidR="00551A98" w:rsidRDefault="00551A98" w:rsidP="006E1D6E"/>
        </w:tc>
        <w:tc>
          <w:tcPr>
            <w:tcW w:w="7623" w:type="dxa"/>
          </w:tcPr>
          <w:p w14:paraId="0030C762" w14:textId="6C636877" w:rsidR="00551A98" w:rsidRDefault="00551A98" w:rsidP="006E1D6E">
            <w:r>
              <w:t xml:space="preserve">6.4 </w:t>
            </w:r>
            <w:r w:rsidR="007C1857">
              <w:t>MANUFACTURING TOLERANCES</w:t>
            </w:r>
          </w:p>
        </w:tc>
        <w:tc>
          <w:tcPr>
            <w:tcW w:w="992" w:type="dxa"/>
          </w:tcPr>
          <w:p w14:paraId="6A5D9845" w14:textId="77777777" w:rsidR="00551A98" w:rsidRDefault="00551A98" w:rsidP="006E1D6E"/>
        </w:tc>
      </w:tr>
      <w:tr w:rsidR="00551A98" w14:paraId="3485C68D" w14:textId="77777777" w:rsidTr="006E1D6E">
        <w:tc>
          <w:tcPr>
            <w:tcW w:w="736" w:type="dxa"/>
          </w:tcPr>
          <w:p w14:paraId="6DC8AEC7" w14:textId="77777777" w:rsidR="00551A98" w:rsidRDefault="00551A98" w:rsidP="006E1D6E"/>
        </w:tc>
        <w:tc>
          <w:tcPr>
            <w:tcW w:w="7623" w:type="dxa"/>
          </w:tcPr>
          <w:p w14:paraId="46E5FE28" w14:textId="20BE5507" w:rsidR="00551A98" w:rsidRDefault="00551A98" w:rsidP="006E1D6E">
            <w:r>
              <w:t xml:space="preserve">6.5 </w:t>
            </w:r>
            <w:r w:rsidR="00375B59">
              <w:t>CUTTING AND MACHINIG</w:t>
            </w:r>
          </w:p>
        </w:tc>
        <w:tc>
          <w:tcPr>
            <w:tcW w:w="992" w:type="dxa"/>
          </w:tcPr>
          <w:p w14:paraId="005413BC" w14:textId="77777777" w:rsidR="00551A98" w:rsidRDefault="00551A98" w:rsidP="006E1D6E"/>
        </w:tc>
      </w:tr>
      <w:tr w:rsidR="00551A98" w14:paraId="4132253F" w14:textId="77777777" w:rsidTr="006E1D6E">
        <w:tc>
          <w:tcPr>
            <w:tcW w:w="736" w:type="dxa"/>
          </w:tcPr>
          <w:p w14:paraId="0B1ECBFF" w14:textId="77777777" w:rsidR="00551A98" w:rsidRDefault="00551A98" w:rsidP="006E1D6E"/>
        </w:tc>
        <w:tc>
          <w:tcPr>
            <w:tcW w:w="7623" w:type="dxa"/>
          </w:tcPr>
          <w:p w14:paraId="37849D0D" w14:textId="68EE5621" w:rsidR="00551A98" w:rsidRDefault="00551A98" w:rsidP="006E1D6E">
            <w:r>
              <w:t xml:space="preserve">6.6 </w:t>
            </w:r>
            <w:r w:rsidR="005304FA">
              <w:t>JOINTING</w:t>
            </w:r>
          </w:p>
        </w:tc>
        <w:tc>
          <w:tcPr>
            <w:tcW w:w="992" w:type="dxa"/>
          </w:tcPr>
          <w:p w14:paraId="7589C407" w14:textId="77777777" w:rsidR="00551A98" w:rsidRDefault="00551A98" w:rsidP="006E1D6E"/>
        </w:tc>
      </w:tr>
      <w:tr w:rsidR="00551A98" w14:paraId="71334335" w14:textId="77777777" w:rsidTr="006E1D6E">
        <w:tc>
          <w:tcPr>
            <w:tcW w:w="736" w:type="dxa"/>
          </w:tcPr>
          <w:p w14:paraId="3BCBC086" w14:textId="77777777" w:rsidR="00551A98" w:rsidRDefault="00551A98" w:rsidP="006E1D6E"/>
        </w:tc>
        <w:tc>
          <w:tcPr>
            <w:tcW w:w="7623" w:type="dxa"/>
          </w:tcPr>
          <w:p w14:paraId="12A597F8" w14:textId="635F4A18" w:rsidR="00551A98" w:rsidRDefault="00052BC6" w:rsidP="006E1D6E">
            <w:r>
              <w:t xml:space="preserve">6.7 </w:t>
            </w:r>
            <w:r w:rsidR="005304FA">
              <w:t>GLASS</w:t>
            </w:r>
          </w:p>
        </w:tc>
        <w:tc>
          <w:tcPr>
            <w:tcW w:w="992" w:type="dxa"/>
          </w:tcPr>
          <w:p w14:paraId="75C3BCEA" w14:textId="77777777" w:rsidR="00551A98" w:rsidRDefault="00551A98" w:rsidP="006E1D6E"/>
        </w:tc>
      </w:tr>
      <w:tr w:rsidR="00551A98" w14:paraId="79C69EA1" w14:textId="77777777" w:rsidTr="006E1D6E">
        <w:tc>
          <w:tcPr>
            <w:tcW w:w="736" w:type="dxa"/>
          </w:tcPr>
          <w:p w14:paraId="56A63F2A" w14:textId="77777777" w:rsidR="00551A98" w:rsidRDefault="00551A98" w:rsidP="006E1D6E"/>
        </w:tc>
        <w:tc>
          <w:tcPr>
            <w:tcW w:w="7623" w:type="dxa"/>
          </w:tcPr>
          <w:p w14:paraId="42D2124A" w14:textId="75272D2C" w:rsidR="00551A98" w:rsidRDefault="00052BC6" w:rsidP="006E1D6E">
            <w:r>
              <w:t xml:space="preserve">6.8 </w:t>
            </w:r>
            <w:r w:rsidR="005304FA">
              <w:t>DRAINAGE AND VENTILATION</w:t>
            </w:r>
          </w:p>
        </w:tc>
        <w:tc>
          <w:tcPr>
            <w:tcW w:w="992" w:type="dxa"/>
          </w:tcPr>
          <w:p w14:paraId="1014672B" w14:textId="77777777" w:rsidR="00551A98" w:rsidRDefault="00551A98" w:rsidP="006E1D6E"/>
        </w:tc>
      </w:tr>
      <w:tr w:rsidR="00551A98" w14:paraId="5CED37B1" w14:textId="77777777" w:rsidTr="006E1D6E">
        <w:tc>
          <w:tcPr>
            <w:tcW w:w="736" w:type="dxa"/>
          </w:tcPr>
          <w:p w14:paraId="53C087AA" w14:textId="77777777" w:rsidR="00551A98" w:rsidRDefault="00551A98" w:rsidP="006E1D6E"/>
        </w:tc>
        <w:tc>
          <w:tcPr>
            <w:tcW w:w="7623" w:type="dxa"/>
          </w:tcPr>
          <w:p w14:paraId="1C21644B" w14:textId="0E9F6034" w:rsidR="00551A98" w:rsidRDefault="00551A98" w:rsidP="006E1D6E">
            <w:r>
              <w:t>6.</w:t>
            </w:r>
            <w:r w:rsidR="00052BC6">
              <w:t>9</w:t>
            </w:r>
            <w:r>
              <w:t xml:space="preserve"> </w:t>
            </w:r>
            <w:r w:rsidR="005304FA">
              <w:t>ASSEMBLY</w:t>
            </w:r>
          </w:p>
        </w:tc>
        <w:tc>
          <w:tcPr>
            <w:tcW w:w="992" w:type="dxa"/>
          </w:tcPr>
          <w:p w14:paraId="48115B6D" w14:textId="77777777" w:rsidR="00551A98" w:rsidRDefault="00551A98" w:rsidP="006E1D6E"/>
        </w:tc>
      </w:tr>
      <w:tr w:rsidR="00551A98" w14:paraId="2397A114" w14:textId="77777777" w:rsidTr="006E1D6E">
        <w:tc>
          <w:tcPr>
            <w:tcW w:w="736" w:type="dxa"/>
          </w:tcPr>
          <w:p w14:paraId="137E6C00" w14:textId="77777777" w:rsidR="00551A98" w:rsidRDefault="00551A98" w:rsidP="006E1D6E"/>
        </w:tc>
        <w:tc>
          <w:tcPr>
            <w:tcW w:w="7623" w:type="dxa"/>
          </w:tcPr>
          <w:p w14:paraId="740208A6" w14:textId="2E0F2765" w:rsidR="00551A98" w:rsidRDefault="005304FA" w:rsidP="006E1D6E">
            <w:r>
              <w:t>6.10 GLAZING GASKETS</w:t>
            </w:r>
          </w:p>
        </w:tc>
        <w:tc>
          <w:tcPr>
            <w:tcW w:w="992" w:type="dxa"/>
          </w:tcPr>
          <w:p w14:paraId="0D12C18B" w14:textId="77777777" w:rsidR="00551A98" w:rsidRDefault="00551A98" w:rsidP="006E1D6E"/>
        </w:tc>
      </w:tr>
      <w:tr w:rsidR="00551A98" w14:paraId="4D766DCB" w14:textId="77777777" w:rsidTr="006E1D6E">
        <w:tc>
          <w:tcPr>
            <w:tcW w:w="736" w:type="dxa"/>
          </w:tcPr>
          <w:p w14:paraId="0B0B3CDB" w14:textId="77777777" w:rsidR="00551A98" w:rsidRDefault="00551A98" w:rsidP="006E1D6E"/>
        </w:tc>
        <w:tc>
          <w:tcPr>
            <w:tcW w:w="7623" w:type="dxa"/>
          </w:tcPr>
          <w:p w14:paraId="492A6710" w14:textId="66CD251E" w:rsidR="00551A98" w:rsidRDefault="005304FA" w:rsidP="006E1D6E">
            <w:r>
              <w:t>6.11 SEALANTS</w:t>
            </w:r>
          </w:p>
        </w:tc>
        <w:tc>
          <w:tcPr>
            <w:tcW w:w="992" w:type="dxa"/>
          </w:tcPr>
          <w:p w14:paraId="7AC0B1EB" w14:textId="77777777" w:rsidR="00551A98" w:rsidRDefault="00551A98" w:rsidP="006E1D6E"/>
        </w:tc>
      </w:tr>
      <w:tr w:rsidR="00551A98" w14:paraId="559A3FD0" w14:textId="77777777" w:rsidTr="006E1D6E">
        <w:tc>
          <w:tcPr>
            <w:tcW w:w="736" w:type="dxa"/>
          </w:tcPr>
          <w:p w14:paraId="535EF477" w14:textId="77777777" w:rsidR="00551A98" w:rsidRDefault="00551A98" w:rsidP="006E1D6E"/>
        </w:tc>
        <w:tc>
          <w:tcPr>
            <w:tcW w:w="7623" w:type="dxa"/>
          </w:tcPr>
          <w:p w14:paraId="7CD54C66" w14:textId="048CFEE5" w:rsidR="00551A98" w:rsidRDefault="005304FA" w:rsidP="006E1D6E">
            <w:r>
              <w:t xml:space="preserve">      </w:t>
            </w:r>
            <w:r w:rsidR="00551A98">
              <w:t>6.1</w:t>
            </w:r>
            <w:r>
              <w:t>1.1</w:t>
            </w:r>
            <w:r w:rsidR="00551A98">
              <w:t xml:space="preserve"> </w:t>
            </w:r>
            <w:r>
              <w:t>BEDDING SEALANTS</w:t>
            </w:r>
          </w:p>
        </w:tc>
        <w:tc>
          <w:tcPr>
            <w:tcW w:w="992" w:type="dxa"/>
          </w:tcPr>
          <w:p w14:paraId="1DE0D6B9" w14:textId="77777777" w:rsidR="00551A98" w:rsidRDefault="00551A98" w:rsidP="006E1D6E"/>
        </w:tc>
      </w:tr>
      <w:tr w:rsidR="00052BC6" w14:paraId="2D6E3DFE" w14:textId="77777777" w:rsidTr="006E1D6E">
        <w:tc>
          <w:tcPr>
            <w:tcW w:w="736" w:type="dxa"/>
          </w:tcPr>
          <w:p w14:paraId="54E117D2" w14:textId="77777777" w:rsidR="00052BC6" w:rsidRDefault="00052BC6" w:rsidP="00052BC6"/>
        </w:tc>
        <w:tc>
          <w:tcPr>
            <w:tcW w:w="7623" w:type="dxa"/>
          </w:tcPr>
          <w:p w14:paraId="5A5BB5E5" w14:textId="04E2FFF0" w:rsidR="00052BC6" w:rsidRDefault="005304FA" w:rsidP="00052BC6">
            <w:r>
              <w:t xml:space="preserve">      </w:t>
            </w:r>
            <w:r w:rsidR="00052BC6">
              <w:t>6.11</w:t>
            </w:r>
            <w:r>
              <w:t>.2</w:t>
            </w:r>
            <w:r w:rsidR="00052BC6">
              <w:t xml:space="preserve"> </w:t>
            </w:r>
            <w:r>
              <w:t>JOINTING SEALANTS</w:t>
            </w:r>
            <w:r w:rsidR="00052BC6">
              <w:t xml:space="preserve"> </w:t>
            </w:r>
          </w:p>
        </w:tc>
        <w:tc>
          <w:tcPr>
            <w:tcW w:w="992" w:type="dxa"/>
          </w:tcPr>
          <w:p w14:paraId="0B5DED88" w14:textId="77777777" w:rsidR="00052BC6" w:rsidRDefault="00052BC6" w:rsidP="00052BC6"/>
        </w:tc>
      </w:tr>
      <w:tr w:rsidR="00052BC6" w14:paraId="1DDC9D11" w14:textId="77777777" w:rsidTr="006E1D6E">
        <w:tc>
          <w:tcPr>
            <w:tcW w:w="736" w:type="dxa"/>
          </w:tcPr>
          <w:p w14:paraId="7A129289" w14:textId="77777777" w:rsidR="00052BC6" w:rsidRDefault="00052BC6" w:rsidP="00052BC6"/>
        </w:tc>
        <w:tc>
          <w:tcPr>
            <w:tcW w:w="7623" w:type="dxa"/>
          </w:tcPr>
          <w:p w14:paraId="358C9844" w14:textId="2C659BE9" w:rsidR="00052BC6" w:rsidRDefault="00052BC6" w:rsidP="00052BC6">
            <w:r>
              <w:t xml:space="preserve">6.12 </w:t>
            </w:r>
            <w:r w:rsidR="005304FA">
              <w:t>GLAZING</w:t>
            </w:r>
          </w:p>
        </w:tc>
        <w:tc>
          <w:tcPr>
            <w:tcW w:w="992" w:type="dxa"/>
          </w:tcPr>
          <w:p w14:paraId="6DBA4457" w14:textId="77777777" w:rsidR="00052BC6" w:rsidRDefault="00052BC6" w:rsidP="00052BC6"/>
        </w:tc>
      </w:tr>
      <w:tr w:rsidR="00052BC6" w14:paraId="4E85F14C" w14:textId="77777777" w:rsidTr="006E1D6E">
        <w:tc>
          <w:tcPr>
            <w:tcW w:w="736" w:type="dxa"/>
          </w:tcPr>
          <w:p w14:paraId="115289DA" w14:textId="77777777" w:rsidR="00052BC6" w:rsidRDefault="00052BC6" w:rsidP="00052BC6"/>
        </w:tc>
        <w:tc>
          <w:tcPr>
            <w:tcW w:w="7623" w:type="dxa"/>
          </w:tcPr>
          <w:p w14:paraId="267F2A44" w14:textId="763B063A" w:rsidR="00052BC6" w:rsidRDefault="005304FA" w:rsidP="00052BC6">
            <w:r>
              <w:t>6.13 THERMAL INSULATION</w:t>
            </w:r>
            <w:r w:rsidR="00052BC6">
              <w:t xml:space="preserve"> </w:t>
            </w:r>
          </w:p>
        </w:tc>
        <w:tc>
          <w:tcPr>
            <w:tcW w:w="992" w:type="dxa"/>
          </w:tcPr>
          <w:p w14:paraId="778543C6" w14:textId="77777777" w:rsidR="00052BC6" w:rsidRDefault="00052BC6" w:rsidP="00052BC6"/>
        </w:tc>
      </w:tr>
      <w:tr w:rsidR="00052BC6" w14:paraId="2603A1D7" w14:textId="77777777" w:rsidTr="006E1D6E">
        <w:tc>
          <w:tcPr>
            <w:tcW w:w="736" w:type="dxa"/>
          </w:tcPr>
          <w:p w14:paraId="0386DFE2" w14:textId="77777777" w:rsidR="00052BC6" w:rsidRDefault="00052BC6" w:rsidP="00052BC6"/>
        </w:tc>
        <w:tc>
          <w:tcPr>
            <w:tcW w:w="7623" w:type="dxa"/>
          </w:tcPr>
          <w:p w14:paraId="68478A76" w14:textId="6BD1AC76" w:rsidR="00052BC6" w:rsidRDefault="005304FA" w:rsidP="00052BC6">
            <w:r>
              <w:t>6.14 VAPOUR CONTROL LAYERS</w:t>
            </w:r>
          </w:p>
        </w:tc>
        <w:tc>
          <w:tcPr>
            <w:tcW w:w="992" w:type="dxa"/>
          </w:tcPr>
          <w:p w14:paraId="1B97B4E6" w14:textId="77777777" w:rsidR="00052BC6" w:rsidRDefault="00052BC6" w:rsidP="00052BC6"/>
        </w:tc>
      </w:tr>
      <w:tr w:rsidR="00052BC6" w14:paraId="082C0023" w14:textId="77777777" w:rsidTr="006E1D6E">
        <w:tc>
          <w:tcPr>
            <w:tcW w:w="736" w:type="dxa"/>
          </w:tcPr>
          <w:p w14:paraId="7DDD0E24" w14:textId="77777777" w:rsidR="00052BC6" w:rsidRDefault="00052BC6" w:rsidP="00052BC6"/>
        </w:tc>
        <w:tc>
          <w:tcPr>
            <w:tcW w:w="7623" w:type="dxa"/>
          </w:tcPr>
          <w:p w14:paraId="24747F67" w14:textId="499FB52A" w:rsidR="00052BC6" w:rsidRDefault="005304FA" w:rsidP="00052BC6">
            <w:r>
              <w:t xml:space="preserve">6.15 HARDWARE </w:t>
            </w:r>
          </w:p>
        </w:tc>
        <w:tc>
          <w:tcPr>
            <w:tcW w:w="992" w:type="dxa"/>
          </w:tcPr>
          <w:p w14:paraId="244863DE" w14:textId="77777777" w:rsidR="00052BC6" w:rsidRDefault="00052BC6" w:rsidP="00052BC6"/>
        </w:tc>
      </w:tr>
      <w:tr w:rsidR="00AF0E2A" w14:paraId="648EC267" w14:textId="77777777" w:rsidTr="006E1D6E">
        <w:tc>
          <w:tcPr>
            <w:tcW w:w="736" w:type="dxa"/>
          </w:tcPr>
          <w:p w14:paraId="75E527FA" w14:textId="77777777" w:rsidR="00AF0E2A" w:rsidRDefault="00AF0E2A" w:rsidP="00052BC6"/>
        </w:tc>
        <w:tc>
          <w:tcPr>
            <w:tcW w:w="7623" w:type="dxa"/>
          </w:tcPr>
          <w:p w14:paraId="733BA16C" w14:textId="15E6CD75" w:rsidR="00AF0E2A" w:rsidRDefault="005304FA" w:rsidP="00AF0E2A">
            <w:pPr>
              <w:tabs>
                <w:tab w:val="left" w:pos="4410"/>
              </w:tabs>
            </w:pPr>
            <w:r>
              <w:t>6.16 FINISHES</w:t>
            </w:r>
            <w:r w:rsidR="00AF0E2A">
              <w:tab/>
            </w:r>
          </w:p>
        </w:tc>
        <w:tc>
          <w:tcPr>
            <w:tcW w:w="992" w:type="dxa"/>
          </w:tcPr>
          <w:p w14:paraId="51AC92F6" w14:textId="77777777" w:rsidR="00AF0E2A" w:rsidRDefault="00AF0E2A" w:rsidP="00052BC6"/>
        </w:tc>
      </w:tr>
      <w:tr w:rsidR="00AF0E2A" w14:paraId="3096A4D1" w14:textId="77777777" w:rsidTr="006E1D6E">
        <w:tc>
          <w:tcPr>
            <w:tcW w:w="736" w:type="dxa"/>
          </w:tcPr>
          <w:p w14:paraId="6C94AECB" w14:textId="77777777" w:rsidR="00AF0E2A" w:rsidRDefault="00AF0E2A" w:rsidP="00052BC6"/>
        </w:tc>
        <w:tc>
          <w:tcPr>
            <w:tcW w:w="7623" w:type="dxa"/>
          </w:tcPr>
          <w:p w14:paraId="1F028434" w14:textId="54923D9E" w:rsidR="00AF0E2A" w:rsidRDefault="00AF0E2A" w:rsidP="00AF0E2A">
            <w:pPr>
              <w:tabs>
                <w:tab w:val="left" w:pos="4410"/>
              </w:tabs>
            </w:pPr>
            <w:r>
              <w:t>6.1</w:t>
            </w:r>
            <w:r w:rsidR="005304FA">
              <w:t>7</w:t>
            </w:r>
            <w:r>
              <w:t xml:space="preserve"> </w:t>
            </w:r>
            <w:r w:rsidR="005304FA">
              <w:t>QUALITY CONTROL AND ASSURANCE</w:t>
            </w:r>
          </w:p>
        </w:tc>
        <w:tc>
          <w:tcPr>
            <w:tcW w:w="992" w:type="dxa"/>
          </w:tcPr>
          <w:p w14:paraId="3E968C71" w14:textId="77777777" w:rsidR="00AF0E2A" w:rsidRDefault="00AF0E2A" w:rsidP="00052BC6"/>
        </w:tc>
      </w:tr>
      <w:tr w:rsidR="005304FA" w14:paraId="6BD53293" w14:textId="77777777" w:rsidTr="006E1D6E">
        <w:tc>
          <w:tcPr>
            <w:tcW w:w="736" w:type="dxa"/>
          </w:tcPr>
          <w:p w14:paraId="43CEF471" w14:textId="77777777" w:rsidR="005304FA" w:rsidRDefault="005304FA" w:rsidP="00052BC6"/>
        </w:tc>
        <w:tc>
          <w:tcPr>
            <w:tcW w:w="7623" w:type="dxa"/>
          </w:tcPr>
          <w:p w14:paraId="75846F36" w14:textId="0A7861DC" w:rsidR="005304FA" w:rsidRDefault="005304FA" w:rsidP="00AF0E2A">
            <w:pPr>
              <w:tabs>
                <w:tab w:val="left" w:pos="4410"/>
              </w:tabs>
            </w:pPr>
            <w:r>
              <w:t xml:space="preserve">      6.17.1 RAW MATERIALS AND COMPONENTS</w:t>
            </w:r>
          </w:p>
        </w:tc>
        <w:tc>
          <w:tcPr>
            <w:tcW w:w="992" w:type="dxa"/>
          </w:tcPr>
          <w:p w14:paraId="74AB547D" w14:textId="77777777" w:rsidR="005304FA" w:rsidRDefault="005304FA" w:rsidP="00052BC6"/>
        </w:tc>
      </w:tr>
      <w:tr w:rsidR="005304FA" w14:paraId="6BE9A100" w14:textId="77777777" w:rsidTr="006E1D6E">
        <w:tc>
          <w:tcPr>
            <w:tcW w:w="736" w:type="dxa"/>
          </w:tcPr>
          <w:p w14:paraId="45773E84" w14:textId="77777777" w:rsidR="005304FA" w:rsidRDefault="005304FA" w:rsidP="00052BC6"/>
        </w:tc>
        <w:tc>
          <w:tcPr>
            <w:tcW w:w="7623" w:type="dxa"/>
          </w:tcPr>
          <w:p w14:paraId="0AA61836" w14:textId="45D37DF9" w:rsidR="005304FA" w:rsidRDefault="005304FA" w:rsidP="00AF0E2A">
            <w:pPr>
              <w:tabs>
                <w:tab w:val="left" w:pos="4410"/>
              </w:tabs>
            </w:pPr>
            <w:r>
              <w:t xml:space="preserve">      6.17.2 </w:t>
            </w:r>
            <w:r w:rsidRPr="005304FA">
              <w:t>CONTROLS DURING THE MANUFACTURING PROCESS</w:t>
            </w:r>
          </w:p>
        </w:tc>
        <w:tc>
          <w:tcPr>
            <w:tcW w:w="992" w:type="dxa"/>
          </w:tcPr>
          <w:p w14:paraId="20FB8352" w14:textId="77777777" w:rsidR="005304FA" w:rsidRDefault="005304FA" w:rsidP="00052BC6"/>
        </w:tc>
      </w:tr>
      <w:tr w:rsidR="005304FA" w14:paraId="25FF9AD1" w14:textId="77777777" w:rsidTr="006E1D6E">
        <w:tc>
          <w:tcPr>
            <w:tcW w:w="736" w:type="dxa"/>
          </w:tcPr>
          <w:p w14:paraId="7CD27063" w14:textId="77777777" w:rsidR="005304FA" w:rsidRDefault="005304FA" w:rsidP="00052BC6"/>
        </w:tc>
        <w:tc>
          <w:tcPr>
            <w:tcW w:w="7623" w:type="dxa"/>
          </w:tcPr>
          <w:p w14:paraId="302E7BAE" w14:textId="79171216" w:rsidR="005304FA" w:rsidRDefault="005304FA" w:rsidP="00AF0E2A">
            <w:pPr>
              <w:tabs>
                <w:tab w:val="left" w:pos="4410"/>
              </w:tabs>
            </w:pPr>
            <w:r>
              <w:t xml:space="preserve">      6.17.3 </w:t>
            </w:r>
            <w:r w:rsidR="000146E1" w:rsidRPr="000146E1">
              <w:t>PRODUCT TESTING AND EVALUATION</w:t>
            </w:r>
          </w:p>
        </w:tc>
        <w:tc>
          <w:tcPr>
            <w:tcW w:w="992" w:type="dxa"/>
          </w:tcPr>
          <w:p w14:paraId="024B837A" w14:textId="77777777" w:rsidR="005304FA" w:rsidRDefault="005304FA" w:rsidP="00052BC6"/>
        </w:tc>
      </w:tr>
      <w:tr w:rsidR="005304FA" w14:paraId="5D363C4F" w14:textId="77777777" w:rsidTr="006E1D6E">
        <w:tc>
          <w:tcPr>
            <w:tcW w:w="736" w:type="dxa"/>
          </w:tcPr>
          <w:p w14:paraId="59E2FFF2" w14:textId="77777777" w:rsidR="005304FA" w:rsidRDefault="005304FA" w:rsidP="00052BC6"/>
        </w:tc>
        <w:tc>
          <w:tcPr>
            <w:tcW w:w="7623" w:type="dxa"/>
          </w:tcPr>
          <w:p w14:paraId="7481C459" w14:textId="565394FA" w:rsidR="005304FA" w:rsidRDefault="00601BDF" w:rsidP="00AF0E2A">
            <w:pPr>
              <w:tabs>
                <w:tab w:val="left" w:pos="4410"/>
              </w:tabs>
            </w:pPr>
            <w:r>
              <w:t>6.18 PACKAGING</w:t>
            </w:r>
          </w:p>
        </w:tc>
        <w:tc>
          <w:tcPr>
            <w:tcW w:w="992" w:type="dxa"/>
          </w:tcPr>
          <w:p w14:paraId="31567794" w14:textId="77777777" w:rsidR="005304FA" w:rsidRDefault="005304FA" w:rsidP="00052BC6"/>
        </w:tc>
      </w:tr>
      <w:tr w:rsidR="00616A8F" w14:paraId="52A274B2" w14:textId="77777777" w:rsidTr="006E1D6E">
        <w:tc>
          <w:tcPr>
            <w:tcW w:w="736" w:type="dxa"/>
          </w:tcPr>
          <w:p w14:paraId="5F9F0F85" w14:textId="77777777" w:rsidR="00616A8F" w:rsidRDefault="00616A8F" w:rsidP="00052BC6"/>
        </w:tc>
        <w:tc>
          <w:tcPr>
            <w:tcW w:w="7623" w:type="dxa"/>
          </w:tcPr>
          <w:p w14:paraId="74235DEB" w14:textId="60248BFD" w:rsidR="00616A8F" w:rsidRDefault="00616A8F" w:rsidP="00AF0E2A">
            <w:pPr>
              <w:tabs>
                <w:tab w:val="left" w:pos="4410"/>
              </w:tabs>
            </w:pPr>
            <w:r>
              <w:t xml:space="preserve">6.19 </w:t>
            </w:r>
            <w:r w:rsidRPr="00616A8F">
              <w:t>Handling of Material on Site</w:t>
            </w:r>
          </w:p>
        </w:tc>
        <w:tc>
          <w:tcPr>
            <w:tcW w:w="992" w:type="dxa"/>
          </w:tcPr>
          <w:p w14:paraId="0BD70333" w14:textId="77777777" w:rsidR="00616A8F" w:rsidRDefault="00616A8F" w:rsidP="00052BC6"/>
        </w:tc>
      </w:tr>
      <w:tr w:rsidR="00616A8F" w14:paraId="61FA458E" w14:textId="77777777" w:rsidTr="006E1D6E">
        <w:tc>
          <w:tcPr>
            <w:tcW w:w="736" w:type="dxa"/>
          </w:tcPr>
          <w:p w14:paraId="3D63C135" w14:textId="77777777" w:rsidR="00616A8F" w:rsidRDefault="00616A8F" w:rsidP="00052BC6"/>
        </w:tc>
        <w:tc>
          <w:tcPr>
            <w:tcW w:w="7623" w:type="dxa"/>
          </w:tcPr>
          <w:p w14:paraId="36F7E15A" w14:textId="0FD340C9" w:rsidR="00616A8F" w:rsidRDefault="00616A8F" w:rsidP="00AF0E2A">
            <w:pPr>
              <w:tabs>
                <w:tab w:val="left" w:pos="4410"/>
              </w:tabs>
            </w:pPr>
            <w:r>
              <w:t xml:space="preserve">      6.19.1 UNLOADING</w:t>
            </w:r>
          </w:p>
        </w:tc>
        <w:tc>
          <w:tcPr>
            <w:tcW w:w="992" w:type="dxa"/>
          </w:tcPr>
          <w:p w14:paraId="5E8CFE07" w14:textId="77777777" w:rsidR="00616A8F" w:rsidRDefault="00616A8F" w:rsidP="00052BC6"/>
        </w:tc>
      </w:tr>
      <w:tr w:rsidR="00616A8F" w14:paraId="65C8A4B0" w14:textId="77777777" w:rsidTr="006E1D6E">
        <w:tc>
          <w:tcPr>
            <w:tcW w:w="736" w:type="dxa"/>
          </w:tcPr>
          <w:p w14:paraId="594B51D2" w14:textId="77777777" w:rsidR="00616A8F" w:rsidRDefault="00616A8F" w:rsidP="00052BC6"/>
        </w:tc>
        <w:tc>
          <w:tcPr>
            <w:tcW w:w="7623" w:type="dxa"/>
          </w:tcPr>
          <w:p w14:paraId="398EBB15" w14:textId="0F2D4AC0" w:rsidR="00616A8F" w:rsidRDefault="00616A8F" w:rsidP="00AF0E2A">
            <w:pPr>
              <w:tabs>
                <w:tab w:val="left" w:pos="4410"/>
              </w:tabs>
            </w:pPr>
            <w:r>
              <w:t xml:space="preserve">      6.19.2 MOVEMENT</w:t>
            </w:r>
          </w:p>
        </w:tc>
        <w:tc>
          <w:tcPr>
            <w:tcW w:w="992" w:type="dxa"/>
          </w:tcPr>
          <w:p w14:paraId="33ABEDA5" w14:textId="77777777" w:rsidR="00616A8F" w:rsidRDefault="00616A8F" w:rsidP="00052BC6"/>
        </w:tc>
      </w:tr>
      <w:tr w:rsidR="00616A8F" w14:paraId="67D2FA20" w14:textId="77777777" w:rsidTr="006E1D6E">
        <w:tc>
          <w:tcPr>
            <w:tcW w:w="736" w:type="dxa"/>
          </w:tcPr>
          <w:p w14:paraId="5D62D44B" w14:textId="77777777" w:rsidR="00616A8F" w:rsidRDefault="00616A8F" w:rsidP="00052BC6"/>
        </w:tc>
        <w:tc>
          <w:tcPr>
            <w:tcW w:w="7623" w:type="dxa"/>
          </w:tcPr>
          <w:p w14:paraId="337731B7" w14:textId="4E0406D5" w:rsidR="00616A8F" w:rsidRDefault="00616A8F" w:rsidP="00AF0E2A">
            <w:pPr>
              <w:tabs>
                <w:tab w:val="left" w:pos="4410"/>
              </w:tabs>
            </w:pPr>
            <w:r>
              <w:t xml:space="preserve">      6.19.3 PROTECTION</w:t>
            </w:r>
          </w:p>
        </w:tc>
        <w:tc>
          <w:tcPr>
            <w:tcW w:w="992" w:type="dxa"/>
          </w:tcPr>
          <w:p w14:paraId="7EBB059B" w14:textId="77777777" w:rsidR="00616A8F" w:rsidRDefault="00616A8F" w:rsidP="00052BC6"/>
        </w:tc>
      </w:tr>
      <w:tr w:rsidR="00616A8F" w14:paraId="48AB8C3E" w14:textId="77777777" w:rsidTr="006E1D6E">
        <w:tc>
          <w:tcPr>
            <w:tcW w:w="736" w:type="dxa"/>
          </w:tcPr>
          <w:p w14:paraId="23D29058" w14:textId="77777777" w:rsidR="00616A8F" w:rsidRDefault="00616A8F" w:rsidP="00052BC6"/>
        </w:tc>
        <w:tc>
          <w:tcPr>
            <w:tcW w:w="7623" w:type="dxa"/>
          </w:tcPr>
          <w:p w14:paraId="5FF836F7" w14:textId="67B3A03A" w:rsidR="00616A8F" w:rsidRDefault="00616A8F" w:rsidP="00AF0E2A">
            <w:pPr>
              <w:tabs>
                <w:tab w:val="left" w:pos="4410"/>
              </w:tabs>
            </w:pPr>
            <w:r>
              <w:t>6.20 STORAGE</w:t>
            </w:r>
          </w:p>
        </w:tc>
        <w:tc>
          <w:tcPr>
            <w:tcW w:w="992" w:type="dxa"/>
          </w:tcPr>
          <w:p w14:paraId="50618802" w14:textId="77777777" w:rsidR="00616A8F" w:rsidRDefault="00616A8F" w:rsidP="00052BC6"/>
        </w:tc>
      </w:tr>
      <w:tr w:rsidR="00616A8F" w14:paraId="5FEBB561" w14:textId="77777777" w:rsidTr="006E1D6E">
        <w:tc>
          <w:tcPr>
            <w:tcW w:w="736" w:type="dxa"/>
          </w:tcPr>
          <w:p w14:paraId="7830065B" w14:textId="77777777" w:rsidR="00616A8F" w:rsidRDefault="00616A8F" w:rsidP="00052BC6"/>
        </w:tc>
        <w:tc>
          <w:tcPr>
            <w:tcW w:w="7623" w:type="dxa"/>
          </w:tcPr>
          <w:p w14:paraId="6570B71C" w14:textId="2F57E658" w:rsidR="00616A8F" w:rsidRDefault="00616A8F" w:rsidP="00AF0E2A">
            <w:pPr>
              <w:tabs>
                <w:tab w:val="left" w:pos="4410"/>
              </w:tabs>
            </w:pPr>
            <w:r>
              <w:t xml:space="preserve">      6.20.1 LOCATION</w:t>
            </w:r>
          </w:p>
        </w:tc>
        <w:tc>
          <w:tcPr>
            <w:tcW w:w="992" w:type="dxa"/>
          </w:tcPr>
          <w:p w14:paraId="302D964C" w14:textId="77777777" w:rsidR="00616A8F" w:rsidRDefault="00616A8F" w:rsidP="00052BC6"/>
        </w:tc>
      </w:tr>
      <w:tr w:rsidR="00616A8F" w14:paraId="6A02B625" w14:textId="77777777" w:rsidTr="006E1D6E">
        <w:tc>
          <w:tcPr>
            <w:tcW w:w="736" w:type="dxa"/>
          </w:tcPr>
          <w:p w14:paraId="5C3AA69C" w14:textId="77777777" w:rsidR="00616A8F" w:rsidRDefault="00616A8F" w:rsidP="00052BC6"/>
        </w:tc>
        <w:tc>
          <w:tcPr>
            <w:tcW w:w="7623" w:type="dxa"/>
          </w:tcPr>
          <w:p w14:paraId="51169ED7" w14:textId="479258F6" w:rsidR="00616A8F" w:rsidRDefault="00616A8F" w:rsidP="00AF0E2A">
            <w:pPr>
              <w:tabs>
                <w:tab w:val="left" w:pos="4410"/>
              </w:tabs>
            </w:pPr>
            <w:r>
              <w:t xml:space="preserve">      6.20.2 STACKING</w:t>
            </w:r>
          </w:p>
        </w:tc>
        <w:tc>
          <w:tcPr>
            <w:tcW w:w="992" w:type="dxa"/>
          </w:tcPr>
          <w:p w14:paraId="6BD874B8" w14:textId="77777777" w:rsidR="00616A8F" w:rsidRDefault="00616A8F" w:rsidP="00052BC6"/>
        </w:tc>
      </w:tr>
      <w:tr w:rsidR="00616A8F" w14:paraId="7F73CB44" w14:textId="77777777" w:rsidTr="006E1D6E">
        <w:tc>
          <w:tcPr>
            <w:tcW w:w="736" w:type="dxa"/>
          </w:tcPr>
          <w:p w14:paraId="05129AA9" w14:textId="77777777" w:rsidR="00616A8F" w:rsidRDefault="00616A8F" w:rsidP="00052BC6"/>
        </w:tc>
        <w:tc>
          <w:tcPr>
            <w:tcW w:w="7623" w:type="dxa"/>
          </w:tcPr>
          <w:p w14:paraId="35C40A7B" w14:textId="6D15431A" w:rsidR="00616A8F" w:rsidRDefault="00616A8F" w:rsidP="00AF0E2A">
            <w:pPr>
              <w:tabs>
                <w:tab w:val="left" w:pos="4410"/>
              </w:tabs>
            </w:pPr>
            <w:r>
              <w:t xml:space="preserve">      6.20.3 COVERING</w:t>
            </w:r>
          </w:p>
        </w:tc>
        <w:tc>
          <w:tcPr>
            <w:tcW w:w="992" w:type="dxa"/>
          </w:tcPr>
          <w:p w14:paraId="3CD2D64B" w14:textId="77777777" w:rsidR="00616A8F" w:rsidRDefault="00616A8F" w:rsidP="00052BC6"/>
        </w:tc>
      </w:tr>
      <w:tr w:rsidR="00616A8F" w14:paraId="10595437" w14:textId="77777777" w:rsidTr="006E1D6E">
        <w:tc>
          <w:tcPr>
            <w:tcW w:w="736" w:type="dxa"/>
          </w:tcPr>
          <w:p w14:paraId="1849EF9C" w14:textId="77777777" w:rsidR="00616A8F" w:rsidRDefault="00616A8F" w:rsidP="00052BC6"/>
        </w:tc>
        <w:tc>
          <w:tcPr>
            <w:tcW w:w="7623" w:type="dxa"/>
          </w:tcPr>
          <w:p w14:paraId="6779E98B" w14:textId="4D062590" w:rsidR="00616A8F" w:rsidRDefault="0071758E" w:rsidP="00AF0E2A">
            <w:pPr>
              <w:tabs>
                <w:tab w:val="left" w:pos="4410"/>
              </w:tabs>
            </w:pPr>
            <w:r>
              <w:t>6.21 TRANSPORTATION</w:t>
            </w:r>
          </w:p>
        </w:tc>
        <w:tc>
          <w:tcPr>
            <w:tcW w:w="992" w:type="dxa"/>
          </w:tcPr>
          <w:p w14:paraId="4B016A56" w14:textId="77777777" w:rsidR="00616A8F" w:rsidRDefault="00616A8F" w:rsidP="00052BC6"/>
        </w:tc>
      </w:tr>
      <w:tr w:rsidR="00616A8F" w14:paraId="13DF7FE8" w14:textId="77777777" w:rsidTr="006E1D6E">
        <w:tc>
          <w:tcPr>
            <w:tcW w:w="736" w:type="dxa"/>
          </w:tcPr>
          <w:p w14:paraId="4E0075D5" w14:textId="77777777" w:rsidR="00616A8F" w:rsidRDefault="00616A8F" w:rsidP="00052BC6"/>
        </w:tc>
        <w:tc>
          <w:tcPr>
            <w:tcW w:w="7623" w:type="dxa"/>
          </w:tcPr>
          <w:p w14:paraId="02B53A88" w14:textId="6CFD5DF5" w:rsidR="00616A8F" w:rsidRDefault="00343293" w:rsidP="00AF0E2A">
            <w:pPr>
              <w:tabs>
                <w:tab w:val="left" w:pos="4410"/>
              </w:tabs>
            </w:pPr>
            <w:r>
              <w:t xml:space="preserve">      6.21.1 PACKING</w:t>
            </w:r>
          </w:p>
        </w:tc>
        <w:tc>
          <w:tcPr>
            <w:tcW w:w="992" w:type="dxa"/>
          </w:tcPr>
          <w:p w14:paraId="7D933830" w14:textId="77777777" w:rsidR="00616A8F" w:rsidRDefault="00616A8F" w:rsidP="00052BC6"/>
        </w:tc>
      </w:tr>
      <w:tr w:rsidR="00616A8F" w14:paraId="478B8841" w14:textId="77777777" w:rsidTr="006E1D6E">
        <w:tc>
          <w:tcPr>
            <w:tcW w:w="736" w:type="dxa"/>
          </w:tcPr>
          <w:p w14:paraId="003A9212" w14:textId="77777777" w:rsidR="00616A8F" w:rsidRDefault="00616A8F" w:rsidP="00052BC6"/>
        </w:tc>
        <w:tc>
          <w:tcPr>
            <w:tcW w:w="7623" w:type="dxa"/>
          </w:tcPr>
          <w:p w14:paraId="62026526" w14:textId="622F1D4D" w:rsidR="00616A8F" w:rsidRDefault="006B01CF" w:rsidP="00AF0E2A">
            <w:pPr>
              <w:tabs>
                <w:tab w:val="left" w:pos="4410"/>
              </w:tabs>
            </w:pPr>
            <w:r>
              <w:t xml:space="preserve">      6.21.2 LOADING</w:t>
            </w:r>
          </w:p>
        </w:tc>
        <w:tc>
          <w:tcPr>
            <w:tcW w:w="992" w:type="dxa"/>
          </w:tcPr>
          <w:p w14:paraId="10EF4DE2" w14:textId="77777777" w:rsidR="00616A8F" w:rsidRDefault="00616A8F" w:rsidP="00052BC6"/>
        </w:tc>
      </w:tr>
      <w:tr w:rsidR="00616A8F" w14:paraId="5D07E929" w14:textId="77777777" w:rsidTr="006E1D6E">
        <w:tc>
          <w:tcPr>
            <w:tcW w:w="736" w:type="dxa"/>
          </w:tcPr>
          <w:p w14:paraId="4EF70572" w14:textId="77777777" w:rsidR="00616A8F" w:rsidRDefault="00616A8F" w:rsidP="00052BC6"/>
        </w:tc>
        <w:tc>
          <w:tcPr>
            <w:tcW w:w="7623" w:type="dxa"/>
          </w:tcPr>
          <w:p w14:paraId="7598CC77" w14:textId="751B0121" w:rsidR="00616A8F" w:rsidRDefault="006B01CF" w:rsidP="00AF0E2A">
            <w:pPr>
              <w:tabs>
                <w:tab w:val="left" w:pos="4410"/>
              </w:tabs>
            </w:pPr>
            <w:r>
              <w:t xml:space="preserve">      6.21.3 TRANSIT</w:t>
            </w:r>
          </w:p>
        </w:tc>
        <w:tc>
          <w:tcPr>
            <w:tcW w:w="992" w:type="dxa"/>
          </w:tcPr>
          <w:p w14:paraId="01E8DA36" w14:textId="77777777" w:rsidR="00616A8F" w:rsidRDefault="00616A8F" w:rsidP="00052BC6"/>
        </w:tc>
      </w:tr>
      <w:tr w:rsidR="00052BC6" w14:paraId="6CEACEA0" w14:textId="77777777" w:rsidTr="006E1D6E">
        <w:tc>
          <w:tcPr>
            <w:tcW w:w="736" w:type="dxa"/>
          </w:tcPr>
          <w:p w14:paraId="198EE8C7" w14:textId="77777777" w:rsidR="00052BC6" w:rsidRDefault="00052BC6" w:rsidP="00052BC6">
            <w:r>
              <w:t xml:space="preserve">7 </w:t>
            </w:r>
          </w:p>
        </w:tc>
        <w:tc>
          <w:tcPr>
            <w:tcW w:w="7623" w:type="dxa"/>
          </w:tcPr>
          <w:p w14:paraId="1A84E872" w14:textId="77777777" w:rsidR="00052BC6" w:rsidRDefault="00052BC6" w:rsidP="00052BC6">
            <w:r>
              <w:t>INSTALLATION</w:t>
            </w:r>
          </w:p>
        </w:tc>
        <w:tc>
          <w:tcPr>
            <w:tcW w:w="992" w:type="dxa"/>
          </w:tcPr>
          <w:p w14:paraId="77D62232" w14:textId="77777777" w:rsidR="00052BC6" w:rsidRDefault="00052BC6" w:rsidP="00052BC6"/>
        </w:tc>
      </w:tr>
      <w:tr w:rsidR="00052BC6" w14:paraId="27C22191" w14:textId="77777777" w:rsidTr="006E1D6E">
        <w:tc>
          <w:tcPr>
            <w:tcW w:w="736" w:type="dxa"/>
          </w:tcPr>
          <w:p w14:paraId="0705B0B6" w14:textId="77777777" w:rsidR="00052BC6" w:rsidRDefault="00052BC6" w:rsidP="00052BC6"/>
        </w:tc>
        <w:tc>
          <w:tcPr>
            <w:tcW w:w="7623" w:type="dxa"/>
          </w:tcPr>
          <w:p w14:paraId="0058EED8" w14:textId="77777777" w:rsidR="00052BC6" w:rsidRDefault="00052BC6" w:rsidP="00052BC6">
            <w:r>
              <w:t>7.1 GENERAL</w:t>
            </w:r>
          </w:p>
        </w:tc>
        <w:tc>
          <w:tcPr>
            <w:tcW w:w="992" w:type="dxa"/>
          </w:tcPr>
          <w:p w14:paraId="6ECF74D6" w14:textId="77777777" w:rsidR="00052BC6" w:rsidRDefault="00052BC6" w:rsidP="00052BC6"/>
        </w:tc>
      </w:tr>
      <w:tr w:rsidR="00052BC6" w14:paraId="127A5A0A" w14:textId="77777777" w:rsidTr="006E1D6E">
        <w:tc>
          <w:tcPr>
            <w:tcW w:w="736" w:type="dxa"/>
          </w:tcPr>
          <w:p w14:paraId="5D8E8839" w14:textId="77777777" w:rsidR="00052BC6" w:rsidRDefault="00052BC6" w:rsidP="00052BC6"/>
        </w:tc>
        <w:tc>
          <w:tcPr>
            <w:tcW w:w="7623" w:type="dxa"/>
          </w:tcPr>
          <w:p w14:paraId="400CD6A9" w14:textId="77777777" w:rsidR="00052BC6" w:rsidRDefault="00052BC6" w:rsidP="00052BC6">
            <w:r>
              <w:t>7.2 CONSTRUCTION SCHEDULING</w:t>
            </w:r>
          </w:p>
        </w:tc>
        <w:tc>
          <w:tcPr>
            <w:tcW w:w="992" w:type="dxa"/>
          </w:tcPr>
          <w:p w14:paraId="4793F712" w14:textId="77777777" w:rsidR="00052BC6" w:rsidRDefault="00052BC6" w:rsidP="00052BC6"/>
        </w:tc>
      </w:tr>
      <w:tr w:rsidR="00052BC6" w14:paraId="0FF7D684" w14:textId="77777777" w:rsidTr="006E1D6E">
        <w:tc>
          <w:tcPr>
            <w:tcW w:w="736" w:type="dxa"/>
          </w:tcPr>
          <w:p w14:paraId="7ADCE5B4" w14:textId="77777777" w:rsidR="00052BC6" w:rsidRDefault="00052BC6" w:rsidP="00052BC6"/>
        </w:tc>
        <w:tc>
          <w:tcPr>
            <w:tcW w:w="7623" w:type="dxa"/>
          </w:tcPr>
          <w:p w14:paraId="076533D0" w14:textId="77777777" w:rsidR="00052BC6" w:rsidRDefault="00052BC6" w:rsidP="00052BC6">
            <w:r>
              <w:t>7.3 TOLERANCES</w:t>
            </w:r>
          </w:p>
        </w:tc>
        <w:tc>
          <w:tcPr>
            <w:tcW w:w="992" w:type="dxa"/>
          </w:tcPr>
          <w:p w14:paraId="50816B22" w14:textId="77777777" w:rsidR="00052BC6" w:rsidRDefault="00052BC6" w:rsidP="00052BC6"/>
        </w:tc>
      </w:tr>
      <w:tr w:rsidR="00052BC6" w14:paraId="0C0C89FB" w14:textId="77777777" w:rsidTr="006E1D6E">
        <w:tc>
          <w:tcPr>
            <w:tcW w:w="736" w:type="dxa"/>
          </w:tcPr>
          <w:p w14:paraId="31ED2D4B" w14:textId="77777777" w:rsidR="00052BC6" w:rsidRDefault="00052BC6" w:rsidP="00052BC6"/>
        </w:tc>
        <w:tc>
          <w:tcPr>
            <w:tcW w:w="7623" w:type="dxa"/>
          </w:tcPr>
          <w:p w14:paraId="72EF5795" w14:textId="77777777" w:rsidR="00052BC6" w:rsidRDefault="00052BC6" w:rsidP="00052BC6">
            <w:r>
              <w:t>7.4 DELIVERY, HANDLING, STORAGE</w:t>
            </w:r>
          </w:p>
        </w:tc>
        <w:tc>
          <w:tcPr>
            <w:tcW w:w="992" w:type="dxa"/>
          </w:tcPr>
          <w:p w14:paraId="62FFD7F4" w14:textId="77777777" w:rsidR="00052BC6" w:rsidRDefault="00052BC6" w:rsidP="00052BC6"/>
        </w:tc>
      </w:tr>
      <w:tr w:rsidR="00052BC6" w14:paraId="02D43F42" w14:textId="77777777" w:rsidTr="006E1D6E">
        <w:tc>
          <w:tcPr>
            <w:tcW w:w="736" w:type="dxa"/>
          </w:tcPr>
          <w:p w14:paraId="58160998" w14:textId="77777777" w:rsidR="00052BC6" w:rsidRDefault="00052BC6" w:rsidP="00052BC6"/>
        </w:tc>
        <w:tc>
          <w:tcPr>
            <w:tcW w:w="7623" w:type="dxa"/>
          </w:tcPr>
          <w:p w14:paraId="607AFAE3" w14:textId="77777777" w:rsidR="00052BC6" w:rsidRDefault="00052BC6" w:rsidP="00052BC6">
            <w:r>
              <w:t>7.5 CONSTRUCTION ELEVATORS</w:t>
            </w:r>
          </w:p>
        </w:tc>
        <w:tc>
          <w:tcPr>
            <w:tcW w:w="992" w:type="dxa"/>
          </w:tcPr>
          <w:p w14:paraId="68F7BB2B" w14:textId="77777777" w:rsidR="00052BC6" w:rsidRDefault="00052BC6" w:rsidP="00052BC6"/>
        </w:tc>
      </w:tr>
      <w:tr w:rsidR="00052BC6" w14:paraId="1885D2F3" w14:textId="77777777" w:rsidTr="006E1D6E">
        <w:tc>
          <w:tcPr>
            <w:tcW w:w="736" w:type="dxa"/>
          </w:tcPr>
          <w:p w14:paraId="238B8A44" w14:textId="77777777" w:rsidR="00052BC6" w:rsidRDefault="00052BC6" w:rsidP="00052BC6"/>
        </w:tc>
        <w:tc>
          <w:tcPr>
            <w:tcW w:w="7623" w:type="dxa"/>
          </w:tcPr>
          <w:p w14:paraId="3B440A87" w14:textId="77777777" w:rsidR="00052BC6" w:rsidRDefault="00052BC6" w:rsidP="00052BC6">
            <w:r>
              <w:t>7.6 ANCHORS</w:t>
            </w:r>
          </w:p>
        </w:tc>
        <w:tc>
          <w:tcPr>
            <w:tcW w:w="992" w:type="dxa"/>
          </w:tcPr>
          <w:p w14:paraId="3C54B3E3" w14:textId="77777777" w:rsidR="00052BC6" w:rsidRDefault="00052BC6" w:rsidP="00052BC6"/>
        </w:tc>
      </w:tr>
      <w:tr w:rsidR="00052BC6" w14:paraId="4DB8C7FA" w14:textId="77777777" w:rsidTr="006E1D6E">
        <w:tc>
          <w:tcPr>
            <w:tcW w:w="736" w:type="dxa"/>
          </w:tcPr>
          <w:p w14:paraId="60FA72B1" w14:textId="77777777" w:rsidR="00052BC6" w:rsidRDefault="00052BC6" w:rsidP="00052BC6"/>
        </w:tc>
        <w:tc>
          <w:tcPr>
            <w:tcW w:w="7623" w:type="dxa"/>
          </w:tcPr>
          <w:p w14:paraId="030ED5E8" w14:textId="77777777" w:rsidR="00052BC6" w:rsidRDefault="00052BC6" w:rsidP="00052BC6">
            <w:r>
              <w:t>7.7 MISLOCATION OF SLAB EDGE</w:t>
            </w:r>
          </w:p>
        </w:tc>
        <w:tc>
          <w:tcPr>
            <w:tcW w:w="992" w:type="dxa"/>
          </w:tcPr>
          <w:p w14:paraId="6B30E472" w14:textId="77777777" w:rsidR="00052BC6" w:rsidRDefault="00052BC6" w:rsidP="00052BC6"/>
        </w:tc>
      </w:tr>
      <w:tr w:rsidR="00052BC6" w14:paraId="24C05C77" w14:textId="77777777" w:rsidTr="006E1D6E">
        <w:tc>
          <w:tcPr>
            <w:tcW w:w="736" w:type="dxa"/>
          </w:tcPr>
          <w:p w14:paraId="44DC9537" w14:textId="77777777" w:rsidR="00052BC6" w:rsidRDefault="00052BC6" w:rsidP="00052BC6"/>
        </w:tc>
        <w:tc>
          <w:tcPr>
            <w:tcW w:w="7623" w:type="dxa"/>
          </w:tcPr>
          <w:p w14:paraId="5D553F30" w14:textId="77777777" w:rsidR="00052BC6" w:rsidRDefault="00052BC6" w:rsidP="00052BC6">
            <w:r>
              <w:t>7.8 MISLOCATED, MISSED OR INCORRECT EMBEDMENTS</w:t>
            </w:r>
          </w:p>
        </w:tc>
        <w:tc>
          <w:tcPr>
            <w:tcW w:w="992" w:type="dxa"/>
          </w:tcPr>
          <w:p w14:paraId="2A65F6F8" w14:textId="77777777" w:rsidR="00052BC6" w:rsidRDefault="00052BC6" w:rsidP="00052BC6"/>
        </w:tc>
      </w:tr>
      <w:tr w:rsidR="00052BC6" w14:paraId="424E18E0" w14:textId="77777777" w:rsidTr="006E1D6E">
        <w:tc>
          <w:tcPr>
            <w:tcW w:w="736" w:type="dxa"/>
          </w:tcPr>
          <w:p w14:paraId="02A808F1" w14:textId="77777777" w:rsidR="00052BC6" w:rsidRDefault="00052BC6" w:rsidP="00052BC6"/>
        </w:tc>
        <w:tc>
          <w:tcPr>
            <w:tcW w:w="7623" w:type="dxa"/>
          </w:tcPr>
          <w:p w14:paraId="036BB283" w14:textId="77777777" w:rsidR="00052BC6" w:rsidRDefault="00052BC6" w:rsidP="00052BC6">
            <w:r>
              <w:t>7.9 EXCESSIVE SHIMMING – INADEQUATE BOLT ENGAGEMENT</w:t>
            </w:r>
          </w:p>
        </w:tc>
        <w:tc>
          <w:tcPr>
            <w:tcW w:w="992" w:type="dxa"/>
          </w:tcPr>
          <w:p w14:paraId="55ABFE78" w14:textId="77777777" w:rsidR="00052BC6" w:rsidRDefault="00052BC6" w:rsidP="00052BC6"/>
        </w:tc>
      </w:tr>
      <w:tr w:rsidR="00052BC6" w14:paraId="091509EE" w14:textId="77777777" w:rsidTr="006E1D6E">
        <w:tc>
          <w:tcPr>
            <w:tcW w:w="736" w:type="dxa"/>
          </w:tcPr>
          <w:p w14:paraId="491D2B62" w14:textId="77777777" w:rsidR="00052BC6" w:rsidRDefault="00052BC6" w:rsidP="00052BC6">
            <w:r>
              <w:t>8</w:t>
            </w:r>
          </w:p>
        </w:tc>
        <w:tc>
          <w:tcPr>
            <w:tcW w:w="7623" w:type="dxa"/>
          </w:tcPr>
          <w:p w14:paraId="7F16188D" w14:textId="77777777" w:rsidR="00052BC6" w:rsidRDefault="00052BC6" w:rsidP="00052BC6">
            <w:r>
              <w:t>TESTING</w:t>
            </w:r>
          </w:p>
        </w:tc>
        <w:tc>
          <w:tcPr>
            <w:tcW w:w="992" w:type="dxa"/>
          </w:tcPr>
          <w:p w14:paraId="0DB8E425" w14:textId="77777777" w:rsidR="00052BC6" w:rsidRDefault="00052BC6" w:rsidP="00052BC6"/>
        </w:tc>
      </w:tr>
      <w:tr w:rsidR="00052BC6" w14:paraId="44A05946" w14:textId="77777777" w:rsidTr="006E1D6E">
        <w:tc>
          <w:tcPr>
            <w:tcW w:w="736" w:type="dxa"/>
          </w:tcPr>
          <w:p w14:paraId="072AA291" w14:textId="77777777" w:rsidR="00052BC6" w:rsidRDefault="00052BC6" w:rsidP="00052BC6"/>
        </w:tc>
        <w:tc>
          <w:tcPr>
            <w:tcW w:w="7623" w:type="dxa"/>
          </w:tcPr>
          <w:p w14:paraId="09AB4382" w14:textId="77777777" w:rsidR="00052BC6" w:rsidRDefault="00052BC6" w:rsidP="00052BC6">
            <w:r>
              <w:t xml:space="preserve">8.1 PERFORMANCE CRITERIA </w:t>
            </w:r>
          </w:p>
        </w:tc>
        <w:tc>
          <w:tcPr>
            <w:tcW w:w="992" w:type="dxa"/>
          </w:tcPr>
          <w:p w14:paraId="0A4999DD" w14:textId="77777777" w:rsidR="00052BC6" w:rsidRDefault="00052BC6" w:rsidP="00052BC6"/>
        </w:tc>
      </w:tr>
      <w:tr w:rsidR="00052BC6" w14:paraId="09693A7B" w14:textId="77777777" w:rsidTr="006E1D6E">
        <w:tc>
          <w:tcPr>
            <w:tcW w:w="736" w:type="dxa"/>
          </w:tcPr>
          <w:p w14:paraId="568DAFCA" w14:textId="77777777" w:rsidR="00052BC6" w:rsidRDefault="00052BC6" w:rsidP="00052BC6">
            <w:r>
              <w:t>9</w:t>
            </w:r>
          </w:p>
        </w:tc>
        <w:tc>
          <w:tcPr>
            <w:tcW w:w="7623" w:type="dxa"/>
          </w:tcPr>
          <w:p w14:paraId="149DBEAA" w14:textId="77777777" w:rsidR="00052BC6" w:rsidRDefault="00052BC6" w:rsidP="00052BC6">
            <w:r>
              <w:t>MAINTENANCE AND DURABILITY</w:t>
            </w:r>
          </w:p>
        </w:tc>
        <w:tc>
          <w:tcPr>
            <w:tcW w:w="992" w:type="dxa"/>
          </w:tcPr>
          <w:p w14:paraId="02A830EA" w14:textId="77777777" w:rsidR="00052BC6" w:rsidRDefault="00052BC6" w:rsidP="00052BC6"/>
        </w:tc>
      </w:tr>
      <w:tr w:rsidR="00052BC6" w14:paraId="53C1E4AB" w14:textId="77777777" w:rsidTr="006E1D6E">
        <w:tc>
          <w:tcPr>
            <w:tcW w:w="736" w:type="dxa"/>
          </w:tcPr>
          <w:p w14:paraId="24F54061" w14:textId="77777777" w:rsidR="00052BC6" w:rsidRDefault="00052BC6" w:rsidP="00052BC6"/>
        </w:tc>
        <w:tc>
          <w:tcPr>
            <w:tcW w:w="7623" w:type="dxa"/>
          </w:tcPr>
          <w:p w14:paraId="6FB37C7A" w14:textId="77777777" w:rsidR="00052BC6" w:rsidRDefault="00052BC6" w:rsidP="00052BC6">
            <w:r>
              <w:t>9.1 MAINTENANCE - INFRASTRUCTURE</w:t>
            </w:r>
          </w:p>
        </w:tc>
        <w:tc>
          <w:tcPr>
            <w:tcW w:w="992" w:type="dxa"/>
          </w:tcPr>
          <w:p w14:paraId="53BB4E91" w14:textId="77777777" w:rsidR="00052BC6" w:rsidRDefault="00052BC6" w:rsidP="00052BC6"/>
        </w:tc>
      </w:tr>
      <w:tr w:rsidR="00052BC6" w14:paraId="747E41AE" w14:textId="77777777" w:rsidTr="006E1D6E">
        <w:tc>
          <w:tcPr>
            <w:tcW w:w="736" w:type="dxa"/>
          </w:tcPr>
          <w:p w14:paraId="506E65B6" w14:textId="77777777" w:rsidR="00052BC6" w:rsidRDefault="00052BC6" w:rsidP="00052BC6"/>
        </w:tc>
        <w:tc>
          <w:tcPr>
            <w:tcW w:w="7623" w:type="dxa"/>
          </w:tcPr>
          <w:p w14:paraId="3640DF0B" w14:textId="77777777" w:rsidR="00052BC6" w:rsidRDefault="00052BC6" w:rsidP="00052BC6">
            <w:r>
              <w:t>9.2 MAINTENANCE OF MATERIALS</w:t>
            </w:r>
          </w:p>
        </w:tc>
        <w:tc>
          <w:tcPr>
            <w:tcW w:w="992" w:type="dxa"/>
          </w:tcPr>
          <w:p w14:paraId="71B9805C" w14:textId="77777777" w:rsidR="00052BC6" w:rsidRDefault="00052BC6" w:rsidP="00052BC6"/>
        </w:tc>
      </w:tr>
      <w:tr w:rsidR="00052BC6" w14:paraId="4207574E" w14:textId="77777777" w:rsidTr="006E1D6E">
        <w:tc>
          <w:tcPr>
            <w:tcW w:w="736" w:type="dxa"/>
          </w:tcPr>
          <w:p w14:paraId="2AAA9E95" w14:textId="77777777" w:rsidR="00052BC6" w:rsidRDefault="00052BC6" w:rsidP="00052BC6"/>
        </w:tc>
        <w:tc>
          <w:tcPr>
            <w:tcW w:w="7623" w:type="dxa"/>
          </w:tcPr>
          <w:p w14:paraId="6E928308" w14:textId="77777777" w:rsidR="00052BC6" w:rsidRDefault="00052BC6" w:rsidP="00052BC6">
            <w:r>
              <w:t xml:space="preserve">   9.2.1 SEALANTS</w:t>
            </w:r>
          </w:p>
        </w:tc>
        <w:tc>
          <w:tcPr>
            <w:tcW w:w="992" w:type="dxa"/>
          </w:tcPr>
          <w:p w14:paraId="05B9BFFF" w14:textId="77777777" w:rsidR="00052BC6" w:rsidRDefault="00052BC6" w:rsidP="00052BC6"/>
        </w:tc>
      </w:tr>
      <w:tr w:rsidR="00052BC6" w14:paraId="67E3588E" w14:textId="77777777" w:rsidTr="006E1D6E">
        <w:tc>
          <w:tcPr>
            <w:tcW w:w="736" w:type="dxa"/>
          </w:tcPr>
          <w:p w14:paraId="2EAD119F" w14:textId="77777777" w:rsidR="00052BC6" w:rsidRDefault="00052BC6" w:rsidP="00052BC6"/>
        </w:tc>
        <w:tc>
          <w:tcPr>
            <w:tcW w:w="7623" w:type="dxa"/>
          </w:tcPr>
          <w:p w14:paraId="4089C2C6" w14:textId="77777777" w:rsidR="00052BC6" w:rsidRDefault="00052BC6" w:rsidP="00052BC6">
            <w:r>
              <w:t xml:space="preserve">   9.2.2 FRAME</w:t>
            </w:r>
          </w:p>
        </w:tc>
        <w:tc>
          <w:tcPr>
            <w:tcW w:w="992" w:type="dxa"/>
          </w:tcPr>
          <w:p w14:paraId="000200BF" w14:textId="77777777" w:rsidR="00052BC6" w:rsidRDefault="00052BC6" w:rsidP="00052BC6"/>
        </w:tc>
      </w:tr>
      <w:tr w:rsidR="00052BC6" w14:paraId="120455F1" w14:textId="77777777" w:rsidTr="006E1D6E">
        <w:tc>
          <w:tcPr>
            <w:tcW w:w="736" w:type="dxa"/>
          </w:tcPr>
          <w:p w14:paraId="17C93022" w14:textId="77777777" w:rsidR="00052BC6" w:rsidRDefault="00052BC6" w:rsidP="00052BC6"/>
        </w:tc>
        <w:tc>
          <w:tcPr>
            <w:tcW w:w="7623" w:type="dxa"/>
          </w:tcPr>
          <w:p w14:paraId="1C4842F3" w14:textId="77777777" w:rsidR="00052BC6" w:rsidRDefault="00052BC6" w:rsidP="00052BC6">
            <w:r>
              <w:t xml:space="preserve">   9.2.3 GLASS</w:t>
            </w:r>
          </w:p>
        </w:tc>
        <w:tc>
          <w:tcPr>
            <w:tcW w:w="992" w:type="dxa"/>
          </w:tcPr>
          <w:p w14:paraId="1B3D1967" w14:textId="77777777" w:rsidR="00052BC6" w:rsidRDefault="00052BC6" w:rsidP="00052BC6"/>
        </w:tc>
      </w:tr>
      <w:tr w:rsidR="00052BC6" w14:paraId="51546E9F" w14:textId="77777777" w:rsidTr="006E1D6E">
        <w:tc>
          <w:tcPr>
            <w:tcW w:w="736" w:type="dxa"/>
          </w:tcPr>
          <w:p w14:paraId="4B61CA01" w14:textId="77777777" w:rsidR="00052BC6" w:rsidRDefault="00052BC6" w:rsidP="00052BC6"/>
        </w:tc>
        <w:tc>
          <w:tcPr>
            <w:tcW w:w="7623" w:type="dxa"/>
          </w:tcPr>
          <w:p w14:paraId="018F5ED6" w14:textId="77777777" w:rsidR="00052BC6" w:rsidRDefault="00052BC6" w:rsidP="00052BC6">
            <w:r>
              <w:t>9.3 GOOD PRACTICES FOR MAINTENANCE</w:t>
            </w:r>
          </w:p>
        </w:tc>
        <w:tc>
          <w:tcPr>
            <w:tcW w:w="992" w:type="dxa"/>
          </w:tcPr>
          <w:p w14:paraId="7435DC61" w14:textId="77777777" w:rsidR="00052BC6" w:rsidRDefault="00052BC6" w:rsidP="00052BC6"/>
        </w:tc>
      </w:tr>
      <w:tr w:rsidR="00052BC6" w14:paraId="20E4579A" w14:textId="77777777" w:rsidTr="006E1D6E">
        <w:tc>
          <w:tcPr>
            <w:tcW w:w="736" w:type="dxa"/>
          </w:tcPr>
          <w:p w14:paraId="2F24B908" w14:textId="77777777" w:rsidR="00052BC6" w:rsidRDefault="00052BC6" w:rsidP="00052BC6"/>
        </w:tc>
        <w:tc>
          <w:tcPr>
            <w:tcW w:w="7623" w:type="dxa"/>
          </w:tcPr>
          <w:p w14:paraId="2EDB37A2" w14:textId="77777777" w:rsidR="00052BC6" w:rsidRDefault="00052BC6" w:rsidP="00052BC6">
            <w:r>
              <w:t>9.4 DURABILITY AND REPLACEMENT</w:t>
            </w:r>
          </w:p>
        </w:tc>
        <w:tc>
          <w:tcPr>
            <w:tcW w:w="992" w:type="dxa"/>
          </w:tcPr>
          <w:p w14:paraId="2AF1FF85" w14:textId="77777777" w:rsidR="00052BC6" w:rsidRDefault="00052BC6" w:rsidP="00052BC6"/>
        </w:tc>
      </w:tr>
      <w:tr w:rsidR="00052BC6" w14:paraId="58F14F0C" w14:textId="77777777" w:rsidTr="006E1D6E">
        <w:tc>
          <w:tcPr>
            <w:tcW w:w="736" w:type="dxa"/>
          </w:tcPr>
          <w:p w14:paraId="730170F4" w14:textId="77777777" w:rsidR="00052BC6" w:rsidRDefault="00052BC6" w:rsidP="00052BC6"/>
        </w:tc>
        <w:tc>
          <w:tcPr>
            <w:tcW w:w="7623" w:type="dxa"/>
          </w:tcPr>
          <w:p w14:paraId="195741D2" w14:textId="77777777" w:rsidR="00052BC6" w:rsidRDefault="00052BC6" w:rsidP="00052BC6">
            <w:r>
              <w:t>9.5 PROJECT HANDOVER DOCUMENTS</w:t>
            </w:r>
          </w:p>
        </w:tc>
        <w:tc>
          <w:tcPr>
            <w:tcW w:w="992" w:type="dxa"/>
          </w:tcPr>
          <w:p w14:paraId="4384CE76" w14:textId="77777777" w:rsidR="00052BC6" w:rsidRDefault="00052BC6" w:rsidP="00052BC6"/>
        </w:tc>
      </w:tr>
      <w:tr w:rsidR="00052BC6" w14:paraId="1A4D9F5A" w14:textId="77777777" w:rsidTr="006E1D6E">
        <w:tc>
          <w:tcPr>
            <w:tcW w:w="736" w:type="dxa"/>
          </w:tcPr>
          <w:p w14:paraId="3C725275" w14:textId="77777777" w:rsidR="00052BC6" w:rsidRDefault="00052BC6" w:rsidP="00052BC6"/>
        </w:tc>
        <w:tc>
          <w:tcPr>
            <w:tcW w:w="7623" w:type="dxa"/>
          </w:tcPr>
          <w:p w14:paraId="08D216D8" w14:textId="77777777" w:rsidR="00052BC6" w:rsidRDefault="00052BC6" w:rsidP="00052BC6">
            <w:r>
              <w:t xml:space="preserve">   9.5.1 AS-BUILT DOCUMENTS</w:t>
            </w:r>
          </w:p>
        </w:tc>
        <w:tc>
          <w:tcPr>
            <w:tcW w:w="992" w:type="dxa"/>
          </w:tcPr>
          <w:p w14:paraId="7EC302C1" w14:textId="77777777" w:rsidR="00052BC6" w:rsidRDefault="00052BC6" w:rsidP="00052BC6"/>
        </w:tc>
      </w:tr>
      <w:tr w:rsidR="00052BC6" w14:paraId="006E10FF" w14:textId="77777777" w:rsidTr="006E1D6E">
        <w:tc>
          <w:tcPr>
            <w:tcW w:w="736" w:type="dxa"/>
          </w:tcPr>
          <w:p w14:paraId="2EE6EF47" w14:textId="77777777" w:rsidR="00052BC6" w:rsidRDefault="00052BC6" w:rsidP="00052BC6"/>
        </w:tc>
        <w:tc>
          <w:tcPr>
            <w:tcW w:w="7623" w:type="dxa"/>
          </w:tcPr>
          <w:p w14:paraId="6C763761" w14:textId="77777777" w:rsidR="00052BC6" w:rsidRDefault="00052BC6" w:rsidP="00052BC6">
            <w:r>
              <w:t xml:space="preserve">   9.5.2 O &amp; M DOCUMENTS</w:t>
            </w:r>
          </w:p>
        </w:tc>
        <w:tc>
          <w:tcPr>
            <w:tcW w:w="992" w:type="dxa"/>
          </w:tcPr>
          <w:p w14:paraId="0E37741C" w14:textId="77777777" w:rsidR="00052BC6" w:rsidRDefault="00052BC6" w:rsidP="00052BC6"/>
        </w:tc>
      </w:tr>
      <w:tr w:rsidR="00052BC6" w14:paraId="6317A788" w14:textId="77777777" w:rsidTr="006E1D6E">
        <w:tc>
          <w:tcPr>
            <w:tcW w:w="736" w:type="dxa"/>
          </w:tcPr>
          <w:p w14:paraId="198EAA4E" w14:textId="77777777" w:rsidR="00052BC6" w:rsidRDefault="00052BC6" w:rsidP="00052BC6"/>
        </w:tc>
        <w:tc>
          <w:tcPr>
            <w:tcW w:w="7623" w:type="dxa"/>
          </w:tcPr>
          <w:p w14:paraId="11283780" w14:textId="77777777" w:rsidR="00052BC6" w:rsidRDefault="00052BC6" w:rsidP="00052BC6">
            <w:r>
              <w:t xml:space="preserve">   9.5.3 WARRANTY DOCUMENTS</w:t>
            </w:r>
          </w:p>
        </w:tc>
        <w:tc>
          <w:tcPr>
            <w:tcW w:w="992" w:type="dxa"/>
          </w:tcPr>
          <w:p w14:paraId="4EE5DB37" w14:textId="77777777" w:rsidR="00052BC6" w:rsidRDefault="00052BC6" w:rsidP="00052BC6"/>
        </w:tc>
      </w:tr>
      <w:tr w:rsidR="00052BC6" w14:paraId="7EA0243F" w14:textId="77777777" w:rsidTr="006E1D6E">
        <w:tc>
          <w:tcPr>
            <w:tcW w:w="736" w:type="dxa"/>
          </w:tcPr>
          <w:p w14:paraId="1D82E6C6" w14:textId="77777777" w:rsidR="00052BC6" w:rsidRDefault="00052BC6" w:rsidP="00052BC6"/>
        </w:tc>
        <w:tc>
          <w:tcPr>
            <w:tcW w:w="7623" w:type="dxa"/>
          </w:tcPr>
          <w:p w14:paraId="41DBEFA7" w14:textId="77777777" w:rsidR="00052BC6" w:rsidRDefault="00052BC6" w:rsidP="00052BC6">
            <w:r>
              <w:t>9.6 ATTIC STOCKS</w:t>
            </w:r>
          </w:p>
        </w:tc>
        <w:tc>
          <w:tcPr>
            <w:tcW w:w="992" w:type="dxa"/>
          </w:tcPr>
          <w:p w14:paraId="2D85BC93" w14:textId="77777777" w:rsidR="00052BC6" w:rsidRDefault="00052BC6" w:rsidP="00052BC6"/>
        </w:tc>
      </w:tr>
      <w:tr w:rsidR="00052BC6" w14:paraId="4B350FD1" w14:textId="77777777" w:rsidTr="006E1D6E">
        <w:tc>
          <w:tcPr>
            <w:tcW w:w="736" w:type="dxa"/>
          </w:tcPr>
          <w:p w14:paraId="609B84B6" w14:textId="77777777" w:rsidR="00052BC6" w:rsidRDefault="00052BC6" w:rsidP="00052BC6">
            <w:r>
              <w:t xml:space="preserve">10 </w:t>
            </w:r>
          </w:p>
        </w:tc>
        <w:tc>
          <w:tcPr>
            <w:tcW w:w="7623" w:type="dxa"/>
          </w:tcPr>
          <w:p w14:paraId="493F35D3" w14:textId="77777777" w:rsidR="00052BC6" w:rsidRDefault="00052BC6" w:rsidP="00052BC6">
            <w:r>
              <w:t>QUALITY ASSURANCE OF FAÇADE AND FENESTRATION</w:t>
            </w:r>
          </w:p>
        </w:tc>
        <w:tc>
          <w:tcPr>
            <w:tcW w:w="992" w:type="dxa"/>
          </w:tcPr>
          <w:p w14:paraId="1900B539" w14:textId="77777777" w:rsidR="00052BC6" w:rsidRDefault="00052BC6" w:rsidP="00052BC6"/>
        </w:tc>
      </w:tr>
      <w:tr w:rsidR="00052BC6" w14:paraId="7E1F5122" w14:textId="77777777" w:rsidTr="006E1D6E">
        <w:tc>
          <w:tcPr>
            <w:tcW w:w="736" w:type="dxa"/>
          </w:tcPr>
          <w:p w14:paraId="4DACA309" w14:textId="77777777" w:rsidR="00052BC6" w:rsidRDefault="00052BC6" w:rsidP="00052BC6"/>
        </w:tc>
        <w:tc>
          <w:tcPr>
            <w:tcW w:w="7623" w:type="dxa"/>
          </w:tcPr>
          <w:p w14:paraId="72F76F80" w14:textId="77777777" w:rsidR="00052BC6" w:rsidRDefault="00052BC6" w:rsidP="00052BC6">
            <w:r>
              <w:t>10.1 FABRICATION</w:t>
            </w:r>
          </w:p>
        </w:tc>
        <w:tc>
          <w:tcPr>
            <w:tcW w:w="992" w:type="dxa"/>
          </w:tcPr>
          <w:p w14:paraId="197D7C89" w14:textId="77777777" w:rsidR="00052BC6" w:rsidRDefault="00052BC6" w:rsidP="00052BC6"/>
        </w:tc>
      </w:tr>
      <w:tr w:rsidR="00052BC6" w14:paraId="6463B29E" w14:textId="77777777" w:rsidTr="006E1D6E">
        <w:tc>
          <w:tcPr>
            <w:tcW w:w="736" w:type="dxa"/>
          </w:tcPr>
          <w:p w14:paraId="12787C7E" w14:textId="77777777" w:rsidR="00052BC6" w:rsidRDefault="00052BC6" w:rsidP="00052BC6"/>
        </w:tc>
        <w:tc>
          <w:tcPr>
            <w:tcW w:w="7623" w:type="dxa"/>
          </w:tcPr>
          <w:p w14:paraId="334C9A0F" w14:textId="77777777" w:rsidR="00052BC6" w:rsidRDefault="00052BC6" w:rsidP="00052BC6">
            <w:r>
              <w:t>10.2 ASSEMBLY</w:t>
            </w:r>
          </w:p>
        </w:tc>
        <w:tc>
          <w:tcPr>
            <w:tcW w:w="992" w:type="dxa"/>
          </w:tcPr>
          <w:p w14:paraId="1CBEF257" w14:textId="77777777" w:rsidR="00052BC6" w:rsidRDefault="00052BC6" w:rsidP="00052BC6"/>
        </w:tc>
      </w:tr>
      <w:tr w:rsidR="00052BC6" w14:paraId="0FCAB8AC" w14:textId="77777777" w:rsidTr="006E1D6E">
        <w:tc>
          <w:tcPr>
            <w:tcW w:w="736" w:type="dxa"/>
          </w:tcPr>
          <w:p w14:paraId="5FC84E62" w14:textId="77777777" w:rsidR="00052BC6" w:rsidRDefault="00052BC6" w:rsidP="00052BC6"/>
        </w:tc>
        <w:tc>
          <w:tcPr>
            <w:tcW w:w="7623" w:type="dxa"/>
          </w:tcPr>
          <w:p w14:paraId="2273F087" w14:textId="77777777" w:rsidR="00052BC6" w:rsidRDefault="00052BC6" w:rsidP="00052BC6">
            <w:r>
              <w:t>10.3 INSTALLATION</w:t>
            </w:r>
          </w:p>
        </w:tc>
        <w:tc>
          <w:tcPr>
            <w:tcW w:w="992" w:type="dxa"/>
          </w:tcPr>
          <w:p w14:paraId="54DF263C" w14:textId="77777777" w:rsidR="00052BC6" w:rsidRDefault="00052BC6" w:rsidP="00052BC6"/>
        </w:tc>
      </w:tr>
      <w:tr w:rsidR="00052BC6" w14:paraId="6EE2AD5D" w14:textId="77777777" w:rsidTr="006E1D6E">
        <w:tc>
          <w:tcPr>
            <w:tcW w:w="736" w:type="dxa"/>
          </w:tcPr>
          <w:p w14:paraId="6F1B4F09" w14:textId="77777777" w:rsidR="00052BC6" w:rsidRDefault="00052BC6" w:rsidP="00052BC6"/>
        </w:tc>
        <w:tc>
          <w:tcPr>
            <w:tcW w:w="7623" w:type="dxa"/>
          </w:tcPr>
          <w:p w14:paraId="05B40116" w14:textId="77777777" w:rsidR="00052BC6" w:rsidRDefault="00052BC6" w:rsidP="00052BC6">
            <w:r>
              <w:t>ANNEXURE 1</w:t>
            </w:r>
          </w:p>
        </w:tc>
        <w:tc>
          <w:tcPr>
            <w:tcW w:w="992" w:type="dxa"/>
          </w:tcPr>
          <w:p w14:paraId="659A635C" w14:textId="77777777" w:rsidR="00052BC6" w:rsidRDefault="00052BC6" w:rsidP="00052BC6"/>
        </w:tc>
      </w:tr>
    </w:tbl>
    <w:p w14:paraId="0921CD0A" w14:textId="77777777" w:rsidR="00551A98" w:rsidRDefault="00551A98" w:rsidP="00551A98"/>
    <w:p w14:paraId="48C7B62A" w14:textId="77777777" w:rsidR="00EA3049" w:rsidRDefault="00EA3049" w:rsidP="004B7FFD">
      <w:pPr>
        <w:spacing w:after="0" w:line="240" w:lineRule="auto"/>
        <w:rPr>
          <w:rFonts w:ascii="Arial" w:hAnsi="Arial" w:cs="Arial"/>
          <w:b/>
          <w:bCs/>
          <w:szCs w:val="22"/>
        </w:rPr>
      </w:pPr>
    </w:p>
    <w:p w14:paraId="26C35DDF" w14:textId="77777777" w:rsidR="00EA3049" w:rsidRDefault="00EA3049" w:rsidP="004B7FFD">
      <w:pPr>
        <w:spacing w:after="0" w:line="240" w:lineRule="auto"/>
        <w:rPr>
          <w:rFonts w:ascii="Arial" w:hAnsi="Arial" w:cs="Arial"/>
          <w:b/>
          <w:bCs/>
          <w:szCs w:val="22"/>
        </w:rPr>
      </w:pPr>
    </w:p>
    <w:p w14:paraId="636F806A" w14:textId="77777777" w:rsidR="00EA3049" w:rsidRDefault="00EA3049" w:rsidP="004B7FFD">
      <w:pPr>
        <w:spacing w:after="0" w:line="240" w:lineRule="auto"/>
        <w:rPr>
          <w:rFonts w:ascii="Arial" w:hAnsi="Arial" w:cs="Arial"/>
          <w:b/>
          <w:bCs/>
          <w:szCs w:val="22"/>
        </w:rPr>
      </w:pPr>
    </w:p>
    <w:p w14:paraId="1E63BE26" w14:textId="77777777" w:rsidR="00EA3049" w:rsidRDefault="00EA3049" w:rsidP="004B7FFD">
      <w:pPr>
        <w:spacing w:after="0" w:line="240" w:lineRule="auto"/>
        <w:rPr>
          <w:rFonts w:ascii="Arial" w:hAnsi="Arial" w:cs="Arial"/>
          <w:b/>
          <w:bCs/>
          <w:szCs w:val="22"/>
        </w:rPr>
      </w:pPr>
    </w:p>
    <w:p w14:paraId="7225E39A" w14:textId="77777777" w:rsidR="00EA3049" w:rsidRDefault="00EA3049" w:rsidP="004B7FFD">
      <w:pPr>
        <w:spacing w:after="0" w:line="240" w:lineRule="auto"/>
        <w:rPr>
          <w:rFonts w:ascii="Arial" w:hAnsi="Arial" w:cs="Arial"/>
          <w:b/>
          <w:bCs/>
          <w:szCs w:val="22"/>
        </w:rPr>
      </w:pPr>
    </w:p>
    <w:p w14:paraId="482E3A88" w14:textId="77777777" w:rsidR="00EA3049" w:rsidRDefault="00EA3049" w:rsidP="004B7FFD">
      <w:pPr>
        <w:spacing w:after="0" w:line="240" w:lineRule="auto"/>
        <w:rPr>
          <w:rFonts w:ascii="Arial" w:hAnsi="Arial" w:cs="Arial"/>
          <w:b/>
          <w:bCs/>
          <w:szCs w:val="22"/>
        </w:rPr>
      </w:pPr>
    </w:p>
    <w:p w14:paraId="7AF679CD" w14:textId="77777777" w:rsidR="00EA3049" w:rsidRDefault="00EA3049" w:rsidP="004B7FFD">
      <w:pPr>
        <w:spacing w:after="0" w:line="240" w:lineRule="auto"/>
        <w:rPr>
          <w:rFonts w:ascii="Arial" w:hAnsi="Arial" w:cs="Arial"/>
          <w:b/>
          <w:bCs/>
          <w:szCs w:val="22"/>
        </w:rPr>
      </w:pPr>
    </w:p>
    <w:p w14:paraId="188A3025" w14:textId="77777777" w:rsidR="00EA3049" w:rsidRDefault="00EA3049" w:rsidP="004B7FFD">
      <w:pPr>
        <w:spacing w:after="0" w:line="240" w:lineRule="auto"/>
        <w:rPr>
          <w:rFonts w:ascii="Arial" w:hAnsi="Arial" w:cs="Arial"/>
          <w:b/>
          <w:bCs/>
          <w:szCs w:val="22"/>
        </w:rPr>
      </w:pPr>
    </w:p>
    <w:p w14:paraId="60F14FFC" w14:textId="77777777" w:rsidR="00E22B30" w:rsidRPr="00E54C77" w:rsidRDefault="00E22B30" w:rsidP="004B7FFD">
      <w:pPr>
        <w:spacing w:after="0" w:line="240" w:lineRule="auto"/>
        <w:rPr>
          <w:rFonts w:ascii="Arial" w:hAnsi="Arial" w:cs="Arial"/>
          <w:b/>
          <w:bCs/>
          <w:szCs w:val="22"/>
        </w:rPr>
      </w:pPr>
    </w:p>
    <w:p w14:paraId="1252C0D2" w14:textId="77777777" w:rsidR="004B7FFD" w:rsidRPr="00E54C77" w:rsidRDefault="004B7FFD" w:rsidP="004B7FFD">
      <w:pPr>
        <w:spacing w:after="0" w:line="240" w:lineRule="auto"/>
        <w:jc w:val="center"/>
        <w:rPr>
          <w:rFonts w:ascii="Arial" w:hAnsi="Arial" w:cs="Arial"/>
          <w:szCs w:val="22"/>
        </w:rPr>
      </w:pPr>
      <w:r w:rsidRPr="00E54C77">
        <w:rPr>
          <w:rFonts w:ascii="Arial" w:hAnsi="Arial" w:cs="Arial"/>
          <w:i/>
          <w:iCs/>
          <w:szCs w:val="22"/>
        </w:rPr>
        <w:t>Working Draft Standard</w:t>
      </w:r>
    </w:p>
    <w:p w14:paraId="0BBBFB6E" w14:textId="77777777" w:rsidR="004B7FFD" w:rsidRPr="00E54C77" w:rsidRDefault="004B7FFD" w:rsidP="004B7FFD">
      <w:pPr>
        <w:spacing w:after="0" w:line="240" w:lineRule="auto"/>
        <w:jc w:val="center"/>
        <w:rPr>
          <w:rFonts w:ascii="Arial" w:hAnsi="Arial" w:cs="Arial"/>
          <w:szCs w:val="22"/>
        </w:rPr>
      </w:pPr>
    </w:p>
    <w:p w14:paraId="45A954D9" w14:textId="77777777" w:rsidR="004B7FFD" w:rsidRPr="00E54C77" w:rsidRDefault="004B7FFD" w:rsidP="004B7FFD">
      <w:pPr>
        <w:spacing w:after="0" w:line="240" w:lineRule="auto"/>
        <w:jc w:val="center"/>
        <w:rPr>
          <w:rFonts w:ascii="Arial" w:hAnsi="Arial" w:cs="Arial"/>
          <w:b/>
          <w:bCs/>
          <w:szCs w:val="22"/>
        </w:rPr>
      </w:pPr>
      <w:r w:rsidRPr="00E54C77">
        <w:rPr>
          <w:rFonts w:ascii="Arial" w:hAnsi="Arial" w:cs="Arial"/>
          <w:b/>
          <w:bCs/>
          <w:szCs w:val="22"/>
        </w:rPr>
        <w:t>GLAZING SYSTEMS IN BUILDINGS CODE OF PRACTICE</w:t>
      </w:r>
    </w:p>
    <w:p w14:paraId="0C28D0EB" w14:textId="77777777" w:rsidR="004B7FFD" w:rsidRPr="00E54C77" w:rsidRDefault="004B7FFD" w:rsidP="004B7FFD">
      <w:pPr>
        <w:spacing w:after="0" w:line="240" w:lineRule="auto"/>
        <w:jc w:val="center"/>
        <w:rPr>
          <w:rFonts w:ascii="Arial" w:hAnsi="Arial" w:cs="Arial"/>
          <w:b/>
          <w:bCs/>
          <w:szCs w:val="22"/>
        </w:rPr>
      </w:pPr>
    </w:p>
    <w:p w14:paraId="14E370CF" w14:textId="77777777" w:rsidR="004B7FFD" w:rsidRPr="00E54C77" w:rsidRDefault="004B7FFD" w:rsidP="004B7FFD">
      <w:pPr>
        <w:spacing w:after="0" w:line="240" w:lineRule="auto"/>
        <w:rPr>
          <w:rFonts w:ascii="Arial" w:hAnsi="Arial" w:cs="Arial"/>
          <w:b/>
          <w:bCs/>
          <w:szCs w:val="22"/>
        </w:rPr>
      </w:pPr>
    </w:p>
    <w:p w14:paraId="746B79D5" w14:textId="77777777" w:rsidR="004B7FFD" w:rsidRPr="00E54C77" w:rsidRDefault="004B7FFD" w:rsidP="004B7FFD">
      <w:pPr>
        <w:jc w:val="both"/>
        <w:rPr>
          <w:rFonts w:ascii="Arial" w:hAnsi="Arial" w:cs="Arial"/>
          <w:b/>
          <w:szCs w:val="22"/>
        </w:rPr>
      </w:pPr>
      <w:r w:rsidRPr="00E54C77">
        <w:rPr>
          <w:rFonts w:ascii="Arial" w:hAnsi="Arial" w:cs="Arial"/>
          <w:b/>
          <w:szCs w:val="22"/>
        </w:rPr>
        <w:t>1 SCOPE</w:t>
      </w:r>
    </w:p>
    <w:p w14:paraId="5A2DC8E7" w14:textId="77777777" w:rsidR="004B7FFD" w:rsidRPr="00E54C77" w:rsidRDefault="004B7FFD" w:rsidP="004B7FFD">
      <w:pPr>
        <w:spacing w:after="0" w:line="240" w:lineRule="auto"/>
        <w:jc w:val="both"/>
        <w:rPr>
          <w:rFonts w:ascii="Arial" w:hAnsi="Arial" w:cs="Arial"/>
          <w:bCs/>
          <w:szCs w:val="22"/>
        </w:rPr>
      </w:pPr>
      <w:r w:rsidRPr="00E54C77">
        <w:rPr>
          <w:rFonts w:ascii="Arial" w:hAnsi="Arial" w:cs="Arial"/>
          <w:b/>
          <w:bCs/>
          <w:szCs w:val="22"/>
        </w:rPr>
        <w:t>1.1</w:t>
      </w:r>
      <w:r w:rsidRPr="00E54C77">
        <w:rPr>
          <w:rFonts w:ascii="Arial" w:hAnsi="Arial" w:cs="Arial"/>
          <w:bCs/>
          <w:szCs w:val="22"/>
        </w:rPr>
        <w:t xml:space="preserve"> This standard covers provisions relating to glazing systems such as selection, design, fabrication, installation, testing, and maintenance.  This standard covers the glazing system used in the following areas of building Curtain Wall, Skylights and Canopy, and Doors and Windows.</w:t>
      </w:r>
    </w:p>
    <w:p w14:paraId="29812EBF" w14:textId="77777777" w:rsidR="004B7FFD" w:rsidRPr="00E54C77" w:rsidRDefault="004B7FFD" w:rsidP="004B7FFD">
      <w:pPr>
        <w:spacing w:after="0" w:line="240" w:lineRule="auto"/>
        <w:jc w:val="both"/>
        <w:rPr>
          <w:rFonts w:ascii="Arial" w:hAnsi="Arial" w:cs="Arial"/>
          <w:bCs/>
          <w:szCs w:val="22"/>
        </w:rPr>
      </w:pPr>
    </w:p>
    <w:p w14:paraId="5BEB0D48" w14:textId="77777777" w:rsidR="004B7FFD" w:rsidRPr="00E54C77" w:rsidRDefault="004B7FFD" w:rsidP="004B7FFD">
      <w:pPr>
        <w:spacing w:after="0" w:line="240" w:lineRule="auto"/>
        <w:jc w:val="both"/>
        <w:rPr>
          <w:rFonts w:ascii="Arial" w:hAnsi="Arial" w:cs="Arial"/>
          <w:bCs/>
          <w:szCs w:val="22"/>
        </w:rPr>
      </w:pPr>
      <w:r w:rsidRPr="00E54C77">
        <w:rPr>
          <w:rFonts w:ascii="Arial" w:hAnsi="Arial" w:cs="Arial"/>
          <w:b/>
          <w:szCs w:val="22"/>
        </w:rPr>
        <w:t xml:space="preserve">1.2 </w:t>
      </w:r>
      <w:r w:rsidRPr="00E54C77">
        <w:rPr>
          <w:rFonts w:ascii="Arial" w:hAnsi="Arial" w:cs="Arial"/>
          <w:bCs/>
          <w:szCs w:val="22"/>
        </w:rPr>
        <w:t>This Standard does not cover patent glazing, glass for furniture; glazing for commercial and domestic green house.</w:t>
      </w:r>
    </w:p>
    <w:p w14:paraId="63697053" w14:textId="77777777" w:rsidR="004B7FFD" w:rsidRPr="00E54C77" w:rsidRDefault="004B7FFD" w:rsidP="004B7FFD">
      <w:pPr>
        <w:spacing w:after="0" w:line="240" w:lineRule="auto"/>
        <w:jc w:val="both"/>
        <w:rPr>
          <w:rFonts w:ascii="Arial" w:hAnsi="Arial" w:cs="Arial"/>
          <w:bCs/>
          <w:szCs w:val="22"/>
        </w:rPr>
      </w:pPr>
    </w:p>
    <w:p w14:paraId="5F0712F1" w14:textId="77777777" w:rsidR="004B7FFD" w:rsidRPr="00E54C77" w:rsidRDefault="004B7FFD" w:rsidP="004B7FFD">
      <w:pPr>
        <w:spacing w:after="0" w:line="240" w:lineRule="auto"/>
        <w:ind w:left="720"/>
        <w:jc w:val="both"/>
        <w:rPr>
          <w:rFonts w:ascii="Arial" w:hAnsi="Arial" w:cs="Arial"/>
          <w:bCs/>
          <w:szCs w:val="22"/>
        </w:rPr>
      </w:pPr>
      <w:r w:rsidRPr="00E54C77">
        <w:rPr>
          <w:rFonts w:ascii="Arial" w:hAnsi="Arial" w:cs="Arial"/>
          <w:bCs/>
          <w:szCs w:val="22"/>
        </w:rPr>
        <w:t>NOTE – The provision of this Standard pertains to glass and installation thereof.  However, parties, as per their mutual agreement, may appropriately utilize the relevant provisions for installation of alternative sheeting materials used for similar purposes such as plastic glazing sheets/polycarbonate sheets taking also into account requirements of safety issues as applicable with the specific material.</w:t>
      </w:r>
    </w:p>
    <w:p w14:paraId="2D6E8BE2" w14:textId="77777777" w:rsidR="004B7FFD" w:rsidRPr="00E54C77" w:rsidRDefault="004B7FFD" w:rsidP="004B7FFD">
      <w:pPr>
        <w:spacing w:after="0" w:line="240" w:lineRule="auto"/>
        <w:jc w:val="both"/>
        <w:rPr>
          <w:rFonts w:ascii="Arial" w:hAnsi="Arial" w:cs="Arial"/>
          <w:bCs/>
          <w:szCs w:val="22"/>
        </w:rPr>
      </w:pPr>
    </w:p>
    <w:p w14:paraId="04F918E6" w14:textId="77777777" w:rsidR="004B7FFD" w:rsidRPr="00E54C77" w:rsidRDefault="004B7FFD" w:rsidP="004B7FFD">
      <w:pPr>
        <w:spacing w:after="0" w:line="240" w:lineRule="auto"/>
        <w:jc w:val="both"/>
        <w:rPr>
          <w:rFonts w:ascii="Arial" w:hAnsi="Arial" w:cs="Arial"/>
          <w:b/>
          <w:szCs w:val="22"/>
        </w:rPr>
      </w:pPr>
      <w:r w:rsidRPr="00E54C77">
        <w:rPr>
          <w:rFonts w:ascii="Arial" w:hAnsi="Arial" w:cs="Arial"/>
          <w:b/>
          <w:szCs w:val="22"/>
        </w:rPr>
        <w:t>2 REFERENCES</w:t>
      </w:r>
    </w:p>
    <w:p w14:paraId="633CE115" w14:textId="77777777" w:rsidR="004B7FFD" w:rsidRPr="00E54C77" w:rsidRDefault="004B7FFD" w:rsidP="004B7FFD">
      <w:pPr>
        <w:spacing w:after="0" w:line="240" w:lineRule="auto"/>
        <w:jc w:val="both"/>
        <w:rPr>
          <w:rFonts w:ascii="Arial" w:hAnsi="Arial" w:cs="Arial"/>
          <w:b/>
          <w:szCs w:val="22"/>
        </w:rPr>
      </w:pPr>
    </w:p>
    <w:p w14:paraId="3193BEF1" w14:textId="77777777" w:rsidR="004B7FFD" w:rsidRPr="00E54C77" w:rsidRDefault="004B7FFD" w:rsidP="004B7FFD">
      <w:pPr>
        <w:spacing w:after="0" w:line="240" w:lineRule="auto"/>
        <w:jc w:val="both"/>
        <w:rPr>
          <w:rFonts w:ascii="Arial" w:hAnsi="Arial" w:cs="Arial"/>
          <w:bCs/>
          <w:szCs w:val="22"/>
        </w:rPr>
      </w:pPr>
      <w:r w:rsidRPr="00E54C77">
        <w:rPr>
          <w:rFonts w:ascii="Arial" w:hAnsi="Arial" w:cs="Arial"/>
          <w:bCs/>
          <w:szCs w:val="22"/>
        </w:rPr>
        <w:t>The standards listed in Annex A contain provision which through reference in this text, constitute provisions of this standard. At the time of publication, the editions indicated were valid.  All standards are subject to revision and parties to agreement based on this standard are encouraged to investigate the possibility of applying the most recent editions of the standards indicated therein.</w:t>
      </w:r>
    </w:p>
    <w:p w14:paraId="0C10F500" w14:textId="77777777" w:rsidR="004B7FFD" w:rsidRPr="00E54C77" w:rsidRDefault="004B7FFD" w:rsidP="004B7FFD">
      <w:pPr>
        <w:spacing w:after="0" w:line="240" w:lineRule="auto"/>
        <w:jc w:val="both"/>
        <w:rPr>
          <w:rFonts w:ascii="Arial" w:hAnsi="Arial" w:cs="Arial"/>
          <w:bCs/>
          <w:szCs w:val="22"/>
        </w:rPr>
      </w:pPr>
    </w:p>
    <w:p w14:paraId="0193C57D" w14:textId="77777777" w:rsidR="004B7FFD" w:rsidRPr="00E54C77" w:rsidRDefault="004B7FFD" w:rsidP="004B7FFD">
      <w:pPr>
        <w:spacing w:after="0" w:line="240" w:lineRule="auto"/>
        <w:jc w:val="both"/>
        <w:rPr>
          <w:rFonts w:ascii="Arial" w:hAnsi="Arial" w:cs="Arial"/>
          <w:b/>
          <w:szCs w:val="22"/>
        </w:rPr>
      </w:pPr>
      <w:r w:rsidRPr="00E54C77">
        <w:rPr>
          <w:rFonts w:ascii="Arial" w:hAnsi="Arial" w:cs="Arial"/>
          <w:b/>
          <w:szCs w:val="22"/>
        </w:rPr>
        <w:t>3 TERMINOLOGY</w:t>
      </w:r>
    </w:p>
    <w:p w14:paraId="1D0C00A3" w14:textId="77777777" w:rsidR="004B7FFD" w:rsidRPr="00E54C77" w:rsidRDefault="004B7FFD" w:rsidP="004B7FFD">
      <w:pPr>
        <w:spacing w:after="0" w:line="240" w:lineRule="auto"/>
        <w:jc w:val="both"/>
        <w:rPr>
          <w:rFonts w:ascii="Arial" w:hAnsi="Arial" w:cs="Arial"/>
          <w:b/>
          <w:szCs w:val="22"/>
        </w:rPr>
      </w:pPr>
    </w:p>
    <w:p w14:paraId="708137D8" w14:textId="77777777" w:rsidR="004B7FFD" w:rsidRPr="00E54C77" w:rsidRDefault="004B7FFD" w:rsidP="004B7FFD">
      <w:pPr>
        <w:spacing w:after="0" w:line="240" w:lineRule="auto"/>
        <w:jc w:val="both"/>
        <w:rPr>
          <w:rFonts w:ascii="Arial" w:hAnsi="Arial" w:cs="Arial"/>
          <w:bCs/>
          <w:szCs w:val="22"/>
        </w:rPr>
      </w:pPr>
      <w:r w:rsidRPr="00E54C77">
        <w:rPr>
          <w:rFonts w:ascii="Arial" w:hAnsi="Arial" w:cs="Arial"/>
          <w:bCs/>
          <w:szCs w:val="22"/>
        </w:rPr>
        <w:t>For the purpose of this Standard, the definitions given below and those in IS 14900 shall apply.</w:t>
      </w:r>
    </w:p>
    <w:p w14:paraId="28483B84" w14:textId="77777777" w:rsidR="004B7FFD" w:rsidRPr="00E54C77" w:rsidRDefault="004B7FFD" w:rsidP="004B7FFD">
      <w:pPr>
        <w:spacing w:after="0" w:line="240" w:lineRule="auto"/>
        <w:jc w:val="both"/>
        <w:rPr>
          <w:rFonts w:ascii="Arial" w:hAnsi="Arial" w:cs="Arial"/>
          <w:bCs/>
          <w:szCs w:val="22"/>
        </w:rPr>
      </w:pPr>
    </w:p>
    <w:p w14:paraId="761FF152" w14:textId="77777777" w:rsidR="004B7FFD" w:rsidRPr="00E54C77" w:rsidRDefault="004B7FFD" w:rsidP="004B7FFD">
      <w:pPr>
        <w:spacing w:after="0" w:line="240" w:lineRule="auto"/>
        <w:jc w:val="both"/>
        <w:rPr>
          <w:rFonts w:ascii="Arial" w:hAnsi="Arial" w:cs="Arial"/>
          <w:bCs/>
          <w:szCs w:val="22"/>
        </w:rPr>
      </w:pPr>
      <w:r w:rsidRPr="00E54C77">
        <w:rPr>
          <w:rFonts w:ascii="Arial" w:hAnsi="Arial" w:cs="Arial"/>
          <w:b/>
          <w:szCs w:val="22"/>
        </w:rPr>
        <w:t xml:space="preserve">3.1 Annealed Glass </w:t>
      </w:r>
      <w:r w:rsidRPr="00E54C77">
        <w:rPr>
          <w:rFonts w:ascii="Arial" w:hAnsi="Arial" w:cs="Arial"/>
          <w:bCs/>
          <w:szCs w:val="22"/>
        </w:rPr>
        <w:t>(</w:t>
      </w:r>
      <w:r w:rsidRPr="00E54C77">
        <w:rPr>
          <w:rFonts w:ascii="Arial" w:hAnsi="Arial" w:cs="Arial"/>
          <w:bCs/>
          <w:i/>
          <w:iCs/>
          <w:szCs w:val="22"/>
        </w:rPr>
        <w:t>see</w:t>
      </w:r>
      <w:r w:rsidRPr="00E54C77">
        <w:rPr>
          <w:rFonts w:ascii="Arial" w:hAnsi="Arial" w:cs="Arial"/>
          <w:bCs/>
          <w:szCs w:val="22"/>
        </w:rPr>
        <w:t xml:space="preserve"> </w:t>
      </w:r>
      <w:r w:rsidRPr="00E54C77">
        <w:rPr>
          <w:rFonts w:ascii="Arial" w:hAnsi="Arial" w:cs="Arial"/>
          <w:bCs/>
          <w:i/>
          <w:iCs/>
          <w:szCs w:val="22"/>
        </w:rPr>
        <w:t>Glass</w:t>
      </w:r>
      <w:r w:rsidRPr="00E54C77">
        <w:rPr>
          <w:rFonts w:ascii="Arial" w:hAnsi="Arial" w:cs="Arial"/>
          <w:bCs/>
          <w:szCs w:val="22"/>
        </w:rPr>
        <w:t>) – Also known as ‘normal’ glass, which has not been subjected to toughening, lamination and heat strengthening.  It is the product obtained from the process of slow and steady cooling of hot glass in order to relieve internal stresses or thermal induced stresses.</w:t>
      </w:r>
    </w:p>
    <w:p w14:paraId="4279C3BC" w14:textId="77777777" w:rsidR="004B7FFD" w:rsidRPr="00E54C77" w:rsidRDefault="004B7FFD" w:rsidP="004B7FFD">
      <w:pPr>
        <w:spacing w:after="0" w:line="240" w:lineRule="auto"/>
        <w:jc w:val="both"/>
        <w:rPr>
          <w:rFonts w:ascii="Arial" w:hAnsi="Arial" w:cs="Arial"/>
          <w:bCs/>
          <w:szCs w:val="22"/>
        </w:rPr>
      </w:pPr>
    </w:p>
    <w:p w14:paraId="5456E155" w14:textId="77777777" w:rsidR="004B7FFD" w:rsidRPr="00E54C77" w:rsidRDefault="004B7FFD" w:rsidP="004B7FFD">
      <w:pPr>
        <w:spacing w:after="0" w:line="240" w:lineRule="auto"/>
        <w:ind w:left="720"/>
        <w:jc w:val="both"/>
        <w:rPr>
          <w:rFonts w:ascii="Arial" w:hAnsi="Arial" w:cs="Arial"/>
          <w:bCs/>
          <w:szCs w:val="22"/>
        </w:rPr>
      </w:pPr>
      <w:r w:rsidRPr="00E54C77">
        <w:rPr>
          <w:rFonts w:ascii="Arial" w:hAnsi="Arial" w:cs="Arial"/>
          <w:bCs/>
          <w:szCs w:val="22"/>
        </w:rPr>
        <w:t>NOTE – This term is most commonly used for flat glass.</w:t>
      </w:r>
    </w:p>
    <w:p w14:paraId="240F5225" w14:textId="77777777" w:rsidR="004B7FFD" w:rsidRPr="00E54C77" w:rsidRDefault="004B7FFD" w:rsidP="004B7FFD">
      <w:pPr>
        <w:spacing w:after="0" w:line="240" w:lineRule="auto"/>
        <w:jc w:val="both"/>
        <w:rPr>
          <w:rFonts w:ascii="Arial" w:hAnsi="Arial" w:cs="Arial"/>
          <w:bCs/>
          <w:szCs w:val="22"/>
        </w:rPr>
      </w:pPr>
    </w:p>
    <w:p w14:paraId="7ACF2E3A" w14:textId="77777777" w:rsidR="004B7FFD" w:rsidRPr="00E54C77" w:rsidRDefault="004B7FFD" w:rsidP="004B7FFD">
      <w:pPr>
        <w:spacing w:after="0" w:line="240" w:lineRule="auto"/>
        <w:jc w:val="both"/>
        <w:rPr>
          <w:rFonts w:ascii="Arial" w:hAnsi="Arial" w:cs="Arial"/>
          <w:bCs/>
          <w:szCs w:val="22"/>
        </w:rPr>
      </w:pPr>
      <w:r w:rsidRPr="00E54C77">
        <w:rPr>
          <w:rFonts w:ascii="Arial" w:hAnsi="Arial" w:cs="Arial"/>
          <w:b/>
          <w:szCs w:val="22"/>
        </w:rPr>
        <w:t>3.2 Annealed Fire Resistant Glass</w:t>
      </w:r>
      <w:r w:rsidRPr="00E54C77">
        <w:rPr>
          <w:rFonts w:ascii="Arial" w:hAnsi="Arial" w:cs="Arial"/>
          <w:bCs/>
          <w:szCs w:val="22"/>
        </w:rPr>
        <w:t xml:space="preserve"> – Type of glass which is made out of annealed glass combination and is tested for the required duration and satisfies the intended criteria of fire resistance.  These types of glasses may not possess the best of the impact resistance characteristics and may be used as vision panels.</w:t>
      </w:r>
    </w:p>
    <w:p w14:paraId="792D70A3" w14:textId="77777777" w:rsidR="004B7FFD" w:rsidRPr="00E54C77" w:rsidRDefault="004B7FFD" w:rsidP="004B7FFD">
      <w:pPr>
        <w:spacing w:after="0" w:line="240" w:lineRule="auto"/>
        <w:jc w:val="both"/>
        <w:rPr>
          <w:rFonts w:ascii="Arial" w:hAnsi="Arial" w:cs="Arial"/>
          <w:bCs/>
          <w:szCs w:val="22"/>
        </w:rPr>
      </w:pPr>
    </w:p>
    <w:p w14:paraId="5F4709EF" w14:textId="77777777" w:rsidR="004B7FFD" w:rsidRPr="00E54C77" w:rsidRDefault="004B7FFD" w:rsidP="004B7FFD">
      <w:pPr>
        <w:spacing w:after="0" w:line="240" w:lineRule="auto"/>
        <w:jc w:val="both"/>
        <w:rPr>
          <w:rFonts w:ascii="Arial" w:hAnsi="Arial" w:cs="Arial"/>
          <w:bCs/>
          <w:szCs w:val="22"/>
        </w:rPr>
      </w:pPr>
      <w:r w:rsidRPr="00E54C77">
        <w:rPr>
          <w:rFonts w:ascii="Arial" w:hAnsi="Arial" w:cs="Arial"/>
          <w:b/>
          <w:szCs w:val="22"/>
        </w:rPr>
        <w:t>3.3 As-Cut Finished Sizes</w:t>
      </w:r>
      <w:r w:rsidRPr="00E54C77">
        <w:rPr>
          <w:rFonts w:ascii="Arial" w:hAnsi="Arial" w:cs="Arial"/>
          <w:bCs/>
          <w:szCs w:val="22"/>
        </w:rPr>
        <w:t xml:space="preserve"> – Finished panes of flat glass cut from stock/standard sizes.  They may be subject to further processing, such as edge working drilling, face decoration, etc.</w:t>
      </w:r>
    </w:p>
    <w:p w14:paraId="4355053E" w14:textId="77777777" w:rsidR="004B7FFD" w:rsidRPr="00E54C77" w:rsidRDefault="004B7FFD" w:rsidP="004B7FFD">
      <w:pPr>
        <w:spacing w:after="0" w:line="240" w:lineRule="auto"/>
        <w:jc w:val="both"/>
        <w:rPr>
          <w:rFonts w:ascii="Arial" w:hAnsi="Arial" w:cs="Arial"/>
          <w:bCs/>
          <w:szCs w:val="22"/>
        </w:rPr>
      </w:pPr>
    </w:p>
    <w:p w14:paraId="2FB6F92F" w14:textId="77777777" w:rsidR="004B7FFD" w:rsidRPr="00E54C77" w:rsidRDefault="004B7FFD" w:rsidP="004B7FFD">
      <w:pPr>
        <w:spacing w:after="0" w:line="240" w:lineRule="auto"/>
        <w:jc w:val="both"/>
        <w:rPr>
          <w:rFonts w:ascii="Arial" w:hAnsi="Arial" w:cs="Arial"/>
          <w:bCs/>
          <w:szCs w:val="22"/>
        </w:rPr>
      </w:pPr>
      <w:r w:rsidRPr="00E54C77">
        <w:rPr>
          <w:rFonts w:ascii="Arial" w:hAnsi="Arial" w:cs="Arial"/>
          <w:b/>
          <w:szCs w:val="22"/>
        </w:rPr>
        <w:t>3.4 Aspect Ratio</w:t>
      </w:r>
      <w:r w:rsidRPr="00E54C77">
        <w:rPr>
          <w:rFonts w:ascii="Arial" w:hAnsi="Arial" w:cs="Arial"/>
          <w:bCs/>
          <w:szCs w:val="22"/>
        </w:rPr>
        <w:t xml:space="preserve"> – The ratio of a longer side of glass pane to its shorter side.</w:t>
      </w:r>
    </w:p>
    <w:p w14:paraId="19825BDD" w14:textId="77777777" w:rsidR="004B7FFD" w:rsidRPr="00E54C77" w:rsidRDefault="004B7FFD" w:rsidP="004B7FFD">
      <w:pPr>
        <w:spacing w:after="0" w:line="240" w:lineRule="auto"/>
        <w:jc w:val="both"/>
        <w:rPr>
          <w:rFonts w:ascii="Arial" w:hAnsi="Arial" w:cs="Arial"/>
          <w:bCs/>
          <w:szCs w:val="22"/>
        </w:rPr>
      </w:pPr>
    </w:p>
    <w:p w14:paraId="390AF451" w14:textId="77777777" w:rsidR="004B7FFD" w:rsidRPr="00E54C77" w:rsidRDefault="004B7FFD" w:rsidP="004B7FFD">
      <w:pPr>
        <w:spacing w:after="0" w:line="240" w:lineRule="auto"/>
        <w:jc w:val="both"/>
        <w:rPr>
          <w:rFonts w:ascii="Arial" w:hAnsi="Arial" w:cs="Arial"/>
          <w:bCs/>
          <w:szCs w:val="22"/>
        </w:rPr>
      </w:pPr>
      <w:r w:rsidRPr="00E54C77">
        <w:rPr>
          <w:rFonts w:ascii="Arial" w:hAnsi="Arial" w:cs="Arial"/>
          <w:b/>
          <w:szCs w:val="22"/>
        </w:rPr>
        <w:t>3.5 Balustrade</w:t>
      </w:r>
      <w:r w:rsidRPr="00E54C77">
        <w:rPr>
          <w:rFonts w:ascii="Arial" w:hAnsi="Arial" w:cs="Arial"/>
          <w:bCs/>
          <w:szCs w:val="22"/>
        </w:rPr>
        <w:t xml:space="preserve"> – A low barrier forming a parapet to a stair, ramp, balcony, raised level or a change in level.</w:t>
      </w:r>
    </w:p>
    <w:p w14:paraId="744BA8C1" w14:textId="77777777" w:rsidR="004B7FFD" w:rsidRPr="00E54C77" w:rsidRDefault="004B7FFD" w:rsidP="004B7FFD">
      <w:pPr>
        <w:spacing w:after="0" w:line="240" w:lineRule="auto"/>
        <w:jc w:val="both"/>
        <w:rPr>
          <w:rFonts w:ascii="Arial" w:hAnsi="Arial" w:cs="Arial"/>
          <w:bCs/>
          <w:szCs w:val="22"/>
        </w:rPr>
      </w:pPr>
    </w:p>
    <w:p w14:paraId="1595F272" w14:textId="77777777" w:rsidR="004B7FFD" w:rsidRPr="00E54C77" w:rsidRDefault="004B7FFD" w:rsidP="004B7FFD">
      <w:pPr>
        <w:spacing w:after="0" w:line="240" w:lineRule="auto"/>
        <w:jc w:val="both"/>
        <w:rPr>
          <w:rFonts w:ascii="Arial" w:hAnsi="Arial" w:cs="Arial"/>
          <w:bCs/>
          <w:szCs w:val="22"/>
        </w:rPr>
      </w:pPr>
      <w:r w:rsidRPr="00E54C77">
        <w:rPr>
          <w:rFonts w:ascii="Arial" w:hAnsi="Arial" w:cs="Arial"/>
          <w:b/>
          <w:szCs w:val="22"/>
        </w:rPr>
        <w:t>3.6 Beads or Glazing Beads</w:t>
      </w:r>
      <w:r w:rsidRPr="00E54C77">
        <w:rPr>
          <w:rFonts w:ascii="Arial" w:hAnsi="Arial" w:cs="Arial"/>
          <w:bCs/>
          <w:szCs w:val="22"/>
        </w:rPr>
        <w:t xml:space="preserve"> – A strip of wood, metal or other suitable material attached to the rebate to retain the glass in position in the frame.</w:t>
      </w:r>
    </w:p>
    <w:p w14:paraId="3482BC7B" w14:textId="77777777" w:rsidR="004B7FFD" w:rsidRPr="00E54C77" w:rsidRDefault="004B7FFD" w:rsidP="004B7FFD">
      <w:pPr>
        <w:spacing w:after="0" w:line="240" w:lineRule="auto"/>
        <w:jc w:val="both"/>
        <w:rPr>
          <w:rFonts w:ascii="Arial" w:hAnsi="Arial" w:cs="Arial"/>
          <w:bCs/>
          <w:szCs w:val="22"/>
        </w:rPr>
      </w:pPr>
    </w:p>
    <w:p w14:paraId="168595F3" w14:textId="77777777" w:rsidR="004B7FFD" w:rsidRPr="00E54C77" w:rsidRDefault="004B7FFD" w:rsidP="004B7FFD">
      <w:pPr>
        <w:spacing w:after="0" w:line="240" w:lineRule="auto"/>
        <w:jc w:val="both"/>
        <w:rPr>
          <w:rFonts w:ascii="Arial" w:hAnsi="Arial" w:cs="Arial"/>
          <w:bCs/>
          <w:szCs w:val="22"/>
        </w:rPr>
      </w:pPr>
      <w:r w:rsidRPr="00E54C77">
        <w:rPr>
          <w:rFonts w:ascii="Arial" w:hAnsi="Arial" w:cs="Arial"/>
          <w:b/>
          <w:szCs w:val="22"/>
        </w:rPr>
        <w:t>3.7 Bite</w:t>
      </w:r>
      <w:r w:rsidRPr="00E54C77">
        <w:rPr>
          <w:rFonts w:ascii="Arial" w:hAnsi="Arial" w:cs="Arial"/>
          <w:bCs/>
          <w:szCs w:val="22"/>
        </w:rPr>
        <w:t xml:space="preserve"> – The minimum distance by which the inner edge of a frame (or a stop) overlaps the edge of the glass panel.</w:t>
      </w:r>
    </w:p>
    <w:p w14:paraId="1DD647E6" w14:textId="77777777" w:rsidR="004B7FFD" w:rsidRPr="00E54C77" w:rsidRDefault="004B7FFD" w:rsidP="004B7FFD">
      <w:pPr>
        <w:spacing w:after="0" w:line="240" w:lineRule="auto"/>
        <w:jc w:val="both"/>
        <w:rPr>
          <w:rFonts w:ascii="Arial" w:hAnsi="Arial" w:cs="Arial"/>
          <w:bCs/>
          <w:szCs w:val="22"/>
        </w:rPr>
      </w:pPr>
    </w:p>
    <w:p w14:paraId="4090F402" w14:textId="77777777" w:rsidR="004B7FFD" w:rsidRPr="00E54C77" w:rsidRDefault="004B7FFD" w:rsidP="004B7FFD">
      <w:pPr>
        <w:spacing w:after="0" w:line="240" w:lineRule="auto"/>
        <w:jc w:val="both"/>
        <w:rPr>
          <w:rFonts w:ascii="Arial" w:hAnsi="Arial" w:cs="Arial"/>
          <w:bCs/>
          <w:szCs w:val="22"/>
        </w:rPr>
      </w:pPr>
      <w:r w:rsidRPr="00E54C77">
        <w:rPr>
          <w:rFonts w:ascii="Arial" w:hAnsi="Arial" w:cs="Arial"/>
          <w:b/>
          <w:szCs w:val="22"/>
        </w:rPr>
        <w:t xml:space="preserve">3.7.1 </w:t>
      </w:r>
      <w:r w:rsidRPr="00E54C77">
        <w:rPr>
          <w:rFonts w:ascii="Arial" w:hAnsi="Arial" w:cs="Arial"/>
          <w:bCs/>
          <w:i/>
          <w:iCs/>
          <w:szCs w:val="22"/>
        </w:rPr>
        <w:t>Glazing Bite</w:t>
      </w:r>
      <w:r w:rsidRPr="00E54C77">
        <w:rPr>
          <w:rFonts w:ascii="Arial" w:hAnsi="Arial" w:cs="Arial"/>
          <w:bCs/>
          <w:szCs w:val="22"/>
        </w:rPr>
        <w:t xml:space="preserve"> – The dimension by which the framing system overlaps the edge of the glazing infill.</w:t>
      </w:r>
    </w:p>
    <w:p w14:paraId="13EDC613" w14:textId="77777777" w:rsidR="004B7FFD" w:rsidRPr="00E54C77" w:rsidRDefault="004B7FFD" w:rsidP="004B7FFD">
      <w:pPr>
        <w:spacing w:after="0" w:line="240" w:lineRule="auto"/>
        <w:jc w:val="both"/>
        <w:rPr>
          <w:rFonts w:ascii="Arial" w:hAnsi="Arial" w:cs="Arial"/>
          <w:bCs/>
          <w:szCs w:val="22"/>
        </w:rPr>
      </w:pPr>
    </w:p>
    <w:p w14:paraId="23D4761C" w14:textId="77777777" w:rsidR="004B7FFD" w:rsidRPr="00E54C77" w:rsidRDefault="004B7FFD" w:rsidP="004B7FFD">
      <w:pPr>
        <w:spacing w:after="0" w:line="240" w:lineRule="auto"/>
        <w:jc w:val="both"/>
        <w:rPr>
          <w:rFonts w:ascii="Arial" w:hAnsi="Arial" w:cs="Arial"/>
          <w:bCs/>
          <w:szCs w:val="22"/>
        </w:rPr>
      </w:pPr>
      <w:r w:rsidRPr="00E54C77">
        <w:rPr>
          <w:rFonts w:ascii="Arial" w:hAnsi="Arial" w:cs="Arial"/>
          <w:b/>
          <w:szCs w:val="22"/>
        </w:rPr>
        <w:t>3.8 Block (Setting Block)</w:t>
      </w:r>
      <w:r w:rsidRPr="00E54C77">
        <w:rPr>
          <w:rFonts w:ascii="Arial" w:hAnsi="Arial" w:cs="Arial"/>
          <w:bCs/>
          <w:szCs w:val="22"/>
        </w:rPr>
        <w:t xml:space="preserve"> – A small piece of wood, plastic, rubber or other suitable material used between the edges of the glass (generally the bottom edge only) to centralize the glass in the frame (frequently called a setting block).</w:t>
      </w:r>
    </w:p>
    <w:p w14:paraId="28C3D449" w14:textId="77777777" w:rsidR="004B7FFD" w:rsidRPr="00E54C77" w:rsidRDefault="004B7FFD" w:rsidP="004B7FFD">
      <w:pPr>
        <w:spacing w:after="0" w:line="240" w:lineRule="auto"/>
        <w:jc w:val="both"/>
        <w:rPr>
          <w:rFonts w:ascii="Arial" w:hAnsi="Arial" w:cs="Arial"/>
          <w:bCs/>
          <w:szCs w:val="22"/>
        </w:rPr>
      </w:pPr>
    </w:p>
    <w:p w14:paraId="7BB3AC43" w14:textId="77777777" w:rsidR="004B7FFD" w:rsidRPr="00E54C77" w:rsidRDefault="004B7FFD" w:rsidP="004B7FFD">
      <w:pPr>
        <w:spacing w:after="0" w:line="240" w:lineRule="auto"/>
        <w:jc w:val="both"/>
        <w:rPr>
          <w:rFonts w:ascii="Arial" w:hAnsi="Arial" w:cs="Arial"/>
          <w:bCs/>
          <w:szCs w:val="22"/>
        </w:rPr>
      </w:pPr>
      <w:r w:rsidRPr="00E54C77">
        <w:rPr>
          <w:rFonts w:ascii="Arial" w:hAnsi="Arial" w:cs="Arial"/>
          <w:b/>
          <w:szCs w:val="22"/>
        </w:rPr>
        <w:t>3.9 Chair Rail</w:t>
      </w:r>
      <w:r w:rsidRPr="00E54C77">
        <w:rPr>
          <w:rFonts w:ascii="Arial" w:hAnsi="Arial" w:cs="Arial"/>
          <w:bCs/>
          <w:szCs w:val="22"/>
        </w:rPr>
        <w:t xml:space="preserve"> – A fixed rigid bar that provides protection from human impact.</w:t>
      </w:r>
    </w:p>
    <w:p w14:paraId="36E48BF0" w14:textId="77777777" w:rsidR="004B7FFD" w:rsidRPr="00E54C77" w:rsidRDefault="004B7FFD" w:rsidP="004B7FFD">
      <w:pPr>
        <w:spacing w:after="0" w:line="240" w:lineRule="auto"/>
        <w:jc w:val="both"/>
        <w:rPr>
          <w:rFonts w:ascii="Arial" w:hAnsi="Arial" w:cs="Arial"/>
          <w:bCs/>
          <w:szCs w:val="22"/>
        </w:rPr>
      </w:pPr>
    </w:p>
    <w:p w14:paraId="78D94AEE" w14:textId="77777777" w:rsidR="004B7FFD" w:rsidRPr="00E54C77" w:rsidRDefault="004B7FFD" w:rsidP="004B7FFD">
      <w:pPr>
        <w:spacing w:after="0" w:line="240" w:lineRule="auto"/>
        <w:jc w:val="both"/>
        <w:rPr>
          <w:rFonts w:ascii="Arial" w:hAnsi="Arial" w:cs="Arial"/>
          <w:bCs/>
          <w:szCs w:val="22"/>
        </w:rPr>
      </w:pPr>
      <w:r w:rsidRPr="00E54C77">
        <w:rPr>
          <w:rFonts w:ascii="Arial" w:hAnsi="Arial" w:cs="Arial"/>
          <w:b/>
          <w:szCs w:val="22"/>
        </w:rPr>
        <w:t>3.10 Clear Glass</w:t>
      </w:r>
      <w:r w:rsidRPr="00E54C77">
        <w:rPr>
          <w:rFonts w:ascii="Arial" w:hAnsi="Arial" w:cs="Arial"/>
          <w:bCs/>
          <w:szCs w:val="22"/>
        </w:rPr>
        <w:t xml:space="preserve"> – A transparent glass with neutral/near colourless appearance.</w:t>
      </w:r>
    </w:p>
    <w:p w14:paraId="431C7702" w14:textId="77777777" w:rsidR="004B7FFD" w:rsidRPr="00E54C77" w:rsidRDefault="004B7FFD" w:rsidP="004B7FFD">
      <w:pPr>
        <w:spacing w:after="0" w:line="240" w:lineRule="auto"/>
        <w:jc w:val="both"/>
        <w:rPr>
          <w:rFonts w:ascii="Arial" w:hAnsi="Arial" w:cs="Arial"/>
          <w:bCs/>
          <w:szCs w:val="22"/>
        </w:rPr>
      </w:pPr>
    </w:p>
    <w:p w14:paraId="360E6CF5" w14:textId="77777777" w:rsidR="004B7FFD" w:rsidRPr="00E54C77" w:rsidRDefault="004B7FFD" w:rsidP="004B7FFD">
      <w:pPr>
        <w:spacing w:after="0" w:line="240" w:lineRule="auto"/>
        <w:jc w:val="both"/>
        <w:rPr>
          <w:rFonts w:ascii="Arial" w:hAnsi="Arial" w:cs="Arial"/>
          <w:bCs/>
          <w:szCs w:val="22"/>
        </w:rPr>
      </w:pPr>
      <w:r w:rsidRPr="00E54C77">
        <w:rPr>
          <w:rFonts w:ascii="Arial" w:hAnsi="Arial" w:cs="Arial"/>
          <w:b/>
          <w:szCs w:val="22"/>
        </w:rPr>
        <w:t>3.11 Coefficient of Linear Expansion</w:t>
      </w:r>
      <w:r w:rsidRPr="00E54C77">
        <w:rPr>
          <w:rFonts w:ascii="Arial" w:hAnsi="Arial" w:cs="Arial"/>
          <w:bCs/>
          <w:szCs w:val="22"/>
        </w:rPr>
        <w:t xml:space="preserve"> – It is expressed as the strain (change in length per unit length) per unit variation of temperature of a material.</w:t>
      </w:r>
    </w:p>
    <w:p w14:paraId="6276B5B0" w14:textId="77777777" w:rsidR="004B7FFD" w:rsidRPr="00E54C77" w:rsidRDefault="004B7FFD" w:rsidP="004B7FFD">
      <w:pPr>
        <w:spacing w:after="0" w:line="240" w:lineRule="auto"/>
        <w:jc w:val="both"/>
        <w:rPr>
          <w:rFonts w:ascii="Arial" w:hAnsi="Arial" w:cs="Arial"/>
          <w:bCs/>
          <w:szCs w:val="22"/>
        </w:rPr>
      </w:pPr>
    </w:p>
    <w:p w14:paraId="7F251419" w14:textId="77777777" w:rsidR="004B7FFD" w:rsidRPr="00E54C77" w:rsidRDefault="004B7FFD" w:rsidP="004B7FFD">
      <w:pPr>
        <w:spacing w:after="0" w:line="240" w:lineRule="auto"/>
        <w:jc w:val="both"/>
        <w:rPr>
          <w:rFonts w:ascii="Arial" w:hAnsi="Arial" w:cs="Arial"/>
          <w:bCs/>
          <w:szCs w:val="22"/>
        </w:rPr>
      </w:pPr>
      <w:r w:rsidRPr="00E54C77">
        <w:rPr>
          <w:rFonts w:ascii="Arial" w:hAnsi="Arial" w:cs="Arial"/>
          <w:b/>
          <w:szCs w:val="22"/>
        </w:rPr>
        <w:t>3.12 Combustible Material</w:t>
      </w:r>
      <w:r w:rsidRPr="00E54C77">
        <w:rPr>
          <w:rFonts w:ascii="Arial" w:hAnsi="Arial" w:cs="Arial"/>
          <w:bCs/>
          <w:szCs w:val="22"/>
        </w:rPr>
        <w:t xml:space="preserve"> – The material which when burnt adds heat to a fire when tested for combustibility in accordance with IS 3808.</w:t>
      </w:r>
    </w:p>
    <w:p w14:paraId="4C810A41" w14:textId="77777777" w:rsidR="004B7FFD" w:rsidRPr="00E54C77" w:rsidRDefault="004B7FFD" w:rsidP="004B7FFD">
      <w:pPr>
        <w:spacing w:after="0" w:line="240" w:lineRule="auto"/>
        <w:jc w:val="both"/>
        <w:rPr>
          <w:rFonts w:ascii="Arial" w:hAnsi="Arial" w:cs="Arial"/>
          <w:bCs/>
          <w:szCs w:val="22"/>
        </w:rPr>
      </w:pPr>
    </w:p>
    <w:p w14:paraId="0D732D2B" w14:textId="77777777" w:rsidR="004B7FFD" w:rsidRPr="00E54C77" w:rsidRDefault="004B7FFD" w:rsidP="004B7FFD">
      <w:pPr>
        <w:spacing w:after="0" w:line="240" w:lineRule="auto"/>
        <w:jc w:val="both"/>
        <w:rPr>
          <w:rFonts w:ascii="Arial" w:hAnsi="Arial" w:cs="Arial"/>
          <w:bCs/>
          <w:szCs w:val="22"/>
        </w:rPr>
      </w:pPr>
      <w:r w:rsidRPr="00E54C77">
        <w:rPr>
          <w:rFonts w:ascii="Arial" w:hAnsi="Arial" w:cs="Arial"/>
          <w:b/>
          <w:szCs w:val="22"/>
        </w:rPr>
        <w:t>3.13 Corridor</w:t>
      </w:r>
      <w:r w:rsidRPr="00E54C77">
        <w:rPr>
          <w:rFonts w:ascii="Arial" w:hAnsi="Arial" w:cs="Arial"/>
          <w:bCs/>
          <w:szCs w:val="22"/>
        </w:rPr>
        <w:t xml:space="preserve"> – A common passage or circulation space including a common hall.</w:t>
      </w:r>
    </w:p>
    <w:p w14:paraId="16987E06" w14:textId="77777777" w:rsidR="004B7FFD" w:rsidRPr="00E54C77" w:rsidRDefault="004B7FFD" w:rsidP="004B7FFD">
      <w:pPr>
        <w:spacing w:after="0" w:line="240" w:lineRule="auto"/>
        <w:jc w:val="both"/>
        <w:rPr>
          <w:rFonts w:ascii="Arial" w:hAnsi="Arial" w:cs="Arial"/>
          <w:bCs/>
          <w:szCs w:val="22"/>
        </w:rPr>
      </w:pPr>
    </w:p>
    <w:p w14:paraId="732776E1" w14:textId="77777777" w:rsidR="004B7FFD" w:rsidRPr="00E54C77" w:rsidRDefault="004B7FFD" w:rsidP="004B7FFD">
      <w:pPr>
        <w:spacing w:after="0" w:line="240" w:lineRule="auto"/>
        <w:jc w:val="both"/>
        <w:rPr>
          <w:rFonts w:ascii="Arial" w:hAnsi="Arial" w:cs="Arial"/>
          <w:bCs/>
          <w:szCs w:val="22"/>
        </w:rPr>
      </w:pPr>
      <w:r w:rsidRPr="00E54C77">
        <w:rPr>
          <w:rFonts w:ascii="Arial" w:hAnsi="Arial" w:cs="Arial"/>
          <w:b/>
          <w:szCs w:val="22"/>
        </w:rPr>
        <w:t>3.14 Coupled Glazing (also known as Secondary Glazing)</w:t>
      </w:r>
      <w:r w:rsidRPr="00E54C77">
        <w:rPr>
          <w:rFonts w:ascii="Arial" w:hAnsi="Arial" w:cs="Arial"/>
          <w:bCs/>
          <w:szCs w:val="22"/>
        </w:rPr>
        <w:t xml:space="preserve"> – Two panes of glazing spaced apart in an opening, either in the frame or glazed separately, to form an unsealed cavity.</w:t>
      </w:r>
    </w:p>
    <w:p w14:paraId="4C08999D" w14:textId="77777777" w:rsidR="004B7FFD" w:rsidRPr="00E54C77" w:rsidRDefault="004B7FFD" w:rsidP="004B7FFD">
      <w:pPr>
        <w:spacing w:after="0" w:line="240" w:lineRule="auto"/>
        <w:jc w:val="both"/>
        <w:rPr>
          <w:rFonts w:ascii="Arial" w:hAnsi="Arial" w:cs="Arial"/>
          <w:bCs/>
          <w:szCs w:val="22"/>
        </w:rPr>
      </w:pPr>
    </w:p>
    <w:p w14:paraId="00F9E9E4" w14:textId="77777777" w:rsidR="004B7FFD" w:rsidRPr="00E54C77" w:rsidRDefault="004B7FFD" w:rsidP="004B7FFD">
      <w:pPr>
        <w:spacing w:after="0" w:line="240" w:lineRule="auto"/>
        <w:jc w:val="both"/>
        <w:rPr>
          <w:rFonts w:ascii="Arial" w:hAnsi="Arial" w:cs="Arial"/>
          <w:bCs/>
          <w:szCs w:val="22"/>
        </w:rPr>
      </w:pPr>
      <w:r w:rsidRPr="00E54C77">
        <w:rPr>
          <w:rFonts w:ascii="Arial" w:hAnsi="Arial" w:cs="Arial"/>
          <w:b/>
          <w:szCs w:val="22"/>
        </w:rPr>
        <w:t>3.15 Curtain Wall</w:t>
      </w:r>
      <w:r w:rsidRPr="00E54C77">
        <w:rPr>
          <w:rFonts w:ascii="Arial" w:hAnsi="Arial" w:cs="Arial"/>
          <w:bCs/>
          <w:szCs w:val="22"/>
        </w:rPr>
        <w:t xml:space="preserve"> – Non-load bearing structure/partition of glass attached to the building frame, usually on the exterior face.  Curtain wall vertical framing members run past the face of floor slabs, and provision for anchorage is typically made at vertical framing members only.</w:t>
      </w:r>
    </w:p>
    <w:p w14:paraId="0E8E78BE" w14:textId="77777777" w:rsidR="004B7FFD" w:rsidRPr="00E54C77" w:rsidRDefault="004B7FFD" w:rsidP="004B7FFD">
      <w:pPr>
        <w:spacing w:after="0" w:line="240" w:lineRule="auto"/>
        <w:jc w:val="both"/>
        <w:rPr>
          <w:rFonts w:ascii="Arial" w:hAnsi="Arial" w:cs="Arial"/>
          <w:bCs/>
          <w:szCs w:val="22"/>
        </w:rPr>
      </w:pPr>
    </w:p>
    <w:p w14:paraId="0ABACB3F" w14:textId="77777777" w:rsidR="004B7FFD" w:rsidRPr="00E54C77" w:rsidRDefault="004B7FFD" w:rsidP="004B7FFD">
      <w:pPr>
        <w:spacing w:after="0" w:line="240" w:lineRule="auto"/>
        <w:ind w:left="720"/>
        <w:jc w:val="both"/>
        <w:rPr>
          <w:rFonts w:ascii="Arial" w:hAnsi="Arial" w:cs="Arial"/>
          <w:bCs/>
          <w:szCs w:val="22"/>
        </w:rPr>
      </w:pPr>
      <w:r w:rsidRPr="00E54C77">
        <w:rPr>
          <w:rFonts w:ascii="Arial" w:hAnsi="Arial" w:cs="Arial"/>
          <w:bCs/>
          <w:szCs w:val="22"/>
        </w:rPr>
        <w:lastRenderedPageBreak/>
        <w:t>NOTE – In contrast to combination assemblies and composite units, curtain wall systems often need to meet additional performance requirements for inter-story differential movement, seismic drift, dynamic water infiltration, etc.  Operating vents and entrance doors are provided as separate inserts.</w:t>
      </w:r>
    </w:p>
    <w:p w14:paraId="3B13F409" w14:textId="77777777" w:rsidR="004B7FFD" w:rsidRPr="00E54C77" w:rsidRDefault="004B7FFD" w:rsidP="004B7FFD">
      <w:pPr>
        <w:spacing w:after="0" w:line="240" w:lineRule="auto"/>
        <w:jc w:val="both"/>
        <w:rPr>
          <w:rFonts w:ascii="Arial" w:hAnsi="Arial" w:cs="Arial"/>
          <w:bCs/>
          <w:szCs w:val="22"/>
        </w:rPr>
      </w:pPr>
    </w:p>
    <w:p w14:paraId="0785CBB0" w14:textId="77777777" w:rsidR="004B7FFD" w:rsidRPr="00E54C77" w:rsidRDefault="004B7FFD" w:rsidP="004B7FFD">
      <w:pPr>
        <w:spacing w:after="0" w:line="240" w:lineRule="auto"/>
        <w:jc w:val="both"/>
        <w:rPr>
          <w:rFonts w:ascii="Arial" w:hAnsi="Arial" w:cs="Arial"/>
          <w:bCs/>
          <w:szCs w:val="22"/>
        </w:rPr>
      </w:pPr>
      <w:r w:rsidRPr="00E54C77">
        <w:rPr>
          <w:rFonts w:ascii="Arial" w:hAnsi="Arial" w:cs="Arial"/>
          <w:b/>
          <w:szCs w:val="22"/>
        </w:rPr>
        <w:t>3.16 Distance Piece</w:t>
      </w:r>
      <w:r w:rsidRPr="00E54C77">
        <w:rPr>
          <w:rFonts w:ascii="Arial" w:hAnsi="Arial" w:cs="Arial"/>
          <w:bCs/>
          <w:szCs w:val="22"/>
        </w:rPr>
        <w:t xml:space="preserve"> – A small piece of wood or other suitable material used to locate the glass between the bead and the back of the rebate to prevent lateral movement.</w:t>
      </w:r>
    </w:p>
    <w:p w14:paraId="32E3C29B" w14:textId="77777777" w:rsidR="004B7FFD" w:rsidRPr="00E54C77" w:rsidRDefault="004B7FFD" w:rsidP="004B7FFD">
      <w:pPr>
        <w:spacing w:after="0" w:line="240" w:lineRule="auto"/>
        <w:jc w:val="both"/>
        <w:rPr>
          <w:rFonts w:ascii="Arial" w:hAnsi="Arial" w:cs="Arial"/>
          <w:bCs/>
          <w:szCs w:val="22"/>
        </w:rPr>
      </w:pPr>
    </w:p>
    <w:p w14:paraId="66AD7977" w14:textId="77777777" w:rsidR="004B7FFD" w:rsidRPr="00E54C77" w:rsidRDefault="004B7FFD" w:rsidP="004B7FFD">
      <w:pPr>
        <w:spacing w:after="0" w:line="240" w:lineRule="auto"/>
        <w:jc w:val="both"/>
        <w:rPr>
          <w:rFonts w:ascii="Arial" w:hAnsi="Arial" w:cs="Arial"/>
          <w:bCs/>
          <w:szCs w:val="22"/>
        </w:rPr>
      </w:pPr>
      <w:r w:rsidRPr="00E54C77">
        <w:rPr>
          <w:rFonts w:ascii="Arial" w:hAnsi="Arial" w:cs="Arial"/>
          <w:b/>
          <w:szCs w:val="22"/>
        </w:rPr>
        <w:t>3.17</w:t>
      </w:r>
      <w:r w:rsidRPr="00E54C77">
        <w:rPr>
          <w:rFonts w:ascii="Arial" w:hAnsi="Arial" w:cs="Arial"/>
          <w:bCs/>
          <w:szCs w:val="22"/>
        </w:rPr>
        <w:t xml:space="preserve"> </w:t>
      </w:r>
      <w:r w:rsidRPr="00E54C77">
        <w:rPr>
          <w:rFonts w:ascii="Arial" w:hAnsi="Arial" w:cs="Arial"/>
          <w:b/>
          <w:szCs w:val="22"/>
        </w:rPr>
        <w:t>Door or Shutter Assembly Door-Set</w:t>
      </w:r>
      <w:r w:rsidRPr="00E54C77">
        <w:rPr>
          <w:rFonts w:ascii="Arial" w:hAnsi="Arial" w:cs="Arial"/>
          <w:bCs/>
          <w:szCs w:val="22"/>
        </w:rPr>
        <w:t xml:space="preserve"> – A pedestrian door-set or industrial type door-set including any frame or guide, door leaf or leaves, rolling or folding curtain, etc, which is provided to give a fire resisting capability when used for the closing of permanent openings in fire resisting separating elements, which includes any side panel(s), vision panel(s), flush over panel(s) and/or transom panel(s) together with the building hardware and any seals (whether provided for the purpose of fire resistance or smoke control or for other purposes such as draught or acoustics) which form the assembly.</w:t>
      </w:r>
    </w:p>
    <w:p w14:paraId="2819BD2C" w14:textId="77777777" w:rsidR="004B7FFD" w:rsidRPr="00E54C77" w:rsidRDefault="004B7FFD" w:rsidP="004B7FFD">
      <w:pPr>
        <w:spacing w:after="0" w:line="240" w:lineRule="auto"/>
        <w:jc w:val="both"/>
        <w:rPr>
          <w:rFonts w:ascii="Arial" w:hAnsi="Arial" w:cs="Arial"/>
          <w:bCs/>
          <w:szCs w:val="22"/>
        </w:rPr>
      </w:pPr>
    </w:p>
    <w:p w14:paraId="7E7B0CE2" w14:textId="77777777" w:rsidR="004B7FFD" w:rsidRPr="00E54C77" w:rsidRDefault="004B7FFD" w:rsidP="004B7FFD">
      <w:pPr>
        <w:spacing w:after="0" w:line="240" w:lineRule="auto"/>
        <w:jc w:val="both"/>
        <w:rPr>
          <w:rFonts w:ascii="Arial" w:hAnsi="Arial" w:cs="Arial"/>
          <w:bCs/>
          <w:szCs w:val="22"/>
        </w:rPr>
      </w:pPr>
      <w:r w:rsidRPr="00E54C77">
        <w:rPr>
          <w:rFonts w:ascii="Arial" w:hAnsi="Arial" w:cs="Arial"/>
          <w:b/>
          <w:szCs w:val="22"/>
        </w:rPr>
        <w:t>3.18 Double Glazed Fire Resistant Glass</w:t>
      </w:r>
      <w:r w:rsidRPr="00E54C77">
        <w:rPr>
          <w:rFonts w:ascii="Arial" w:hAnsi="Arial" w:cs="Arial"/>
          <w:bCs/>
          <w:szCs w:val="22"/>
        </w:rPr>
        <w:t xml:space="preserve"> – A fire resistant glass that is used in a double glazed unit.</w:t>
      </w:r>
    </w:p>
    <w:p w14:paraId="51AA3A61" w14:textId="77777777" w:rsidR="004B7FFD" w:rsidRPr="00E54C77" w:rsidRDefault="004B7FFD" w:rsidP="004B7FFD">
      <w:pPr>
        <w:spacing w:after="0" w:line="240" w:lineRule="auto"/>
        <w:jc w:val="both"/>
        <w:rPr>
          <w:rFonts w:ascii="Arial" w:hAnsi="Arial" w:cs="Arial"/>
          <w:bCs/>
          <w:szCs w:val="22"/>
        </w:rPr>
      </w:pPr>
    </w:p>
    <w:p w14:paraId="0A8E73E2" w14:textId="77777777" w:rsidR="004B7FFD" w:rsidRPr="00E54C77" w:rsidRDefault="004B7FFD" w:rsidP="004B7FFD">
      <w:pPr>
        <w:spacing w:after="0" w:line="240" w:lineRule="auto"/>
        <w:ind w:left="720"/>
        <w:jc w:val="both"/>
        <w:rPr>
          <w:rFonts w:ascii="Arial" w:hAnsi="Arial" w:cs="Arial"/>
          <w:bCs/>
          <w:szCs w:val="22"/>
        </w:rPr>
      </w:pPr>
      <w:r w:rsidRPr="00E54C77">
        <w:rPr>
          <w:rFonts w:ascii="Arial" w:hAnsi="Arial" w:cs="Arial"/>
          <w:bCs/>
          <w:szCs w:val="22"/>
        </w:rPr>
        <w:t>NOTE –These shall be tested as a complete Double Glazed Unit (DGU) or other multiple glazed units as the case may be.  Double glazed fire resistant glass can be a combination of intumescent laminated fire rated or tempered fire resistant glass.  Fire resistant glass cannot be combined with another glass and used as a DGU unless the combined double glazed or multiple glazed units are also tested.</w:t>
      </w:r>
    </w:p>
    <w:p w14:paraId="16005402" w14:textId="77777777" w:rsidR="004B7FFD" w:rsidRPr="00E54C77" w:rsidRDefault="004B7FFD" w:rsidP="004B7FFD">
      <w:pPr>
        <w:spacing w:after="0" w:line="240" w:lineRule="auto"/>
        <w:jc w:val="both"/>
        <w:rPr>
          <w:rFonts w:ascii="Arial" w:hAnsi="Arial" w:cs="Arial"/>
          <w:bCs/>
          <w:szCs w:val="22"/>
        </w:rPr>
      </w:pPr>
    </w:p>
    <w:p w14:paraId="25A39F54" w14:textId="77777777" w:rsidR="004B7FFD" w:rsidRPr="00E54C77" w:rsidRDefault="004B7FFD" w:rsidP="004B7FFD">
      <w:pPr>
        <w:spacing w:after="0" w:line="240" w:lineRule="auto"/>
        <w:jc w:val="both"/>
        <w:rPr>
          <w:rFonts w:ascii="Arial" w:hAnsi="Arial" w:cs="Arial"/>
          <w:bCs/>
          <w:szCs w:val="22"/>
        </w:rPr>
      </w:pPr>
      <w:r w:rsidRPr="00E54C77">
        <w:rPr>
          <w:rFonts w:ascii="Arial" w:hAnsi="Arial" w:cs="Arial"/>
          <w:b/>
          <w:szCs w:val="22"/>
        </w:rPr>
        <w:t>3.19 Double Glazing</w:t>
      </w:r>
      <w:r w:rsidRPr="00E54C77">
        <w:rPr>
          <w:rFonts w:ascii="Arial" w:hAnsi="Arial" w:cs="Arial"/>
          <w:bCs/>
          <w:szCs w:val="22"/>
        </w:rPr>
        <w:t xml:space="preserve"> – Glazing formed by an assembly of two glass panes separated by a spacer and the gap may be filled by vacuum, air or inert gases and hermetically sealed along the periphery to improve the thermal insulation.</w:t>
      </w:r>
    </w:p>
    <w:p w14:paraId="112421C0" w14:textId="77777777" w:rsidR="004B7FFD" w:rsidRPr="00E54C77" w:rsidRDefault="004B7FFD" w:rsidP="004B7FFD">
      <w:pPr>
        <w:spacing w:after="0" w:line="240" w:lineRule="auto"/>
        <w:jc w:val="both"/>
        <w:rPr>
          <w:rFonts w:ascii="Arial" w:hAnsi="Arial" w:cs="Arial"/>
          <w:bCs/>
          <w:szCs w:val="22"/>
        </w:rPr>
      </w:pPr>
    </w:p>
    <w:p w14:paraId="322F7A20" w14:textId="77777777" w:rsidR="004B7FFD" w:rsidRPr="00E54C77" w:rsidRDefault="004B7FFD" w:rsidP="004B7FFD">
      <w:pPr>
        <w:spacing w:after="0" w:line="240" w:lineRule="auto"/>
        <w:jc w:val="both"/>
        <w:rPr>
          <w:rFonts w:ascii="Arial" w:hAnsi="Arial" w:cs="Arial"/>
          <w:bCs/>
          <w:szCs w:val="22"/>
        </w:rPr>
      </w:pPr>
      <w:r w:rsidRPr="00E54C77">
        <w:rPr>
          <w:rFonts w:ascii="Arial" w:hAnsi="Arial" w:cs="Arial"/>
          <w:b/>
          <w:szCs w:val="22"/>
        </w:rPr>
        <w:t>3.20 Edge Deterioration</w:t>
      </w:r>
      <w:r w:rsidRPr="00E54C77">
        <w:rPr>
          <w:rFonts w:ascii="Arial" w:hAnsi="Arial" w:cs="Arial"/>
          <w:bCs/>
          <w:szCs w:val="22"/>
        </w:rPr>
        <w:t xml:space="preserve"> – The discolouration of the reflective coating at the edge of the silvered glass.</w:t>
      </w:r>
    </w:p>
    <w:p w14:paraId="626CDA04" w14:textId="77777777" w:rsidR="004B7FFD" w:rsidRPr="00E54C77" w:rsidRDefault="004B7FFD" w:rsidP="004B7FFD">
      <w:pPr>
        <w:spacing w:after="0" w:line="240" w:lineRule="auto"/>
        <w:jc w:val="both"/>
        <w:rPr>
          <w:rFonts w:ascii="Arial" w:hAnsi="Arial" w:cs="Arial"/>
          <w:bCs/>
          <w:szCs w:val="22"/>
        </w:rPr>
      </w:pPr>
    </w:p>
    <w:p w14:paraId="04F4B4BB" w14:textId="77777777" w:rsidR="004B7FFD" w:rsidRPr="00E54C77" w:rsidRDefault="004B7FFD" w:rsidP="004B7FFD">
      <w:pPr>
        <w:spacing w:after="0" w:line="240" w:lineRule="auto"/>
        <w:jc w:val="both"/>
        <w:rPr>
          <w:rFonts w:ascii="Arial" w:hAnsi="Arial" w:cs="Arial"/>
          <w:bCs/>
          <w:szCs w:val="22"/>
        </w:rPr>
      </w:pPr>
      <w:r w:rsidRPr="00E54C77">
        <w:rPr>
          <w:rFonts w:ascii="Arial" w:hAnsi="Arial" w:cs="Arial"/>
          <w:b/>
          <w:szCs w:val="22"/>
        </w:rPr>
        <w:t>3.21 Edge Faults</w:t>
      </w:r>
      <w:r w:rsidRPr="00E54C77">
        <w:rPr>
          <w:rFonts w:ascii="Arial" w:hAnsi="Arial" w:cs="Arial"/>
          <w:bCs/>
          <w:szCs w:val="22"/>
        </w:rPr>
        <w:t xml:space="preserve"> – The faults that affect the as-cut edge of the glass.  They may include entrant/emergent faults, shelling, corners on/off and vents.</w:t>
      </w:r>
    </w:p>
    <w:p w14:paraId="3AC62547" w14:textId="77777777" w:rsidR="004B7FFD" w:rsidRPr="00E54C77" w:rsidRDefault="004B7FFD" w:rsidP="004B7FFD">
      <w:pPr>
        <w:spacing w:after="0" w:line="240" w:lineRule="auto"/>
        <w:jc w:val="both"/>
        <w:rPr>
          <w:rFonts w:ascii="Arial" w:hAnsi="Arial" w:cs="Arial"/>
          <w:bCs/>
          <w:szCs w:val="22"/>
        </w:rPr>
      </w:pPr>
    </w:p>
    <w:p w14:paraId="5E90E93C" w14:textId="77777777" w:rsidR="004B7FFD" w:rsidRPr="00E54C77" w:rsidRDefault="004B7FFD" w:rsidP="004B7FFD">
      <w:pPr>
        <w:spacing w:after="0" w:line="240" w:lineRule="auto"/>
        <w:jc w:val="both"/>
        <w:rPr>
          <w:rFonts w:ascii="Arial" w:hAnsi="Arial" w:cs="Arial"/>
          <w:bCs/>
          <w:szCs w:val="22"/>
        </w:rPr>
      </w:pPr>
      <w:r w:rsidRPr="00E54C77">
        <w:rPr>
          <w:rFonts w:ascii="Arial" w:hAnsi="Arial" w:cs="Arial"/>
          <w:b/>
          <w:szCs w:val="22"/>
        </w:rPr>
        <w:t>3.22 Edge Polished</w:t>
      </w:r>
      <w:r w:rsidRPr="00E54C77">
        <w:rPr>
          <w:rFonts w:ascii="Arial" w:hAnsi="Arial" w:cs="Arial"/>
          <w:bCs/>
          <w:szCs w:val="22"/>
        </w:rPr>
        <w:t xml:space="preserve"> – It is usually applied to flat glass, the edges of which have been polished after cutting.</w:t>
      </w:r>
    </w:p>
    <w:p w14:paraId="785097D5" w14:textId="77777777" w:rsidR="004B7FFD" w:rsidRPr="00E54C77" w:rsidRDefault="004B7FFD" w:rsidP="004B7FFD">
      <w:pPr>
        <w:spacing w:after="0" w:line="240" w:lineRule="auto"/>
        <w:jc w:val="both"/>
        <w:rPr>
          <w:rFonts w:ascii="Arial" w:hAnsi="Arial" w:cs="Arial"/>
          <w:bCs/>
          <w:szCs w:val="22"/>
        </w:rPr>
      </w:pPr>
    </w:p>
    <w:p w14:paraId="46DDBBF1" w14:textId="77777777" w:rsidR="004B7FFD" w:rsidRPr="00E54C77" w:rsidRDefault="004B7FFD" w:rsidP="004B7FFD">
      <w:pPr>
        <w:spacing w:after="0" w:line="240" w:lineRule="auto"/>
        <w:jc w:val="both"/>
        <w:rPr>
          <w:rFonts w:ascii="Arial" w:hAnsi="Arial" w:cs="Arial"/>
          <w:bCs/>
          <w:szCs w:val="22"/>
        </w:rPr>
      </w:pPr>
      <w:r w:rsidRPr="00E54C77">
        <w:rPr>
          <w:rFonts w:ascii="Arial" w:hAnsi="Arial" w:cs="Arial"/>
          <w:b/>
          <w:szCs w:val="22"/>
        </w:rPr>
        <w:t>3.23 Edging</w:t>
      </w:r>
      <w:r w:rsidRPr="00E54C77">
        <w:rPr>
          <w:rFonts w:ascii="Arial" w:hAnsi="Arial" w:cs="Arial"/>
          <w:bCs/>
          <w:szCs w:val="22"/>
        </w:rPr>
        <w:t xml:space="preserve"> – Grinding the edge of flat glass, to a desired shape or size.</w:t>
      </w:r>
    </w:p>
    <w:p w14:paraId="437FE63D" w14:textId="77777777" w:rsidR="004B7FFD" w:rsidRPr="00E54C77" w:rsidRDefault="004B7FFD" w:rsidP="004B7FFD">
      <w:pPr>
        <w:spacing w:after="0" w:line="240" w:lineRule="auto"/>
        <w:jc w:val="both"/>
        <w:rPr>
          <w:rFonts w:ascii="Arial" w:hAnsi="Arial" w:cs="Arial"/>
          <w:bCs/>
          <w:szCs w:val="22"/>
        </w:rPr>
      </w:pPr>
    </w:p>
    <w:p w14:paraId="1CB09C43" w14:textId="77777777" w:rsidR="004B7FFD" w:rsidRPr="00E54C77" w:rsidRDefault="004B7FFD" w:rsidP="004B7FFD">
      <w:pPr>
        <w:spacing w:after="0" w:line="240" w:lineRule="auto"/>
        <w:jc w:val="both"/>
        <w:rPr>
          <w:rFonts w:ascii="Arial" w:hAnsi="Arial" w:cs="Arial"/>
          <w:bCs/>
          <w:szCs w:val="22"/>
        </w:rPr>
      </w:pPr>
      <w:r w:rsidRPr="00E54C77">
        <w:rPr>
          <w:rFonts w:ascii="Arial" w:hAnsi="Arial" w:cs="Arial"/>
          <w:b/>
          <w:szCs w:val="22"/>
        </w:rPr>
        <w:t>3.24 Exposed Edge</w:t>
      </w:r>
      <w:r w:rsidRPr="00E54C77">
        <w:rPr>
          <w:rFonts w:ascii="Arial" w:hAnsi="Arial" w:cs="Arial"/>
          <w:bCs/>
          <w:szCs w:val="22"/>
        </w:rPr>
        <w:t xml:space="preserve"> – A glass panes' edge that is not covered.</w:t>
      </w:r>
    </w:p>
    <w:p w14:paraId="3E67719C" w14:textId="77777777" w:rsidR="004B7FFD" w:rsidRPr="00E54C77" w:rsidRDefault="004B7FFD" w:rsidP="004B7FFD">
      <w:pPr>
        <w:spacing w:after="0" w:line="240" w:lineRule="auto"/>
        <w:jc w:val="both"/>
        <w:rPr>
          <w:rFonts w:ascii="Arial" w:hAnsi="Arial" w:cs="Arial"/>
          <w:bCs/>
          <w:szCs w:val="22"/>
        </w:rPr>
      </w:pPr>
    </w:p>
    <w:p w14:paraId="217E3B26" w14:textId="77777777" w:rsidR="004B7FFD" w:rsidRPr="00E54C77" w:rsidRDefault="004B7FFD" w:rsidP="004B7FFD">
      <w:pPr>
        <w:spacing w:after="0" w:line="240" w:lineRule="auto"/>
        <w:jc w:val="both"/>
        <w:rPr>
          <w:rFonts w:ascii="Arial" w:hAnsi="Arial" w:cs="Arial"/>
          <w:bCs/>
          <w:szCs w:val="22"/>
        </w:rPr>
      </w:pPr>
      <w:r w:rsidRPr="00E54C77">
        <w:rPr>
          <w:rFonts w:ascii="Arial" w:hAnsi="Arial" w:cs="Arial"/>
          <w:b/>
          <w:szCs w:val="22"/>
        </w:rPr>
        <w:t>3.25 Facade</w:t>
      </w:r>
      <w:r w:rsidRPr="00E54C77">
        <w:rPr>
          <w:rFonts w:ascii="Arial" w:hAnsi="Arial" w:cs="Arial"/>
          <w:bCs/>
          <w:szCs w:val="22"/>
        </w:rPr>
        <w:t xml:space="preserve"> – It is the front or face of the building which is part of framed or frameless system.</w:t>
      </w:r>
    </w:p>
    <w:p w14:paraId="02AFF39B" w14:textId="77777777" w:rsidR="004B7FFD" w:rsidRPr="00E54C77" w:rsidRDefault="004B7FFD" w:rsidP="004B7FFD">
      <w:pPr>
        <w:spacing w:after="0" w:line="240" w:lineRule="auto"/>
        <w:jc w:val="both"/>
        <w:rPr>
          <w:rFonts w:ascii="Arial" w:hAnsi="Arial" w:cs="Arial"/>
          <w:bCs/>
          <w:szCs w:val="22"/>
        </w:rPr>
      </w:pPr>
    </w:p>
    <w:p w14:paraId="332129C5" w14:textId="77777777" w:rsidR="004B7FFD" w:rsidRPr="00E54C77" w:rsidRDefault="004B7FFD" w:rsidP="004B7FFD">
      <w:pPr>
        <w:spacing w:after="0" w:line="240" w:lineRule="auto"/>
        <w:jc w:val="both"/>
        <w:rPr>
          <w:rFonts w:ascii="Arial" w:hAnsi="Arial" w:cs="Arial"/>
          <w:bCs/>
          <w:szCs w:val="22"/>
        </w:rPr>
      </w:pPr>
      <w:r w:rsidRPr="00E54C77">
        <w:rPr>
          <w:rFonts w:ascii="Arial" w:hAnsi="Arial" w:cs="Arial"/>
          <w:b/>
          <w:szCs w:val="22"/>
        </w:rPr>
        <w:t>3.26 Faceted Glazing</w:t>
      </w:r>
      <w:r w:rsidRPr="00E54C77">
        <w:rPr>
          <w:rFonts w:ascii="Arial" w:hAnsi="Arial" w:cs="Arial"/>
          <w:bCs/>
          <w:szCs w:val="22"/>
        </w:rPr>
        <w:t xml:space="preserve"> – It is a type of glazing in which flat panes of glass are installed vertically at an angle to each other to form a faceted surface.</w:t>
      </w:r>
    </w:p>
    <w:p w14:paraId="1A4C47B5" w14:textId="77777777" w:rsidR="004B7FFD" w:rsidRPr="00E54C77" w:rsidRDefault="004B7FFD" w:rsidP="004B7FFD">
      <w:pPr>
        <w:spacing w:after="0" w:line="240" w:lineRule="auto"/>
        <w:jc w:val="both"/>
        <w:rPr>
          <w:rFonts w:ascii="Arial" w:hAnsi="Arial" w:cs="Arial"/>
          <w:bCs/>
          <w:szCs w:val="22"/>
        </w:rPr>
      </w:pPr>
    </w:p>
    <w:p w14:paraId="7B67ACC3" w14:textId="77777777" w:rsidR="004B7FFD" w:rsidRPr="00E54C77" w:rsidRDefault="004B7FFD" w:rsidP="004B7FFD">
      <w:pPr>
        <w:spacing w:after="0" w:line="240" w:lineRule="auto"/>
        <w:jc w:val="both"/>
        <w:rPr>
          <w:rFonts w:ascii="Arial" w:hAnsi="Arial" w:cs="Arial"/>
          <w:bCs/>
          <w:szCs w:val="22"/>
        </w:rPr>
      </w:pPr>
      <w:r w:rsidRPr="00E54C77">
        <w:rPr>
          <w:rFonts w:ascii="Arial" w:hAnsi="Arial" w:cs="Arial"/>
          <w:b/>
          <w:szCs w:val="22"/>
        </w:rPr>
        <w:t>3.27 Fenestration</w:t>
      </w:r>
      <w:r w:rsidRPr="00E54C77">
        <w:rPr>
          <w:rFonts w:ascii="Arial" w:hAnsi="Arial" w:cs="Arial"/>
          <w:bCs/>
          <w:szCs w:val="22"/>
        </w:rPr>
        <w:t xml:space="preserve"> – All area (including frame) in the building envelope that let in light, including window, plastic panels, clerestories, skylight, fanlight and glass doors that are generally more than one-half the floor height, and glass block walls.</w:t>
      </w:r>
    </w:p>
    <w:p w14:paraId="535BB604" w14:textId="77777777" w:rsidR="004B7FFD" w:rsidRPr="00E54C77" w:rsidRDefault="004B7FFD" w:rsidP="004B7FFD">
      <w:pPr>
        <w:spacing w:after="0" w:line="240" w:lineRule="auto"/>
        <w:jc w:val="both"/>
        <w:rPr>
          <w:rFonts w:ascii="Arial" w:hAnsi="Arial" w:cs="Arial"/>
          <w:bCs/>
          <w:szCs w:val="22"/>
        </w:rPr>
      </w:pPr>
    </w:p>
    <w:p w14:paraId="006296FE" w14:textId="77777777" w:rsidR="004B7FFD" w:rsidRPr="00E54C77" w:rsidRDefault="004B7FFD" w:rsidP="004B7FFD">
      <w:pPr>
        <w:spacing w:after="0" w:line="240" w:lineRule="auto"/>
        <w:jc w:val="both"/>
        <w:rPr>
          <w:rFonts w:ascii="Arial" w:hAnsi="Arial" w:cs="Arial"/>
          <w:bCs/>
          <w:szCs w:val="22"/>
        </w:rPr>
      </w:pPr>
      <w:r w:rsidRPr="00E54C77">
        <w:rPr>
          <w:rFonts w:ascii="Arial" w:hAnsi="Arial" w:cs="Arial"/>
          <w:b/>
          <w:szCs w:val="22"/>
        </w:rPr>
        <w:t>3.28 Fin</w:t>
      </w:r>
      <w:r w:rsidRPr="00E54C77">
        <w:rPr>
          <w:rFonts w:ascii="Arial" w:hAnsi="Arial" w:cs="Arial"/>
          <w:bCs/>
          <w:szCs w:val="22"/>
        </w:rPr>
        <w:t xml:space="preserve"> – A piece of glass positioned and fastened to provide lateral support.</w:t>
      </w:r>
    </w:p>
    <w:p w14:paraId="61473216" w14:textId="77777777" w:rsidR="004B7FFD" w:rsidRPr="00E54C77" w:rsidRDefault="004B7FFD" w:rsidP="004B7FFD">
      <w:pPr>
        <w:spacing w:after="0" w:line="240" w:lineRule="auto"/>
        <w:jc w:val="both"/>
        <w:rPr>
          <w:rFonts w:ascii="Arial" w:hAnsi="Arial" w:cs="Arial"/>
          <w:bCs/>
          <w:szCs w:val="22"/>
        </w:rPr>
      </w:pPr>
    </w:p>
    <w:p w14:paraId="03596F75" w14:textId="77777777" w:rsidR="004B7FFD" w:rsidRPr="00E54C77" w:rsidRDefault="004B7FFD" w:rsidP="004B7FFD">
      <w:pPr>
        <w:spacing w:after="0" w:line="240" w:lineRule="auto"/>
        <w:jc w:val="both"/>
        <w:rPr>
          <w:rFonts w:ascii="Arial" w:hAnsi="Arial" w:cs="Arial"/>
          <w:bCs/>
          <w:szCs w:val="22"/>
        </w:rPr>
      </w:pPr>
      <w:r w:rsidRPr="00E54C77">
        <w:rPr>
          <w:rFonts w:ascii="Arial" w:hAnsi="Arial" w:cs="Arial"/>
          <w:b/>
          <w:szCs w:val="22"/>
        </w:rPr>
        <w:t>3.29 Fire Separation</w:t>
      </w:r>
      <w:r w:rsidRPr="00E54C77">
        <w:rPr>
          <w:rFonts w:ascii="Arial" w:hAnsi="Arial" w:cs="Arial"/>
          <w:bCs/>
          <w:szCs w:val="22"/>
        </w:rPr>
        <w:t xml:space="preserve"> – The distance, in metres, measured from the external wall of the building concerned to the external wall of any other building on the site, or from other site, or </w:t>
      </w:r>
      <w:r w:rsidRPr="00E54C77">
        <w:rPr>
          <w:rFonts w:ascii="Arial" w:hAnsi="Arial" w:cs="Arial"/>
          <w:bCs/>
          <w:szCs w:val="22"/>
        </w:rPr>
        <w:lastRenderedPageBreak/>
        <w:t xml:space="preserve">from the opposite side of street or other public space for the purpose of preventing the spread of fire.  </w:t>
      </w:r>
    </w:p>
    <w:p w14:paraId="191587DD" w14:textId="77777777" w:rsidR="004B7FFD" w:rsidRPr="00E54C77" w:rsidRDefault="004B7FFD" w:rsidP="004B7FFD">
      <w:pPr>
        <w:spacing w:after="0" w:line="240" w:lineRule="auto"/>
        <w:jc w:val="both"/>
        <w:rPr>
          <w:rFonts w:ascii="Arial" w:hAnsi="Arial" w:cs="Arial"/>
          <w:bCs/>
          <w:szCs w:val="22"/>
        </w:rPr>
      </w:pPr>
    </w:p>
    <w:p w14:paraId="6A09F124" w14:textId="77777777" w:rsidR="004B7FFD" w:rsidRPr="00E54C77" w:rsidRDefault="004B7FFD" w:rsidP="004B7FFD">
      <w:pPr>
        <w:spacing w:after="0" w:line="240" w:lineRule="auto"/>
        <w:jc w:val="both"/>
        <w:rPr>
          <w:rFonts w:ascii="Arial" w:hAnsi="Arial" w:cs="Arial"/>
          <w:bCs/>
          <w:szCs w:val="22"/>
        </w:rPr>
      </w:pPr>
      <w:r w:rsidRPr="00E54C77">
        <w:rPr>
          <w:rFonts w:ascii="Arial" w:hAnsi="Arial" w:cs="Arial"/>
          <w:b/>
          <w:szCs w:val="22"/>
        </w:rPr>
        <w:t>3.30 Float Glass</w:t>
      </w:r>
      <w:r w:rsidRPr="00E54C77">
        <w:rPr>
          <w:rFonts w:ascii="Arial" w:hAnsi="Arial" w:cs="Arial"/>
          <w:bCs/>
          <w:szCs w:val="22"/>
        </w:rPr>
        <w:t xml:space="preserve"> – Flat, transparent, clear or tinted soda-lime silicate glass having parallel and polished surfaces obtained by continuous casting and floatation on a metal bath.</w:t>
      </w:r>
    </w:p>
    <w:p w14:paraId="1A74D356" w14:textId="77777777" w:rsidR="004B7FFD" w:rsidRPr="00E54C77" w:rsidRDefault="004B7FFD" w:rsidP="004B7FFD">
      <w:pPr>
        <w:spacing w:after="0" w:line="240" w:lineRule="auto"/>
        <w:jc w:val="both"/>
        <w:rPr>
          <w:rFonts w:ascii="Arial" w:hAnsi="Arial" w:cs="Arial"/>
          <w:bCs/>
          <w:szCs w:val="22"/>
        </w:rPr>
      </w:pPr>
    </w:p>
    <w:p w14:paraId="0EDC5B3E" w14:textId="77777777" w:rsidR="004B7FFD" w:rsidRPr="00E54C77" w:rsidRDefault="004B7FFD" w:rsidP="004B7FFD">
      <w:pPr>
        <w:spacing w:after="0" w:line="240" w:lineRule="auto"/>
        <w:ind w:left="720"/>
        <w:jc w:val="both"/>
        <w:rPr>
          <w:rFonts w:ascii="Arial" w:hAnsi="Arial" w:cs="Arial"/>
          <w:bCs/>
          <w:szCs w:val="22"/>
        </w:rPr>
      </w:pPr>
      <w:r w:rsidRPr="00E54C77">
        <w:rPr>
          <w:rFonts w:ascii="Arial" w:hAnsi="Arial" w:cs="Arial"/>
          <w:bCs/>
          <w:szCs w:val="22"/>
        </w:rPr>
        <w:t>NOTE - Flat glass is a general term covering sheet glass, float glass and various forms of rolled and plate glass in which shape of the glass is flat and commonly used for windows, glass doors, transparent walls and other architectural applications.</w:t>
      </w:r>
    </w:p>
    <w:p w14:paraId="36A51A90" w14:textId="77777777" w:rsidR="004B7FFD" w:rsidRPr="00E54C77" w:rsidRDefault="004B7FFD" w:rsidP="004B7FFD">
      <w:pPr>
        <w:spacing w:after="0" w:line="240" w:lineRule="auto"/>
        <w:jc w:val="both"/>
        <w:rPr>
          <w:rFonts w:ascii="Arial" w:hAnsi="Arial" w:cs="Arial"/>
          <w:bCs/>
          <w:szCs w:val="22"/>
        </w:rPr>
      </w:pPr>
    </w:p>
    <w:p w14:paraId="76F8D343" w14:textId="77777777" w:rsidR="004B7FFD" w:rsidRPr="00E54C77" w:rsidRDefault="004B7FFD" w:rsidP="004B7FFD">
      <w:pPr>
        <w:spacing w:after="0" w:line="240" w:lineRule="auto"/>
        <w:jc w:val="both"/>
        <w:rPr>
          <w:rFonts w:ascii="Arial" w:hAnsi="Arial" w:cs="Arial"/>
          <w:bCs/>
          <w:szCs w:val="22"/>
        </w:rPr>
      </w:pPr>
      <w:r w:rsidRPr="00E54C77">
        <w:rPr>
          <w:rFonts w:ascii="Arial" w:hAnsi="Arial" w:cs="Arial"/>
          <w:b/>
          <w:szCs w:val="22"/>
        </w:rPr>
        <w:t>3.31 Flush Over Panel</w:t>
      </w:r>
      <w:r w:rsidRPr="00E54C77">
        <w:rPr>
          <w:rFonts w:ascii="Arial" w:hAnsi="Arial" w:cs="Arial"/>
          <w:bCs/>
          <w:szCs w:val="22"/>
        </w:rPr>
        <w:t xml:space="preserve"> – A panel which is incorporated within a door-set or openable window and fitted above the leaf or leaves within the frame head and the jambs and with no transom.</w:t>
      </w:r>
    </w:p>
    <w:p w14:paraId="42CDA016" w14:textId="77777777" w:rsidR="004B7FFD" w:rsidRPr="00E54C77" w:rsidRDefault="004B7FFD" w:rsidP="004B7FFD">
      <w:pPr>
        <w:spacing w:after="0" w:line="240" w:lineRule="auto"/>
        <w:jc w:val="both"/>
        <w:rPr>
          <w:rFonts w:ascii="Arial" w:hAnsi="Arial" w:cs="Arial"/>
          <w:bCs/>
          <w:szCs w:val="22"/>
        </w:rPr>
      </w:pPr>
    </w:p>
    <w:p w14:paraId="65833173" w14:textId="77777777" w:rsidR="004B7FFD" w:rsidRPr="00E54C77" w:rsidRDefault="004B7FFD" w:rsidP="004B7FFD">
      <w:pPr>
        <w:spacing w:after="0" w:line="240" w:lineRule="auto"/>
        <w:jc w:val="both"/>
        <w:rPr>
          <w:rFonts w:ascii="Arial" w:hAnsi="Arial" w:cs="Arial"/>
          <w:bCs/>
          <w:szCs w:val="22"/>
        </w:rPr>
      </w:pPr>
      <w:r w:rsidRPr="00E54C77">
        <w:rPr>
          <w:rFonts w:ascii="Arial" w:hAnsi="Arial" w:cs="Arial"/>
          <w:b/>
          <w:szCs w:val="22"/>
        </w:rPr>
        <w:t>3.32 Frame</w:t>
      </w:r>
      <w:r w:rsidRPr="00E54C77">
        <w:rPr>
          <w:rFonts w:ascii="Arial" w:hAnsi="Arial" w:cs="Arial"/>
          <w:bCs/>
          <w:szCs w:val="22"/>
        </w:rPr>
        <w:t xml:space="preserve"> – An element made of timber/metal/aluminium or other durable material/combinations of materials, such as glass fins and structural sealant, supporting the full length of a glazed panel edge.</w:t>
      </w:r>
    </w:p>
    <w:p w14:paraId="750CF139" w14:textId="77777777" w:rsidR="004B7FFD" w:rsidRPr="00E54C77" w:rsidRDefault="004B7FFD" w:rsidP="004B7FFD">
      <w:pPr>
        <w:spacing w:after="0" w:line="240" w:lineRule="auto"/>
        <w:jc w:val="both"/>
        <w:rPr>
          <w:rFonts w:ascii="Arial" w:hAnsi="Arial" w:cs="Arial"/>
          <w:bCs/>
          <w:szCs w:val="22"/>
        </w:rPr>
      </w:pPr>
    </w:p>
    <w:p w14:paraId="0C8F1FDB" w14:textId="77777777" w:rsidR="004B7FFD" w:rsidRPr="00E54C77" w:rsidRDefault="004B7FFD" w:rsidP="004B7FFD">
      <w:pPr>
        <w:spacing w:after="0" w:line="240" w:lineRule="auto"/>
        <w:jc w:val="both"/>
        <w:rPr>
          <w:rFonts w:ascii="Arial" w:hAnsi="Arial" w:cs="Arial"/>
          <w:bCs/>
          <w:szCs w:val="22"/>
        </w:rPr>
      </w:pPr>
      <w:r w:rsidRPr="00E54C77">
        <w:rPr>
          <w:rFonts w:ascii="Arial" w:hAnsi="Arial" w:cs="Arial"/>
          <w:b/>
          <w:szCs w:val="22"/>
        </w:rPr>
        <w:t>3.33 Frameless Glazing</w:t>
      </w:r>
      <w:r w:rsidRPr="00E54C77">
        <w:rPr>
          <w:rFonts w:ascii="Arial" w:hAnsi="Arial" w:cs="Arial"/>
          <w:bCs/>
          <w:szCs w:val="22"/>
        </w:rPr>
        <w:t xml:space="preserve"> – An unframed glazing which maintains the integrity through pointed support structures.</w:t>
      </w:r>
    </w:p>
    <w:p w14:paraId="69C5C9AE" w14:textId="77777777" w:rsidR="004B7FFD" w:rsidRPr="00E54C77" w:rsidRDefault="004B7FFD" w:rsidP="004B7FFD">
      <w:pPr>
        <w:spacing w:after="0" w:line="240" w:lineRule="auto"/>
        <w:jc w:val="both"/>
        <w:rPr>
          <w:rFonts w:ascii="Arial" w:hAnsi="Arial" w:cs="Arial"/>
          <w:bCs/>
          <w:szCs w:val="22"/>
        </w:rPr>
      </w:pPr>
    </w:p>
    <w:p w14:paraId="63D71018" w14:textId="77777777" w:rsidR="004B7FFD" w:rsidRPr="00E54C77" w:rsidRDefault="004B7FFD" w:rsidP="004B7FFD">
      <w:pPr>
        <w:spacing w:after="0" w:line="240" w:lineRule="auto"/>
        <w:jc w:val="both"/>
        <w:rPr>
          <w:rFonts w:ascii="Arial" w:hAnsi="Arial" w:cs="Arial"/>
          <w:bCs/>
          <w:szCs w:val="22"/>
        </w:rPr>
      </w:pPr>
      <w:r w:rsidRPr="00E54C77">
        <w:rPr>
          <w:rFonts w:ascii="Arial" w:hAnsi="Arial" w:cs="Arial"/>
          <w:b/>
          <w:szCs w:val="22"/>
        </w:rPr>
        <w:t>3.34 Front Putty</w:t>
      </w:r>
      <w:r w:rsidRPr="00E54C77">
        <w:rPr>
          <w:rFonts w:ascii="Arial" w:hAnsi="Arial" w:cs="Arial"/>
          <w:bCs/>
          <w:szCs w:val="22"/>
        </w:rPr>
        <w:t xml:space="preserve"> – The compound forming a triangular fillet between the surface of the glass and the front edge of the rebate.</w:t>
      </w:r>
    </w:p>
    <w:p w14:paraId="4C915A89" w14:textId="77777777" w:rsidR="004B7FFD" w:rsidRPr="00E54C77" w:rsidRDefault="004B7FFD" w:rsidP="004B7FFD">
      <w:pPr>
        <w:spacing w:after="0" w:line="240" w:lineRule="auto"/>
        <w:jc w:val="both"/>
        <w:rPr>
          <w:rFonts w:ascii="Arial" w:hAnsi="Arial" w:cs="Arial"/>
          <w:bCs/>
          <w:szCs w:val="22"/>
        </w:rPr>
      </w:pPr>
    </w:p>
    <w:p w14:paraId="7F4B103C" w14:textId="77777777" w:rsidR="004B7FFD" w:rsidRPr="00E54C77" w:rsidRDefault="004B7FFD" w:rsidP="004B7FFD">
      <w:pPr>
        <w:spacing w:after="0" w:line="240" w:lineRule="auto"/>
        <w:jc w:val="both"/>
        <w:rPr>
          <w:rFonts w:ascii="Arial" w:hAnsi="Arial" w:cs="Arial"/>
          <w:bCs/>
          <w:szCs w:val="22"/>
        </w:rPr>
      </w:pPr>
      <w:r w:rsidRPr="00E54C77">
        <w:rPr>
          <w:rFonts w:ascii="Arial" w:hAnsi="Arial" w:cs="Arial"/>
          <w:b/>
          <w:szCs w:val="22"/>
        </w:rPr>
        <w:t>3.35 Fully Framed Glazing</w:t>
      </w:r>
      <w:r w:rsidRPr="00E54C77">
        <w:rPr>
          <w:rFonts w:ascii="Arial" w:hAnsi="Arial" w:cs="Arial"/>
          <w:bCs/>
          <w:szCs w:val="22"/>
        </w:rPr>
        <w:t xml:space="preserve"> – The glazing whose panels have all its four edges framed.</w:t>
      </w:r>
    </w:p>
    <w:p w14:paraId="7DBABF29" w14:textId="77777777" w:rsidR="004B7FFD" w:rsidRPr="00E54C77" w:rsidRDefault="004B7FFD" w:rsidP="004B7FFD">
      <w:pPr>
        <w:spacing w:after="0" w:line="240" w:lineRule="auto"/>
        <w:jc w:val="both"/>
        <w:rPr>
          <w:rFonts w:ascii="Arial" w:hAnsi="Arial" w:cs="Arial"/>
          <w:bCs/>
          <w:szCs w:val="22"/>
        </w:rPr>
      </w:pPr>
    </w:p>
    <w:p w14:paraId="0044815C" w14:textId="77777777" w:rsidR="004B7FFD" w:rsidRPr="00E54C77" w:rsidRDefault="004B7FFD" w:rsidP="004B7FFD">
      <w:pPr>
        <w:spacing w:after="0" w:line="240" w:lineRule="auto"/>
        <w:jc w:val="both"/>
        <w:rPr>
          <w:rFonts w:ascii="Arial" w:hAnsi="Arial" w:cs="Arial"/>
          <w:bCs/>
          <w:szCs w:val="22"/>
        </w:rPr>
      </w:pPr>
      <w:r w:rsidRPr="00E54C77">
        <w:rPr>
          <w:rFonts w:ascii="Arial" w:hAnsi="Arial" w:cs="Arial"/>
          <w:b/>
          <w:szCs w:val="22"/>
        </w:rPr>
        <w:t>3.36 Gap</w:t>
      </w:r>
      <w:r w:rsidRPr="00E54C77">
        <w:rPr>
          <w:rFonts w:ascii="Arial" w:hAnsi="Arial" w:cs="Arial"/>
          <w:bCs/>
          <w:szCs w:val="22"/>
        </w:rPr>
        <w:t xml:space="preserve"> – A clearance between two adjacent surfaces and/or edges, for example between the edge of the leaf and the reveal of the frame or between the face of the leaf and the frame stop.</w:t>
      </w:r>
    </w:p>
    <w:p w14:paraId="5F234477" w14:textId="77777777" w:rsidR="004B7FFD" w:rsidRPr="00E54C77" w:rsidRDefault="004B7FFD" w:rsidP="004B7FFD">
      <w:pPr>
        <w:spacing w:after="0" w:line="240" w:lineRule="auto"/>
        <w:jc w:val="both"/>
        <w:rPr>
          <w:rFonts w:ascii="Arial" w:hAnsi="Arial" w:cs="Arial"/>
          <w:bCs/>
          <w:szCs w:val="22"/>
        </w:rPr>
      </w:pPr>
    </w:p>
    <w:p w14:paraId="67068337" w14:textId="77777777" w:rsidR="004B7FFD" w:rsidRPr="00E54C77" w:rsidRDefault="004B7FFD" w:rsidP="004B7FFD">
      <w:pPr>
        <w:spacing w:after="0" w:line="240" w:lineRule="auto"/>
        <w:jc w:val="both"/>
        <w:rPr>
          <w:rFonts w:ascii="Arial" w:hAnsi="Arial" w:cs="Arial"/>
          <w:bCs/>
          <w:szCs w:val="22"/>
        </w:rPr>
      </w:pPr>
      <w:r w:rsidRPr="00E54C77">
        <w:rPr>
          <w:rFonts w:ascii="Arial" w:hAnsi="Arial" w:cs="Arial"/>
          <w:b/>
          <w:szCs w:val="22"/>
        </w:rPr>
        <w:t>3.37 Glass</w:t>
      </w:r>
      <w:r w:rsidRPr="00E54C77">
        <w:rPr>
          <w:rFonts w:ascii="Arial" w:hAnsi="Arial" w:cs="Arial"/>
          <w:bCs/>
          <w:szCs w:val="22"/>
        </w:rPr>
        <w:t xml:space="preserve"> – An inorganic product of fusion which has cooled to a rigid condition without crystallizing.  It is typically hard and brittle, and has a conchoidal fracture.  It may be colourless or tinted and transparent to opaque.  The term glass refers to monolithic glass unless specified otherwise.</w:t>
      </w:r>
    </w:p>
    <w:p w14:paraId="7FE4B21D" w14:textId="77777777" w:rsidR="004B7FFD" w:rsidRPr="00E54C77" w:rsidRDefault="004B7FFD" w:rsidP="004B7FFD">
      <w:pPr>
        <w:spacing w:after="0" w:line="240" w:lineRule="auto"/>
        <w:jc w:val="both"/>
        <w:rPr>
          <w:rFonts w:ascii="Arial" w:hAnsi="Arial" w:cs="Arial"/>
          <w:bCs/>
          <w:szCs w:val="22"/>
        </w:rPr>
      </w:pPr>
    </w:p>
    <w:p w14:paraId="0391FA46" w14:textId="77777777" w:rsidR="004B7FFD" w:rsidRPr="00E54C77" w:rsidRDefault="004B7FFD" w:rsidP="004B7FFD">
      <w:pPr>
        <w:spacing w:after="0" w:line="240" w:lineRule="auto"/>
        <w:jc w:val="both"/>
        <w:rPr>
          <w:rFonts w:ascii="Arial" w:hAnsi="Arial" w:cs="Arial"/>
          <w:bCs/>
          <w:szCs w:val="22"/>
        </w:rPr>
      </w:pPr>
      <w:r w:rsidRPr="00E54C77">
        <w:rPr>
          <w:rFonts w:ascii="Arial" w:hAnsi="Arial" w:cs="Arial"/>
          <w:b/>
          <w:szCs w:val="22"/>
        </w:rPr>
        <w:t>3.38 Glass Appearance Faults</w:t>
      </w:r>
      <w:r w:rsidRPr="00E54C77">
        <w:rPr>
          <w:rFonts w:ascii="Arial" w:hAnsi="Arial" w:cs="Arial"/>
          <w:bCs/>
          <w:szCs w:val="22"/>
        </w:rPr>
        <w:t xml:space="preserve"> – Faults such as spot and/or linear and/or enlarged area faults which alter the visual quality of glass.</w:t>
      </w:r>
    </w:p>
    <w:p w14:paraId="123B0D19" w14:textId="77777777" w:rsidR="004B7FFD" w:rsidRPr="00E54C77" w:rsidRDefault="004B7FFD" w:rsidP="004B7FFD">
      <w:pPr>
        <w:spacing w:after="0" w:line="240" w:lineRule="auto"/>
        <w:jc w:val="both"/>
        <w:rPr>
          <w:rFonts w:ascii="Arial" w:hAnsi="Arial" w:cs="Arial"/>
          <w:bCs/>
          <w:szCs w:val="22"/>
        </w:rPr>
      </w:pPr>
    </w:p>
    <w:p w14:paraId="7E723E5C" w14:textId="77777777" w:rsidR="004B7FFD" w:rsidRPr="00E54C77" w:rsidRDefault="004B7FFD" w:rsidP="004B7FFD">
      <w:pPr>
        <w:spacing w:after="0" w:line="240" w:lineRule="auto"/>
        <w:jc w:val="both"/>
        <w:rPr>
          <w:rFonts w:ascii="Arial" w:hAnsi="Arial" w:cs="Arial"/>
          <w:bCs/>
          <w:szCs w:val="22"/>
        </w:rPr>
      </w:pPr>
      <w:r w:rsidRPr="00E54C77">
        <w:rPr>
          <w:rFonts w:ascii="Arial" w:hAnsi="Arial" w:cs="Arial"/>
          <w:b/>
          <w:szCs w:val="22"/>
        </w:rPr>
        <w:t>3.39 Glazing</w:t>
      </w:r>
      <w:r w:rsidRPr="00E54C77">
        <w:rPr>
          <w:rFonts w:ascii="Arial" w:hAnsi="Arial" w:cs="Arial"/>
          <w:bCs/>
          <w:szCs w:val="22"/>
        </w:rPr>
        <w:t xml:space="preserve"> – Act of securing of glass or other glazing material into a building in prepared openings in windows, door panels, partitions, etc.</w:t>
      </w:r>
    </w:p>
    <w:p w14:paraId="7FCF5E28" w14:textId="77777777" w:rsidR="004B7FFD" w:rsidRPr="00E54C77" w:rsidRDefault="004B7FFD" w:rsidP="004B7FFD">
      <w:pPr>
        <w:spacing w:after="0" w:line="240" w:lineRule="auto"/>
        <w:jc w:val="both"/>
        <w:rPr>
          <w:rFonts w:ascii="Arial" w:hAnsi="Arial" w:cs="Arial"/>
          <w:bCs/>
          <w:szCs w:val="22"/>
        </w:rPr>
      </w:pPr>
    </w:p>
    <w:p w14:paraId="515C25C8" w14:textId="77777777" w:rsidR="004B7FFD" w:rsidRPr="00E54C77" w:rsidRDefault="004B7FFD" w:rsidP="004B7FFD">
      <w:pPr>
        <w:spacing w:after="0" w:line="240" w:lineRule="auto"/>
        <w:jc w:val="both"/>
        <w:rPr>
          <w:rFonts w:ascii="Arial" w:hAnsi="Arial" w:cs="Arial"/>
          <w:bCs/>
          <w:szCs w:val="22"/>
        </w:rPr>
      </w:pPr>
      <w:r w:rsidRPr="00E54C77">
        <w:rPr>
          <w:rFonts w:ascii="Arial" w:hAnsi="Arial" w:cs="Arial"/>
          <w:b/>
          <w:szCs w:val="22"/>
        </w:rPr>
        <w:t>3.40 Guard Rail</w:t>
      </w:r>
      <w:r w:rsidRPr="00E54C77">
        <w:rPr>
          <w:rFonts w:ascii="Arial" w:hAnsi="Arial" w:cs="Arial"/>
          <w:bCs/>
          <w:szCs w:val="22"/>
        </w:rPr>
        <w:t xml:space="preserve"> – A permanent physical barricade used to prevent human impact on glass/glazing.</w:t>
      </w:r>
    </w:p>
    <w:p w14:paraId="5722503B" w14:textId="77777777" w:rsidR="004B7FFD" w:rsidRPr="00E54C77" w:rsidRDefault="004B7FFD" w:rsidP="004B7FFD">
      <w:pPr>
        <w:spacing w:after="0" w:line="240" w:lineRule="auto"/>
        <w:jc w:val="both"/>
        <w:rPr>
          <w:rFonts w:ascii="Arial" w:hAnsi="Arial" w:cs="Arial"/>
          <w:bCs/>
          <w:szCs w:val="22"/>
        </w:rPr>
      </w:pPr>
    </w:p>
    <w:p w14:paraId="5A6CDAD2" w14:textId="77777777" w:rsidR="004B7FFD" w:rsidRPr="00E54C77" w:rsidRDefault="004B7FFD" w:rsidP="004B7FFD">
      <w:pPr>
        <w:spacing w:after="0" w:line="240" w:lineRule="auto"/>
        <w:jc w:val="both"/>
        <w:rPr>
          <w:rFonts w:ascii="Arial" w:hAnsi="Arial" w:cs="Arial"/>
          <w:bCs/>
          <w:szCs w:val="22"/>
        </w:rPr>
      </w:pPr>
      <w:r w:rsidRPr="00E54C77">
        <w:rPr>
          <w:rFonts w:ascii="Arial" w:hAnsi="Arial" w:cs="Arial"/>
          <w:b/>
          <w:szCs w:val="22"/>
        </w:rPr>
        <w:t>3.41 Hairline Scratch</w:t>
      </w:r>
      <w:r w:rsidRPr="00E54C77">
        <w:rPr>
          <w:rFonts w:ascii="Arial" w:hAnsi="Arial" w:cs="Arial"/>
          <w:bCs/>
          <w:szCs w:val="22"/>
        </w:rPr>
        <w:t xml:space="preserve"> – Very fine scratch that can hardly be seen with naked eye and is associated with glass cleaning techniques.</w:t>
      </w:r>
    </w:p>
    <w:p w14:paraId="1D13A001" w14:textId="77777777" w:rsidR="004B7FFD" w:rsidRPr="00E54C77" w:rsidRDefault="004B7FFD" w:rsidP="004B7FFD">
      <w:pPr>
        <w:spacing w:after="0" w:line="240" w:lineRule="auto"/>
        <w:jc w:val="both"/>
        <w:rPr>
          <w:rFonts w:ascii="Arial" w:hAnsi="Arial" w:cs="Arial"/>
          <w:bCs/>
          <w:szCs w:val="22"/>
        </w:rPr>
      </w:pPr>
    </w:p>
    <w:p w14:paraId="14EE078E" w14:textId="77777777" w:rsidR="004B7FFD" w:rsidRPr="00E54C77" w:rsidRDefault="004B7FFD" w:rsidP="004B7FFD">
      <w:pPr>
        <w:spacing w:after="0" w:line="240" w:lineRule="auto"/>
        <w:jc w:val="both"/>
        <w:rPr>
          <w:rFonts w:ascii="Arial" w:hAnsi="Arial" w:cs="Arial"/>
          <w:bCs/>
          <w:szCs w:val="22"/>
        </w:rPr>
      </w:pPr>
      <w:r w:rsidRPr="00E54C77">
        <w:rPr>
          <w:rFonts w:ascii="Arial" w:hAnsi="Arial" w:cs="Arial"/>
          <w:b/>
          <w:szCs w:val="22"/>
        </w:rPr>
        <w:t>3.42 Halo</w:t>
      </w:r>
      <w:r w:rsidRPr="00E54C77">
        <w:rPr>
          <w:rFonts w:ascii="Arial" w:hAnsi="Arial" w:cs="Arial"/>
          <w:bCs/>
          <w:szCs w:val="22"/>
        </w:rPr>
        <w:t xml:space="preserve"> – It is the distortion zone around a spot fault.</w:t>
      </w:r>
    </w:p>
    <w:p w14:paraId="0AA4871D" w14:textId="77777777" w:rsidR="004B7FFD" w:rsidRPr="00E54C77" w:rsidRDefault="004B7FFD" w:rsidP="004B7FFD">
      <w:pPr>
        <w:spacing w:after="0" w:line="240" w:lineRule="auto"/>
        <w:jc w:val="both"/>
        <w:rPr>
          <w:rFonts w:ascii="Arial" w:hAnsi="Arial" w:cs="Arial"/>
          <w:bCs/>
          <w:szCs w:val="22"/>
        </w:rPr>
      </w:pPr>
    </w:p>
    <w:p w14:paraId="64E023AC" w14:textId="77777777" w:rsidR="004B7FFD" w:rsidRPr="00E54C77" w:rsidRDefault="004B7FFD" w:rsidP="004B7FFD">
      <w:pPr>
        <w:spacing w:after="0" w:line="240" w:lineRule="auto"/>
        <w:jc w:val="both"/>
        <w:rPr>
          <w:rFonts w:ascii="Arial" w:hAnsi="Arial" w:cs="Arial"/>
          <w:bCs/>
          <w:szCs w:val="22"/>
        </w:rPr>
      </w:pPr>
      <w:r w:rsidRPr="00E54C77">
        <w:rPr>
          <w:rFonts w:ascii="Arial" w:hAnsi="Arial" w:cs="Arial"/>
          <w:b/>
          <w:szCs w:val="22"/>
        </w:rPr>
        <w:t>3.43 Heat Soaking</w:t>
      </w:r>
      <w:r w:rsidRPr="00E54C77">
        <w:rPr>
          <w:rFonts w:ascii="Arial" w:hAnsi="Arial" w:cs="Arial"/>
          <w:bCs/>
          <w:szCs w:val="22"/>
        </w:rPr>
        <w:t xml:space="preserve"> – It is done on toughened/tempered glass by reheating to a temperature of 290 °C and keeping it at this temperature for 8 h and cooling it gradually.  The glass can break spontaneously and without provocation due to possible impurity of nickel sulphide in basic glass used for toughening/tempering.  This risk of spontaneous breakage can be minimised by heat soaking process by forcing such glasses to break during the test itself.</w:t>
      </w:r>
    </w:p>
    <w:p w14:paraId="05C569E9" w14:textId="77777777" w:rsidR="004B7FFD" w:rsidRPr="00E54C77" w:rsidRDefault="004B7FFD" w:rsidP="004B7FFD">
      <w:pPr>
        <w:spacing w:after="0" w:line="240" w:lineRule="auto"/>
        <w:jc w:val="both"/>
        <w:rPr>
          <w:rFonts w:ascii="Arial" w:hAnsi="Arial" w:cs="Arial"/>
          <w:bCs/>
          <w:szCs w:val="22"/>
        </w:rPr>
      </w:pPr>
    </w:p>
    <w:p w14:paraId="017CBCC1" w14:textId="77777777" w:rsidR="004B7FFD" w:rsidRPr="00E54C77" w:rsidRDefault="004B7FFD" w:rsidP="004B7FFD">
      <w:pPr>
        <w:spacing w:after="0" w:line="240" w:lineRule="auto"/>
        <w:jc w:val="both"/>
        <w:rPr>
          <w:rFonts w:ascii="Arial" w:hAnsi="Arial" w:cs="Arial"/>
          <w:bCs/>
          <w:szCs w:val="22"/>
        </w:rPr>
      </w:pPr>
      <w:r w:rsidRPr="00E54C77">
        <w:rPr>
          <w:rFonts w:ascii="Arial" w:hAnsi="Arial" w:cs="Arial"/>
          <w:b/>
          <w:szCs w:val="22"/>
        </w:rPr>
        <w:lastRenderedPageBreak/>
        <w:t>3.44 Heat Strengthened Glass</w:t>
      </w:r>
      <w:r w:rsidRPr="00E54C77">
        <w:rPr>
          <w:rFonts w:ascii="Arial" w:hAnsi="Arial" w:cs="Arial"/>
          <w:bCs/>
          <w:szCs w:val="22"/>
        </w:rPr>
        <w:t xml:space="preserve"> – Glass within which a permanent surface compressive stress has been induced by a controlled heating and cooling process in order to give it increased resistance to mechanical and thermal stress and prescribed fracture characteristics.</w:t>
      </w:r>
    </w:p>
    <w:p w14:paraId="2961F8EE" w14:textId="77777777" w:rsidR="004B7FFD" w:rsidRPr="00E54C77" w:rsidRDefault="004B7FFD" w:rsidP="004B7FFD">
      <w:pPr>
        <w:spacing w:after="0" w:line="240" w:lineRule="auto"/>
        <w:jc w:val="both"/>
        <w:rPr>
          <w:rFonts w:ascii="Arial" w:hAnsi="Arial" w:cs="Arial"/>
          <w:bCs/>
          <w:szCs w:val="22"/>
        </w:rPr>
      </w:pPr>
    </w:p>
    <w:p w14:paraId="2E977A83" w14:textId="77777777" w:rsidR="004B7FFD" w:rsidRPr="00E54C77" w:rsidRDefault="004B7FFD" w:rsidP="004B7FFD">
      <w:pPr>
        <w:spacing w:after="0" w:line="240" w:lineRule="auto"/>
        <w:jc w:val="both"/>
        <w:rPr>
          <w:rFonts w:ascii="Arial" w:hAnsi="Arial" w:cs="Arial"/>
          <w:bCs/>
          <w:szCs w:val="22"/>
        </w:rPr>
      </w:pPr>
      <w:r w:rsidRPr="00E54C77">
        <w:rPr>
          <w:rFonts w:ascii="Arial" w:hAnsi="Arial" w:cs="Arial"/>
          <w:b/>
          <w:szCs w:val="22"/>
        </w:rPr>
        <w:t>3.45 Hermetic Seal</w:t>
      </w:r>
      <w:r w:rsidRPr="00E54C77">
        <w:rPr>
          <w:rFonts w:ascii="Arial" w:hAnsi="Arial" w:cs="Arial"/>
          <w:bCs/>
          <w:szCs w:val="22"/>
        </w:rPr>
        <w:t xml:space="preserve"> – A complete seal (especially against the escape or entry of air which is impervious to outside interference or influence) done on insulating glass units.</w:t>
      </w:r>
    </w:p>
    <w:p w14:paraId="0443AD7A" w14:textId="77777777" w:rsidR="004B7FFD" w:rsidRPr="00E54C77" w:rsidRDefault="004B7FFD" w:rsidP="004B7FFD">
      <w:pPr>
        <w:spacing w:after="0" w:line="240" w:lineRule="auto"/>
        <w:jc w:val="both"/>
        <w:rPr>
          <w:rFonts w:ascii="Arial" w:hAnsi="Arial" w:cs="Arial"/>
          <w:bCs/>
          <w:szCs w:val="22"/>
        </w:rPr>
      </w:pPr>
    </w:p>
    <w:p w14:paraId="3362CDCB" w14:textId="77777777" w:rsidR="004B7FFD" w:rsidRPr="00E54C77" w:rsidRDefault="004B7FFD" w:rsidP="004B7FFD">
      <w:pPr>
        <w:spacing w:after="0" w:line="240" w:lineRule="auto"/>
        <w:jc w:val="both"/>
        <w:rPr>
          <w:rFonts w:ascii="Arial" w:hAnsi="Arial" w:cs="Arial"/>
          <w:bCs/>
          <w:szCs w:val="22"/>
        </w:rPr>
      </w:pPr>
      <w:r w:rsidRPr="00E54C77">
        <w:rPr>
          <w:rFonts w:ascii="Arial" w:hAnsi="Arial" w:cs="Arial"/>
          <w:b/>
          <w:szCs w:val="22"/>
        </w:rPr>
        <w:t>3.46 High Activity Area</w:t>
      </w:r>
      <w:r w:rsidRPr="00E54C77">
        <w:rPr>
          <w:rFonts w:ascii="Arial" w:hAnsi="Arial" w:cs="Arial"/>
          <w:bCs/>
          <w:szCs w:val="22"/>
        </w:rPr>
        <w:t xml:space="preserve"> – An area where multiple and major human activity takes place.</w:t>
      </w:r>
    </w:p>
    <w:p w14:paraId="707DA3DF" w14:textId="77777777" w:rsidR="004B7FFD" w:rsidRPr="00E54C77" w:rsidRDefault="004B7FFD" w:rsidP="004B7FFD">
      <w:pPr>
        <w:spacing w:after="0" w:line="240" w:lineRule="auto"/>
        <w:jc w:val="both"/>
        <w:rPr>
          <w:rFonts w:ascii="Arial" w:hAnsi="Arial" w:cs="Arial"/>
          <w:bCs/>
          <w:szCs w:val="22"/>
        </w:rPr>
      </w:pPr>
    </w:p>
    <w:p w14:paraId="1F049045" w14:textId="77777777" w:rsidR="004B7FFD" w:rsidRPr="00E54C77" w:rsidRDefault="004B7FFD" w:rsidP="004B7FFD">
      <w:pPr>
        <w:spacing w:after="0" w:line="240" w:lineRule="auto"/>
        <w:jc w:val="both"/>
        <w:rPr>
          <w:rFonts w:ascii="Arial" w:hAnsi="Arial" w:cs="Arial"/>
          <w:bCs/>
          <w:szCs w:val="22"/>
        </w:rPr>
      </w:pPr>
      <w:r w:rsidRPr="00E54C77">
        <w:rPr>
          <w:rFonts w:ascii="Arial" w:hAnsi="Arial" w:cs="Arial"/>
          <w:b/>
          <w:szCs w:val="22"/>
        </w:rPr>
        <w:t xml:space="preserve">3.47 High Risk Area </w:t>
      </w:r>
      <w:r w:rsidRPr="00E54C77">
        <w:rPr>
          <w:rFonts w:ascii="Arial" w:hAnsi="Arial" w:cs="Arial"/>
          <w:bCs/>
          <w:szCs w:val="22"/>
        </w:rPr>
        <w:t>– An area prone to human injury and causality.</w:t>
      </w:r>
    </w:p>
    <w:p w14:paraId="0D1F78AB" w14:textId="77777777" w:rsidR="004B7FFD" w:rsidRPr="00E54C77" w:rsidRDefault="004B7FFD" w:rsidP="004B7FFD">
      <w:pPr>
        <w:spacing w:after="0" w:line="240" w:lineRule="auto"/>
        <w:jc w:val="both"/>
        <w:rPr>
          <w:rFonts w:ascii="Arial" w:hAnsi="Arial" w:cs="Arial"/>
          <w:bCs/>
          <w:szCs w:val="22"/>
        </w:rPr>
      </w:pPr>
    </w:p>
    <w:p w14:paraId="0B64E42F" w14:textId="77777777" w:rsidR="004B7FFD" w:rsidRPr="00E54C77" w:rsidRDefault="004B7FFD" w:rsidP="004B7FFD">
      <w:pPr>
        <w:spacing w:after="0" w:line="240" w:lineRule="auto"/>
        <w:jc w:val="both"/>
        <w:rPr>
          <w:rFonts w:ascii="Arial" w:hAnsi="Arial" w:cs="Arial"/>
          <w:bCs/>
          <w:szCs w:val="22"/>
        </w:rPr>
      </w:pPr>
      <w:r w:rsidRPr="00E54C77">
        <w:rPr>
          <w:rFonts w:ascii="Arial" w:hAnsi="Arial" w:cs="Arial"/>
          <w:b/>
          <w:szCs w:val="22"/>
        </w:rPr>
        <w:t>3.48 Infill Balustrades</w:t>
      </w:r>
      <w:r w:rsidRPr="00E54C77">
        <w:rPr>
          <w:rFonts w:ascii="Arial" w:hAnsi="Arial" w:cs="Arial"/>
          <w:bCs/>
          <w:szCs w:val="22"/>
        </w:rPr>
        <w:t xml:space="preserve"> – The balustrades in which the supported glass resists an infill pressure and/or point load applied to the glass panel.</w:t>
      </w:r>
    </w:p>
    <w:p w14:paraId="38928B0F" w14:textId="77777777" w:rsidR="004B7FFD" w:rsidRPr="00E54C77" w:rsidRDefault="004B7FFD" w:rsidP="004B7FFD">
      <w:pPr>
        <w:spacing w:after="0" w:line="240" w:lineRule="auto"/>
        <w:jc w:val="both"/>
        <w:rPr>
          <w:rFonts w:ascii="Arial" w:hAnsi="Arial" w:cs="Arial"/>
          <w:bCs/>
          <w:szCs w:val="22"/>
        </w:rPr>
      </w:pPr>
    </w:p>
    <w:p w14:paraId="68ED89D3" w14:textId="77777777" w:rsidR="004B7FFD" w:rsidRPr="00E54C77" w:rsidRDefault="004B7FFD" w:rsidP="004B7FFD">
      <w:pPr>
        <w:spacing w:after="0" w:line="240" w:lineRule="auto"/>
        <w:jc w:val="both"/>
        <w:rPr>
          <w:rFonts w:ascii="Arial" w:hAnsi="Arial" w:cs="Arial"/>
          <w:bCs/>
          <w:szCs w:val="22"/>
        </w:rPr>
      </w:pPr>
      <w:r w:rsidRPr="00E54C77">
        <w:rPr>
          <w:rFonts w:ascii="Arial" w:hAnsi="Arial" w:cs="Arial"/>
          <w:b/>
          <w:szCs w:val="22"/>
        </w:rPr>
        <w:t>3.49 Insulating Glass Unit (IGU)</w:t>
      </w:r>
      <w:r w:rsidRPr="00E54C77">
        <w:rPr>
          <w:rFonts w:ascii="Arial" w:hAnsi="Arial" w:cs="Arial"/>
          <w:bCs/>
          <w:szCs w:val="22"/>
        </w:rPr>
        <w:t xml:space="preserve"> – An assembly consisting of at least two panes of glass, separated by one or more spaces, hermetically sealed along the periphery, mechanically stable and durable.</w:t>
      </w:r>
    </w:p>
    <w:p w14:paraId="7BCD5983" w14:textId="77777777" w:rsidR="004B7FFD" w:rsidRPr="00E54C77" w:rsidRDefault="004B7FFD" w:rsidP="004B7FFD">
      <w:pPr>
        <w:spacing w:after="0" w:line="240" w:lineRule="auto"/>
        <w:jc w:val="both"/>
        <w:rPr>
          <w:rFonts w:ascii="Arial" w:hAnsi="Arial" w:cs="Arial"/>
          <w:bCs/>
          <w:szCs w:val="22"/>
        </w:rPr>
      </w:pPr>
    </w:p>
    <w:p w14:paraId="0FEFEC15" w14:textId="77777777" w:rsidR="004B7FFD" w:rsidRPr="00E54C77" w:rsidRDefault="004B7FFD" w:rsidP="004B7FFD">
      <w:pPr>
        <w:spacing w:after="0" w:line="240" w:lineRule="auto"/>
        <w:jc w:val="both"/>
        <w:rPr>
          <w:rFonts w:ascii="Arial" w:hAnsi="Arial" w:cs="Arial"/>
          <w:bCs/>
          <w:szCs w:val="22"/>
        </w:rPr>
      </w:pPr>
      <w:r w:rsidRPr="00E54C77">
        <w:rPr>
          <w:rFonts w:ascii="Arial" w:hAnsi="Arial" w:cs="Arial"/>
          <w:b/>
          <w:szCs w:val="22"/>
        </w:rPr>
        <w:t>3.50 Interlayer</w:t>
      </w:r>
      <w:r w:rsidRPr="00E54C77">
        <w:rPr>
          <w:rFonts w:ascii="Arial" w:hAnsi="Arial" w:cs="Arial"/>
          <w:bCs/>
          <w:szCs w:val="22"/>
        </w:rPr>
        <w:t xml:space="preserve"> – Layer or material acting as an adhesive and separator between plies of glass and/or plastic glazing sheets.</w:t>
      </w:r>
    </w:p>
    <w:p w14:paraId="02408DEA" w14:textId="77777777" w:rsidR="004B7FFD" w:rsidRPr="00E54C77" w:rsidRDefault="004B7FFD" w:rsidP="004B7FFD">
      <w:pPr>
        <w:spacing w:after="0" w:line="240" w:lineRule="auto"/>
        <w:jc w:val="both"/>
        <w:rPr>
          <w:rFonts w:ascii="Arial" w:hAnsi="Arial" w:cs="Arial"/>
          <w:bCs/>
          <w:szCs w:val="22"/>
        </w:rPr>
      </w:pPr>
    </w:p>
    <w:p w14:paraId="01910AE6" w14:textId="77777777" w:rsidR="004B7FFD" w:rsidRPr="00E54C77" w:rsidRDefault="004B7FFD" w:rsidP="004B7FFD">
      <w:pPr>
        <w:spacing w:after="0" w:line="240" w:lineRule="auto"/>
        <w:ind w:left="720"/>
        <w:jc w:val="both"/>
        <w:rPr>
          <w:rFonts w:ascii="Arial" w:hAnsi="Arial" w:cs="Arial"/>
          <w:bCs/>
          <w:szCs w:val="22"/>
        </w:rPr>
      </w:pPr>
      <w:r w:rsidRPr="00E54C77">
        <w:rPr>
          <w:rFonts w:ascii="Arial" w:hAnsi="Arial" w:cs="Arial"/>
          <w:bCs/>
          <w:szCs w:val="22"/>
        </w:rPr>
        <w:t>NOTE – It can be designed to give additional performance to the finished product, for example impact resistance, fire resistance, solar control and acoustic insulation.</w:t>
      </w:r>
    </w:p>
    <w:p w14:paraId="345BD893" w14:textId="77777777" w:rsidR="004B7FFD" w:rsidRPr="00E54C77" w:rsidRDefault="004B7FFD" w:rsidP="004B7FFD">
      <w:pPr>
        <w:spacing w:after="0" w:line="240" w:lineRule="auto"/>
        <w:ind w:left="720"/>
        <w:jc w:val="both"/>
        <w:rPr>
          <w:rFonts w:ascii="Arial" w:hAnsi="Arial" w:cs="Arial"/>
          <w:bCs/>
          <w:szCs w:val="22"/>
        </w:rPr>
      </w:pPr>
    </w:p>
    <w:p w14:paraId="429040A9" w14:textId="77777777" w:rsidR="004B7FFD" w:rsidRPr="00E54C77" w:rsidRDefault="004B7FFD" w:rsidP="004B7FFD">
      <w:pPr>
        <w:spacing w:after="0" w:line="240" w:lineRule="auto"/>
        <w:jc w:val="both"/>
        <w:rPr>
          <w:rFonts w:ascii="Arial" w:hAnsi="Arial" w:cs="Arial"/>
          <w:bCs/>
          <w:szCs w:val="22"/>
        </w:rPr>
      </w:pPr>
      <w:r w:rsidRPr="00E54C77">
        <w:rPr>
          <w:rFonts w:ascii="Arial" w:hAnsi="Arial" w:cs="Arial"/>
          <w:b/>
          <w:szCs w:val="22"/>
        </w:rPr>
        <w:t>3.51 Internal Partition</w:t>
      </w:r>
      <w:r w:rsidRPr="00E54C77">
        <w:rPr>
          <w:rFonts w:ascii="Arial" w:hAnsi="Arial" w:cs="Arial"/>
          <w:bCs/>
          <w:szCs w:val="22"/>
        </w:rPr>
        <w:t xml:space="preserve"> – An interior dividing wall or such portion of an interior dividing wall that is not a door, side panel, shop front or atrium wall.</w:t>
      </w:r>
    </w:p>
    <w:p w14:paraId="330D621C" w14:textId="77777777" w:rsidR="004B7FFD" w:rsidRPr="00E54C77" w:rsidRDefault="004B7FFD" w:rsidP="004B7FFD">
      <w:pPr>
        <w:spacing w:after="0" w:line="240" w:lineRule="auto"/>
        <w:jc w:val="both"/>
        <w:rPr>
          <w:rFonts w:ascii="Arial" w:hAnsi="Arial" w:cs="Arial"/>
          <w:bCs/>
          <w:szCs w:val="22"/>
        </w:rPr>
      </w:pPr>
    </w:p>
    <w:p w14:paraId="23798BB7" w14:textId="77777777" w:rsidR="004B7FFD" w:rsidRPr="00E54C77" w:rsidRDefault="004B7FFD" w:rsidP="004B7FFD">
      <w:pPr>
        <w:spacing w:after="0" w:line="240" w:lineRule="auto"/>
        <w:jc w:val="both"/>
        <w:rPr>
          <w:rFonts w:ascii="Arial" w:hAnsi="Arial" w:cs="Arial"/>
          <w:bCs/>
          <w:szCs w:val="22"/>
        </w:rPr>
      </w:pPr>
      <w:r w:rsidRPr="00E54C77">
        <w:rPr>
          <w:rFonts w:ascii="Arial" w:hAnsi="Arial" w:cs="Arial"/>
          <w:b/>
          <w:szCs w:val="22"/>
        </w:rPr>
        <w:t>3.52 Laminated Safety Glass</w:t>
      </w:r>
      <w:r w:rsidRPr="00E54C77">
        <w:rPr>
          <w:rFonts w:ascii="Arial" w:hAnsi="Arial" w:cs="Arial"/>
          <w:bCs/>
          <w:szCs w:val="22"/>
        </w:rPr>
        <w:t xml:space="preserve"> – It is a glass made of two or more pieces of glass which are held together by an interleaving layer or layers of plastic materials.</w:t>
      </w:r>
    </w:p>
    <w:p w14:paraId="08F1A029" w14:textId="77777777" w:rsidR="004B7FFD" w:rsidRPr="00E54C77" w:rsidRDefault="004B7FFD" w:rsidP="004B7FFD">
      <w:pPr>
        <w:spacing w:after="0" w:line="240" w:lineRule="auto"/>
        <w:jc w:val="both"/>
        <w:rPr>
          <w:rFonts w:ascii="Arial" w:hAnsi="Arial" w:cs="Arial"/>
          <w:bCs/>
          <w:szCs w:val="22"/>
        </w:rPr>
      </w:pPr>
    </w:p>
    <w:p w14:paraId="3899EC9B" w14:textId="77777777" w:rsidR="004B7FFD" w:rsidRPr="00E54C77" w:rsidRDefault="004B7FFD" w:rsidP="004B7FFD">
      <w:pPr>
        <w:spacing w:after="0" w:line="240" w:lineRule="auto"/>
        <w:jc w:val="both"/>
        <w:rPr>
          <w:rFonts w:ascii="Arial" w:hAnsi="Arial" w:cs="Arial"/>
          <w:bCs/>
          <w:szCs w:val="22"/>
        </w:rPr>
      </w:pPr>
      <w:r w:rsidRPr="00E54C77">
        <w:rPr>
          <w:rFonts w:ascii="Arial" w:hAnsi="Arial" w:cs="Arial"/>
          <w:b/>
          <w:szCs w:val="22"/>
        </w:rPr>
        <w:t>3.53 Light Transmission</w:t>
      </w:r>
      <w:r w:rsidRPr="00E54C77">
        <w:rPr>
          <w:rFonts w:ascii="Arial" w:hAnsi="Arial" w:cs="Arial"/>
          <w:bCs/>
          <w:szCs w:val="22"/>
        </w:rPr>
        <w:t xml:space="preserve"> – It is the measure of light passing through a transparent or a translucent material.</w:t>
      </w:r>
    </w:p>
    <w:p w14:paraId="0416DA7E" w14:textId="77777777" w:rsidR="004B7FFD" w:rsidRPr="00E54C77" w:rsidRDefault="004B7FFD" w:rsidP="004B7FFD">
      <w:pPr>
        <w:spacing w:after="0" w:line="240" w:lineRule="auto"/>
        <w:jc w:val="both"/>
        <w:rPr>
          <w:rFonts w:ascii="Arial" w:hAnsi="Arial" w:cs="Arial"/>
          <w:bCs/>
          <w:szCs w:val="22"/>
        </w:rPr>
      </w:pPr>
    </w:p>
    <w:p w14:paraId="7BC8C1A0" w14:textId="77777777" w:rsidR="004B7FFD" w:rsidRPr="00E54C77" w:rsidRDefault="004B7FFD" w:rsidP="004B7FFD">
      <w:pPr>
        <w:spacing w:after="0" w:line="240" w:lineRule="auto"/>
        <w:jc w:val="both"/>
        <w:rPr>
          <w:rFonts w:ascii="Arial" w:hAnsi="Arial" w:cs="Arial"/>
          <w:bCs/>
          <w:szCs w:val="22"/>
        </w:rPr>
      </w:pPr>
      <w:r w:rsidRPr="00E54C77">
        <w:rPr>
          <w:rFonts w:ascii="Arial" w:hAnsi="Arial" w:cs="Arial"/>
          <w:b/>
          <w:szCs w:val="22"/>
        </w:rPr>
        <w:t>3.54 Light Transmittance</w:t>
      </w:r>
      <w:r w:rsidRPr="00E54C77">
        <w:rPr>
          <w:rFonts w:ascii="Arial" w:hAnsi="Arial" w:cs="Arial"/>
          <w:bCs/>
          <w:szCs w:val="22"/>
        </w:rPr>
        <w:t xml:space="preserve"> – It is the measure of percent of visible light transmitted through glass pane which depends on type of body substrate and coating done on glass.</w:t>
      </w:r>
    </w:p>
    <w:p w14:paraId="5FB91D9F" w14:textId="77777777" w:rsidR="004B7FFD" w:rsidRPr="00E54C77" w:rsidRDefault="004B7FFD" w:rsidP="004B7FFD">
      <w:pPr>
        <w:spacing w:after="0" w:line="240" w:lineRule="auto"/>
        <w:jc w:val="both"/>
        <w:rPr>
          <w:rFonts w:ascii="Arial" w:hAnsi="Arial" w:cs="Arial"/>
          <w:bCs/>
          <w:szCs w:val="22"/>
        </w:rPr>
      </w:pPr>
    </w:p>
    <w:p w14:paraId="5BB23866" w14:textId="77777777" w:rsidR="004B7FFD" w:rsidRPr="00E54C77" w:rsidRDefault="004B7FFD" w:rsidP="004B7FFD">
      <w:pPr>
        <w:spacing w:after="0" w:line="240" w:lineRule="auto"/>
        <w:jc w:val="both"/>
        <w:rPr>
          <w:rFonts w:ascii="Arial" w:hAnsi="Arial" w:cs="Arial"/>
          <w:bCs/>
          <w:szCs w:val="22"/>
        </w:rPr>
      </w:pPr>
      <w:r w:rsidRPr="00E54C77">
        <w:rPr>
          <w:rFonts w:ascii="Arial" w:hAnsi="Arial" w:cs="Arial"/>
          <w:b/>
          <w:szCs w:val="22"/>
        </w:rPr>
        <w:t>3.55 Linear Defects</w:t>
      </w:r>
      <w:r w:rsidRPr="00E54C77">
        <w:rPr>
          <w:rFonts w:ascii="Arial" w:hAnsi="Arial" w:cs="Arial"/>
          <w:bCs/>
          <w:szCs w:val="22"/>
        </w:rPr>
        <w:t xml:space="preserve"> – They are the scratches and extended spot faults on the glass.</w:t>
      </w:r>
    </w:p>
    <w:p w14:paraId="5F2A8083" w14:textId="77777777" w:rsidR="004B7FFD" w:rsidRPr="00E54C77" w:rsidRDefault="004B7FFD" w:rsidP="004B7FFD">
      <w:pPr>
        <w:spacing w:after="0" w:line="240" w:lineRule="auto"/>
        <w:jc w:val="both"/>
        <w:rPr>
          <w:rFonts w:ascii="Arial" w:hAnsi="Arial" w:cs="Arial"/>
          <w:bCs/>
          <w:szCs w:val="22"/>
        </w:rPr>
      </w:pPr>
    </w:p>
    <w:p w14:paraId="7C910B29" w14:textId="77777777" w:rsidR="004B7FFD" w:rsidRPr="00E54C77" w:rsidRDefault="004B7FFD" w:rsidP="004B7FFD">
      <w:pPr>
        <w:spacing w:after="0" w:line="240" w:lineRule="auto"/>
        <w:jc w:val="both"/>
        <w:rPr>
          <w:rFonts w:ascii="Arial" w:hAnsi="Arial" w:cs="Arial"/>
          <w:bCs/>
          <w:szCs w:val="22"/>
        </w:rPr>
      </w:pPr>
      <w:r w:rsidRPr="00E54C77">
        <w:rPr>
          <w:rFonts w:ascii="Arial" w:hAnsi="Arial" w:cs="Arial"/>
          <w:b/>
          <w:szCs w:val="22"/>
        </w:rPr>
        <w:t>3.56 Manifestation</w:t>
      </w:r>
      <w:r w:rsidRPr="00E54C77">
        <w:rPr>
          <w:rFonts w:ascii="Arial" w:hAnsi="Arial" w:cs="Arial"/>
          <w:bCs/>
          <w:szCs w:val="22"/>
        </w:rPr>
        <w:t xml:space="preserve"> – Any technique for enhancing a person's awareness of the presence of transparent glass.</w:t>
      </w:r>
    </w:p>
    <w:p w14:paraId="63662179" w14:textId="77777777" w:rsidR="004B7FFD" w:rsidRPr="00E54C77" w:rsidRDefault="004B7FFD" w:rsidP="004B7FFD">
      <w:pPr>
        <w:spacing w:after="0" w:line="240" w:lineRule="auto"/>
        <w:jc w:val="both"/>
        <w:rPr>
          <w:rFonts w:ascii="Arial" w:hAnsi="Arial" w:cs="Arial"/>
          <w:bCs/>
          <w:szCs w:val="22"/>
        </w:rPr>
      </w:pPr>
    </w:p>
    <w:p w14:paraId="601F0947" w14:textId="77777777" w:rsidR="004B7FFD" w:rsidRPr="00E54C77" w:rsidRDefault="004B7FFD" w:rsidP="004B7FFD">
      <w:pPr>
        <w:spacing w:after="0" w:line="240" w:lineRule="auto"/>
        <w:jc w:val="both"/>
        <w:rPr>
          <w:rFonts w:ascii="Arial" w:hAnsi="Arial" w:cs="Arial"/>
          <w:bCs/>
          <w:szCs w:val="22"/>
        </w:rPr>
      </w:pPr>
      <w:r w:rsidRPr="00E54C77">
        <w:rPr>
          <w:rFonts w:ascii="Arial" w:hAnsi="Arial" w:cs="Arial"/>
          <w:b/>
          <w:szCs w:val="22"/>
        </w:rPr>
        <w:t>3.57 Maximum Thickness</w:t>
      </w:r>
      <w:r w:rsidRPr="00E54C77">
        <w:rPr>
          <w:rFonts w:ascii="Arial" w:hAnsi="Arial" w:cs="Arial"/>
          <w:bCs/>
          <w:szCs w:val="22"/>
        </w:rPr>
        <w:t xml:space="preserve"> – The thickness of a pane of glass at the maximum thickness tolerance.</w:t>
      </w:r>
    </w:p>
    <w:p w14:paraId="21B3DF55" w14:textId="77777777" w:rsidR="004B7FFD" w:rsidRPr="00E54C77" w:rsidRDefault="004B7FFD" w:rsidP="004B7FFD">
      <w:pPr>
        <w:spacing w:after="0" w:line="240" w:lineRule="auto"/>
        <w:jc w:val="both"/>
        <w:rPr>
          <w:rFonts w:ascii="Arial" w:hAnsi="Arial" w:cs="Arial"/>
          <w:bCs/>
          <w:szCs w:val="22"/>
        </w:rPr>
      </w:pPr>
    </w:p>
    <w:p w14:paraId="0C8B80FF" w14:textId="77777777" w:rsidR="004B7FFD" w:rsidRPr="00E54C77" w:rsidRDefault="004B7FFD" w:rsidP="004B7FFD">
      <w:pPr>
        <w:spacing w:after="0" w:line="240" w:lineRule="auto"/>
        <w:jc w:val="both"/>
        <w:rPr>
          <w:rFonts w:ascii="Arial" w:hAnsi="Arial" w:cs="Arial"/>
          <w:bCs/>
          <w:szCs w:val="22"/>
        </w:rPr>
      </w:pPr>
      <w:r w:rsidRPr="00E54C77">
        <w:rPr>
          <w:rFonts w:ascii="Arial" w:hAnsi="Arial" w:cs="Arial"/>
          <w:b/>
          <w:szCs w:val="22"/>
        </w:rPr>
        <w:t>3.58 Minimum Thickness</w:t>
      </w:r>
      <w:r w:rsidRPr="00E54C77">
        <w:rPr>
          <w:rFonts w:ascii="Arial" w:hAnsi="Arial" w:cs="Arial"/>
          <w:bCs/>
          <w:szCs w:val="22"/>
        </w:rPr>
        <w:t xml:space="preserve"> – The thickness of a pane of glass at the minimum thickness tolerance.</w:t>
      </w:r>
    </w:p>
    <w:p w14:paraId="5EE06431" w14:textId="77777777" w:rsidR="004B7FFD" w:rsidRPr="00E54C77" w:rsidRDefault="004B7FFD" w:rsidP="004B7FFD">
      <w:pPr>
        <w:spacing w:after="0" w:line="240" w:lineRule="auto"/>
        <w:jc w:val="both"/>
        <w:rPr>
          <w:rFonts w:ascii="Arial" w:hAnsi="Arial" w:cs="Arial"/>
          <w:bCs/>
          <w:szCs w:val="22"/>
        </w:rPr>
      </w:pPr>
    </w:p>
    <w:p w14:paraId="6170966C" w14:textId="77777777" w:rsidR="004B7FFD" w:rsidRPr="00E54C77" w:rsidRDefault="004B7FFD" w:rsidP="004B7FFD">
      <w:pPr>
        <w:spacing w:after="0" w:line="240" w:lineRule="auto"/>
        <w:jc w:val="both"/>
        <w:rPr>
          <w:rFonts w:ascii="Arial" w:hAnsi="Arial" w:cs="Arial"/>
          <w:bCs/>
          <w:szCs w:val="22"/>
        </w:rPr>
      </w:pPr>
      <w:r w:rsidRPr="00E54C77">
        <w:rPr>
          <w:rFonts w:ascii="Arial" w:hAnsi="Arial" w:cs="Arial"/>
          <w:b/>
          <w:szCs w:val="22"/>
        </w:rPr>
        <w:t xml:space="preserve">3.59 Modulus of Elasticity </w:t>
      </w:r>
      <w:r w:rsidRPr="00E54C77">
        <w:rPr>
          <w:rFonts w:ascii="Arial" w:hAnsi="Arial" w:cs="Arial"/>
          <w:bCs/>
          <w:szCs w:val="22"/>
        </w:rPr>
        <w:t>(</w:t>
      </w:r>
      <w:r w:rsidRPr="00E54C77">
        <w:rPr>
          <w:rFonts w:ascii="Arial" w:hAnsi="Arial" w:cs="Arial"/>
          <w:bCs/>
          <w:i/>
          <w:iCs/>
          <w:szCs w:val="22"/>
        </w:rPr>
        <w:t>Young’s Modulus</w:t>
      </w:r>
      <w:r w:rsidRPr="00E54C77">
        <w:rPr>
          <w:rFonts w:ascii="Arial" w:hAnsi="Arial" w:cs="Arial"/>
          <w:bCs/>
          <w:szCs w:val="22"/>
        </w:rPr>
        <w:t>) – This modulus expresses the tensile force that theoretically has to be applied to a glass specimen to stretch it by an amount equal to its original length.  It is expressed as a force per unit area (for glass, E = 0.7 x 10</w:t>
      </w:r>
      <w:r w:rsidRPr="00E54C77">
        <w:rPr>
          <w:rFonts w:ascii="Arial" w:hAnsi="Arial" w:cs="Arial"/>
          <w:bCs/>
          <w:szCs w:val="22"/>
          <w:vertAlign w:val="superscript"/>
        </w:rPr>
        <w:t>5</w:t>
      </w:r>
      <w:r w:rsidRPr="00E54C77">
        <w:rPr>
          <w:rFonts w:ascii="Arial" w:hAnsi="Arial" w:cs="Arial"/>
          <w:bCs/>
          <w:szCs w:val="22"/>
        </w:rPr>
        <w:t xml:space="preserve"> N/mm</w:t>
      </w:r>
      <w:r w:rsidRPr="00E54C77">
        <w:rPr>
          <w:rFonts w:ascii="Arial" w:hAnsi="Arial" w:cs="Arial"/>
          <w:bCs/>
          <w:szCs w:val="22"/>
          <w:vertAlign w:val="superscript"/>
        </w:rPr>
        <w:t>2</w:t>
      </w:r>
      <w:r w:rsidRPr="00E54C77">
        <w:rPr>
          <w:rFonts w:ascii="Arial" w:hAnsi="Arial" w:cs="Arial"/>
          <w:bCs/>
          <w:szCs w:val="22"/>
        </w:rPr>
        <w:t xml:space="preserve"> = 70 </w:t>
      </w:r>
      <w:proofErr w:type="spellStart"/>
      <w:r w:rsidRPr="00E54C77">
        <w:rPr>
          <w:rFonts w:ascii="Arial" w:hAnsi="Arial" w:cs="Arial"/>
          <w:bCs/>
          <w:szCs w:val="22"/>
        </w:rPr>
        <w:t>GPa</w:t>
      </w:r>
      <w:proofErr w:type="spellEnd"/>
      <w:r w:rsidRPr="00E54C77">
        <w:rPr>
          <w:rFonts w:ascii="Arial" w:hAnsi="Arial" w:cs="Arial"/>
          <w:bCs/>
          <w:szCs w:val="22"/>
        </w:rPr>
        <w:t>).</w:t>
      </w:r>
    </w:p>
    <w:p w14:paraId="37479948" w14:textId="77777777" w:rsidR="004B7FFD" w:rsidRPr="00E54C77" w:rsidRDefault="004B7FFD" w:rsidP="004B7FFD">
      <w:pPr>
        <w:spacing w:after="0" w:line="240" w:lineRule="auto"/>
        <w:jc w:val="both"/>
        <w:rPr>
          <w:rFonts w:ascii="Arial" w:hAnsi="Arial" w:cs="Arial"/>
          <w:bCs/>
          <w:szCs w:val="22"/>
        </w:rPr>
      </w:pPr>
    </w:p>
    <w:p w14:paraId="50D03626" w14:textId="77777777" w:rsidR="004B7FFD" w:rsidRPr="00E54C77" w:rsidRDefault="004B7FFD" w:rsidP="004B7FFD">
      <w:pPr>
        <w:spacing w:after="0" w:line="240" w:lineRule="auto"/>
        <w:jc w:val="both"/>
        <w:rPr>
          <w:rFonts w:ascii="Arial" w:hAnsi="Arial" w:cs="Arial"/>
          <w:bCs/>
          <w:szCs w:val="22"/>
        </w:rPr>
      </w:pPr>
      <w:r w:rsidRPr="00E54C77">
        <w:rPr>
          <w:rFonts w:ascii="Arial" w:hAnsi="Arial" w:cs="Arial"/>
          <w:b/>
          <w:szCs w:val="22"/>
        </w:rPr>
        <w:t>3.60 Monolithic Glass</w:t>
      </w:r>
      <w:r w:rsidRPr="00E54C77">
        <w:rPr>
          <w:rFonts w:ascii="Arial" w:hAnsi="Arial" w:cs="Arial"/>
          <w:bCs/>
          <w:szCs w:val="22"/>
        </w:rPr>
        <w:t xml:space="preserve"> – A single sheet of flat glass which could be either annealed, toughened or heat strengthened.</w:t>
      </w:r>
    </w:p>
    <w:p w14:paraId="5EBA2539" w14:textId="77777777" w:rsidR="004B7FFD" w:rsidRPr="00E54C77" w:rsidRDefault="004B7FFD" w:rsidP="004B7FFD">
      <w:pPr>
        <w:spacing w:after="0" w:line="240" w:lineRule="auto"/>
        <w:jc w:val="both"/>
        <w:rPr>
          <w:rFonts w:ascii="Arial" w:hAnsi="Arial" w:cs="Arial"/>
          <w:bCs/>
          <w:szCs w:val="22"/>
        </w:rPr>
      </w:pPr>
    </w:p>
    <w:p w14:paraId="2632D83F" w14:textId="77777777" w:rsidR="004B7FFD" w:rsidRPr="00E54C77" w:rsidRDefault="004B7FFD" w:rsidP="004B7FFD">
      <w:pPr>
        <w:spacing w:after="0" w:line="240" w:lineRule="auto"/>
        <w:jc w:val="both"/>
        <w:rPr>
          <w:rFonts w:ascii="Arial" w:hAnsi="Arial" w:cs="Arial"/>
          <w:bCs/>
          <w:szCs w:val="22"/>
        </w:rPr>
      </w:pPr>
      <w:r w:rsidRPr="00E54C77">
        <w:rPr>
          <w:rFonts w:ascii="Arial" w:hAnsi="Arial" w:cs="Arial"/>
          <w:b/>
          <w:szCs w:val="22"/>
        </w:rPr>
        <w:lastRenderedPageBreak/>
        <w:t>3.61 Mullion</w:t>
      </w:r>
      <w:r w:rsidRPr="00E54C77">
        <w:rPr>
          <w:rFonts w:ascii="Arial" w:hAnsi="Arial" w:cs="Arial"/>
          <w:bCs/>
          <w:szCs w:val="22"/>
        </w:rPr>
        <w:t xml:space="preserve"> – Vertical framing member separating and supporting two adjacent panes of glass or panels.</w:t>
      </w:r>
    </w:p>
    <w:p w14:paraId="079EA8E1" w14:textId="77777777" w:rsidR="004B7FFD" w:rsidRPr="00E54C77" w:rsidRDefault="004B7FFD" w:rsidP="004B7FFD">
      <w:pPr>
        <w:spacing w:after="0" w:line="240" w:lineRule="auto"/>
        <w:jc w:val="both"/>
        <w:rPr>
          <w:rFonts w:ascii="Arial" w:hAnsi="Arial" w:cs="Arial"/>
          <w:bCs/>
          <w:szCs w:val="22"/>
        </w:rPr>
      </w:pPr>
    </w:p>
    <w:p w14:paraId="6CC177DB" w14:textId="77777777" w:rsidR="004B7FFD" w:rsidRPr="00E54C77" w:rsidRDefault="004B7FFD" w:rsidP="004B7FFD">
      <w:pPr>
        <w:spacing w:after="0" w:line="240" w:lineRule="auto"/>
        <w:jc w:val="both"/>
        <w:rPr>
          <w:rFonts w:ascii="Arial" w:hAnsi="Arial" w:cs="Arial"/>
          <w:bCs/>
          <w:szCs w:val="22"/>
        </w:rPr>
      </w:pPr>
      <w:r w:rsidRPr="00E54C77">
        <w:rPr>
          <w:rFonts w:ascii="Arial" w:hAnsi="Arial" w:cs="Arial"/>
          <w:b/>
          <w:szCs w:val="22"/>
        </w:rPr>
        <w:t>3.62 Nominal Thickness</w:t>
      </w:r>
      <w:r w:rsidRPr="00E54C77">
        <w:rPr>
          <w:rFonts w:ascii="Arial" w:hAnsi="Arial" w:cs="Arial"/>
          <w:bCs/>
          <w:szCs w:val="22"/>
        </w:rPr>
        <w:t xml:space="preserve"> – A numeric designation that indicates the approximate thickness of glass.</w:t>
      </w:r>
    </w:p>
    <w:p w14:paraId="55200EA2" w14:textId="77777777" w:rsidR="004B7FFD" w:rsidRPr="00E54C77" w:rsidRDefault="004B7FFD" w:rsidP="004B7FFD">
      <w:pPr>
        <w:spacing w:after="0" w:line="240" w:lineRule="auto"/>
        <w:jc w:val="both"/>
        <w:rPr>
          <w:rFonts w:ascii="Arial" w:hAnsi="Arial" w:cs="Arial"/>
          <w:bCs/>
          <w:szCs w:val="22"/>
        </w:rPr>
      </w:pPr>
    </w:p>
    <w:p w14:paraId="49DE4347" w14:textId="77777777" w:rsidR="004B7FFD" w:rsidRPr="00E54C77" w:rsidRDefault="004B7FFD" w:rsidP="004B7FFD">
      <w:pPr>
        <w:spacing w:after="0" w:line="240" w:lineRule="auto"/>
        <w:jc w:val="both"/>
        <w:rPr>
          <w:rFonts w:ascii="Arial" w:hAnsi="Arial" w:cs="Arial"/>
          <w:bCs/>
          <w:szCs w:val="22"/>
        </w:rPr>
      </w:pPr>
      <w:r w:rsidRPr="00E54C77">
        <w:rPr>
          <w:rFonts w:ascii="Arial" w:hAnsi="Arial" w:cs="Arial"/>
          <w:b/>
          <w:szCs w:val="22"/>
        </w:rPr>
        <w:t>3.63 Non-Combustible Material</w:t>
      </w:r>
      <w:r w:rsidRPr="00E54C77">
        <w:rPr>
          <w:rFonts w:ascii="Arial" w:hAnsi="Arial" w:cs="Arial"/>
          <w:bCs/>
          <w:szCs w:val="22"/>
        </w:rPr>
        <w:t xml:space="preserve"> – A material not liable to burn itself or to add heat to a fire when tested for combustibility in accordance with </w:t>
      </w:r>
      <w:r w:rsidRPr="00E54C77">
        <w:rPr>
          <w:rFonts w:ascii="Arial" w:hAnsi="Arial" w:cs="Arial"/>
          <w:bCs/>
          <w:szCs w:val="22"/>
          <w:highlight w:val="yellow"/>
        </w:rPr>
        <w:t>IS 3808</w:t>
      </w:r>
      <w:r w:rsidRPr="00E54C77">
        <w:rPr>
          <w:rFonts w:ascii="Arial" w:hAnsi="Arial" w:cs="Arial"/>
          <w:bCs/>
          <w:szCs w:val="22"/>
        </w:rPr>
        <w:t>.</w:t>
      </w:r>
    </w:p>
    <w:p w14:paraId="6EC7E03E" w14:textId="77777777" w:rsidR="004B7FFD" w:rsidRPr="00E54C77" w:rsidRDefault="004B7FFD" w:rsidP="004B7FFD">
      <w:pPr>
        <w:spacing w:after="0" w:line="240" w:lineRule="auto"/>
        <w:jc w:val="both"/>
        <w:rPr>
          <w:rFonts w:ascii="Arial" w:hAnsi="Arial" w:cs="Arial"/>
          <w:bCs/>
          <w:szCs w:val="22"/>
        </w:rPr>
      </w:pPr>
    </w:p>
    <w:p w14:paraId="04F2A87B" w14:textId="77777777" w:rsidR="004B7FFD" w:rsidRPr="00E54C77" w:rsidRDefault="004B7FFD" w:rsidP="004B7FFD">
      <w:pPr>
        <w:spacing w:after="0" w:line="240" w:lineRule="auto"/>
        <w:jc w:val="both"/>
        <w:rPr>
          <w:rFonts w:ascii="Arial" w:hAnsi="Arial" w:cs="Arial"/>
          <w:bCs/>
          <w:szCs w:val="22"/>
        </w:rPr>
      </w:pPr>
      <w:r w:rsidRPr="00E54C77">
        <w:rPr>
          <w:rFonts w:ascii="Arial" w:hAnsi="Arial" w:cs="Arial"/>
          <w:b/>
          <w:szCs w:val="22"/>
        </w:rPr>
        <w:t>3.64 Organic Coated Glass</w:t>
      </w:r>
      <w:r w:rsidRPr="00E54C77">
        <w:rPr>
          <w:rFonts w:ascii="Arial" w:hAnsi="Arial" w:cs="Arial"/>
          <w:bCs/>
          <w:szCs w:val="22"/>
        </w:rPr>
        <w:t xml:space="preserve"> – A sheet of glass coated on one or both sides with an applied organic coating or sheeting.</w:t>
      </w:r>
    </w:p>
    <w:p w14:paraId="6C363732" w14:textId="77777777" w:rsidR="004B7FFD" w:rsidRPr="00E54C77" w:rsidRDefault="004B7FFD" w:rsidP="004B7FFD">
      <w:pPr>
        <w:spacing w:after="0" w:line="240" w:lineRule="auto"/>
        <w:jc w:val="both"/>
        <w:rPr>
          <w:rFonts w:ascii="Arial" w:hAnsi="Arial" w:cs="Arial"/>
          <w:bCs/>
          <w:szCs w:val="22"/>
        </w:rPr>
      </w:pPr>
    </w:p>
    <w:p w14:paraId="76F06210" w14:textId="77777777" w:rsidR="004B7FFD" w:rsidRPr="00E54C77" w:rsidRDefault="004B7FFD" w:rsidP="004B7FFD">
      <w:pPr>
        <w:spacing w:after="0" w:line="240" w:lineRule="auto"/>
        <w:jc w:val="both"/>
        <w:rPr>
          <w:rFonts w:ascii="Arial" w:hAnsi="Arial" w:cs="Arial"/>
          <w:bCs/>
          <w:szCs w:val="22"/>
        </w:rPr>
      </w:pPr>
      <w:r w:rsidRPr="00E54C77">
        <w:rPr>
          <w:rFonts w:ascii="Arial" w:hAnsi="Arial" w:cs="Arial"/>
          <w:b/>
          <w:szCs w:val="22"/>
        </w:rPr>
        <w:t>3.65 Pane</w:t>
      </w:r>
      <w:r w:rsidRPr="00E54C77">
        <w:rPr>
          <w:rFonts w:ascii="Arial" w:hAnsi="Arial" w:cs="Arial"/>
          <w:bCs/>
          <w:szCs w:val="22"/>
        </w:rPr>
        <w:t xml:space="preserve"> – A single piece of glass or plastic glazing sheet material in a finished size ready for glazing.</w:t>
      </w:r>
    </w:p>
    <w:p w14:paraId="7EEEE50A" w14:textId="77777777" w:rsidR="004B7FFD" w:rsidRPr="00E54C77" w:rsidRDefault="004B7FFD" w:rsidP="004B7FFD">
      <w:pPr>
        <w:spacing w:after="0" w:line="240" w:lineRule="auto"/>
        <w:jc w:val="both"/>
        <w:rPr>
          <w:rFonts w:ascii="Arial" w:hAnsi="Arial" w:cs="Arial"/>
          <w:bCs/>
          <w:szCs w:val="22"/>
        </w:rPr>
      </w:pPr>
    </w:p>
    <w:p w14:paraId="2DD599C2" w14:textId="77777777" w:rsidR="004B7FFD" w:rsidRPr="00E54C77" w:rsidRDefault="004B7FFD" w:rsidP="004B7FFD">
      <w:pPr>
        <w:spacing w:after="0" w:line="240" w:lineRule="auto"/>
        <w:jc w:val="both"/>
        <w:rPr>
          <w:rFonts w:ascii="Arial" w:hAnsi="Arial" w:cs="Arial"/>
          <w:bCs/>
          <w:szCs w:val="22"/>
        </w:rPr>
      </w:pPr>
      <w:r w:rsidRPr="00E54C77">
        <w:rPr>
          <w:rFonts w:ascii="Arial" w:hAnsi="Arial" w:cs="Arial"/>
          <w:b/>
          <w:szCs w:val="22"/>
        </w:rPr>
        <w:t>3.66 Panel</w:t>
      </w:r>
      <w:r w:rsidRPr="00E54C77">
        <w:rPr>
          <w:rFonts w:ascii="Arial" w:hAnsi="Arial" w:cs="Arial"/>
          <w:bCs/>
          <w:szCs w:val="22"/>
        </w:rPr>
        <w:t xml:space="preserve"> – An assembly containing one or more panes of glass.</w:t>
      </w:r>
    </w:p>
    <w:p w14:paraId="76787B51" w14:textId="77777777" w:rsidR="004B7FFD" w:rsidRPr="00E54C77" w:rsidRDefault="004B7FFD" w:rsidP="004B7FFD">
      <w:pPr>
        <w:spacing w:after="0" w:line="240" w:lineRule="auto"/>
        <w:jc w:val="both"/>
        <w:rPr>
          <w:rFonts w:ascii="Arial" w:hAnsi="Arial" w:cs="Arial"/>
          <w:bCs/>
          <w:szCs w:val="22"/>
        </w:rPr>
      </w:pPr>
    </w:p>
    <w:p w14:paraId="071FDC73" w14:textId="77777777" w:rsidR="004B7FFD" w:rsidRPr="00E54C77" w:rsidRDefault="004B7FFD" w:rsidP="004B7FFD">
      <w:pPr>
        <w:spacing w:after="0" w:line="240" w:lineRule="auto"/>
        <w:jc w:val="both"/>
        <w:rPr>
          <w:rFonts w:ascii="Arial" w:hAnsi="Arial" w:cs="Arial"/>
          <w:bCs/>
          <w:szCs w:val="22"/>
        </w:rPr>
      </w:pPr>
      <w:r w:rsidRPr="00E54C77">
        <w:rPr>
          <w:rFonts w:ascii="Arial" w:hAnsi="Arial" w:cs="Arial"/>
          <w:b/>
          <w:szCs w:val="22"/>
        </w:rPr>
        <w:t>3.67 Partition</w:t>
      </w:r>
      <w:r w:rsidRPr="00E54C77">
        <w:rPr>
          <w:rFonts w:ascii="Arial" w:hAnsi="Arial" w:cs="Arial"/>
          <w:bCs/>
          <w:szCs w:val="22"/>
        </w:rPr>
        <w:t xml:space="preserve"> – It means an interior non-load bearing divider, one storey in height or part.</w:t>
      </w:r>
    </w:p>
    <w:p w14:paraId="6C58CB5E" w14:textId="77777777" w:rsidR="004B7FFD" w:rsidRPr="00E54C77" w:rsidRDefault="004B7FFD" w:rsidP="004B7FFD">
      <w:pPr>
        <w:spacing w:after="0" w:line="240" w:lineRule="auto"/>
        <w:jc w:val="both"/>
        <w:rPr>
          <w:rFonts w:ascii="Arial" w:hAnsi="Arial" w:cs="Arial"/>
          <w:bCs/>
          <w:szCs w:val="22"/>
        </w:rPr>
      </w:pPr>
    </w:p>
    <w:p w14:paraId="257EB9B4" w14:textId="77777777" w:rsidR="004B7FFD" w:rsidRPr="00E54C77" w:rsidRDefault="004B7FFD" w:rsidP="004B7FFD">
      <w:pPr>
        <w:spacing w:after="0" w:line="240" w:lineRule="auto"/>
        <w:jc w:val="both"/>
        <w:rPr>
          <w:rFonts w:ascii="Arial" w:hAnsi="Arial" w:cs="Arial"/>
          <w:bCs/>
          <w:szCs w:val="22"/>
        </w:rPr>
      </w:pPr>
      <w:r w:rsidRPr="00E54C77">
        <w:rPr>
          <w:rFonts w:ascii="Arial" w:hAnsi="Arial" w:cs="Arial"/>
          <w:b/>
          <w:szCs w:val="22"/>
        </w:rPr>
        <w:t>3.68 Partly Framed or Unframed Glazing</w:t>
      </w:r>
      <w:r w:rsidRPr="00E54C77">
        <w:rPr>
          <w:rFonts w:ascii="Arial" w:hAnsi="Arial" w:cs="Arial"/>
          <w:bCs/>
          <w:szCs w:val="22"/>
        </w:rPr>
        <w:t xml:space="preserve"> – The panels that have one or more edges unframed.</w:t>
      </w:r>
    </w:p>
    <w:p w14:paraId="09A6FF3E" w14:textId="77777777" w:rsidR="004B7FFD" w:rsidRPr="00E54C77" w:rsidRDefault="004B7FFD" w:rsidP="004B7FFD">
      <w:pPr>
        <w:spacing w:after="0" w:line="240" w:lineRule="auto"/>
        <w:jc w:val="both"/>
        <w:rPr>
          <w:rFonts w:ascii="Arial" w:hAnsi="Arial" w:cs="Arial"/>
          <w:bCs/>
          <w:szCs w:val="22"/>
        </w:rPr>
      </w:pPr>
    </w:p>
    <w:p w14:paraId="669AA09F" w14:textId="77777777" w:rsidR="004B7FFD" w:rsidRPr="00E54C77" w:rsidRDefault="004B7FFD" w:rsidP="004B7FFD">
      <w:pPr>
        <w:spacing w:after="0" w:line="240" w:lineRule="auto"/>
        <w:jc w:val="both"/>
        <w:rPr>
          <w:rFonts w:ascii="Arial" w:hAnsi="Arial" w:cs="Arial"/>
          <w:bCs/>
          <w:szCs w:val="22"/>
        </w:rPr>
      </w:pPr>
      <w:r w:rsidRPr="00E54C77">
        <w:rPr>
          <w:rFonts w:ascii="Arial" w:hAnsi="Arial" w:cs="Arial"/>
          <w:b/>
          <w:szCs w:val="22"/>
        </w:rPr>
        <w:t>3.69 Passive Solar Gain</w:t>
      </w:r>
      <w:r w:rsidRPr="00E54C77">
        <w:rPr>
          <w:rFonts w:ascii="Arial" w:hAnsi="Arial" w:cs="Arial"/>
          <w:bCs/>
          <w:szCs w:val="22"/>
        </w:rPr>
        <w:t xml:space="preserve"> – The solar radiation in the form of energy and light which is transmitted through the glazing into the building and which can be utilized as a source of energy to reduce the need for artificial lighting.</w:t>
      </w:r>
    </w:p>
    <w:p w14:paraId="5510EF51" w14:textId="77777777" w:rsidR="004B7FFD" w:rsidRPr="00E54C77" w:rsidRDefault="004B7FFD" w:rsidP="004B7FFD">
      <w:pPr>
        <w:spacing w:after="0" w:line="240" w:lineRule="auto"/>
        <w:jc w:val="both"/>
        <w:rPr>
          <w:rFonts w:ascii="Arial" w:hAnsi="Arial" w:cs="Arial"/>
          <w:bCs/>
          <w:szCs w:val="22"/>
        </w:rPr>
      </w:pPr>
    </w:p>
    <w:p w14:paraId="05B9E46D" w14:textId="77777777" w:rsidR="004B7FFD" w:rsidRPr="00E54C77" w:rsidRDefault="004B7FFD" w:rsidP="004B7FFD">
      <w:pPr>
        <w:spacing w:after="0" w:line="240" w:lineRule="auto"/>
        <w:jc w:val="both"/>
        <w:rPr>
          <w:rFonts w:ascii="Arial" w:hAnsi="Arial" w:cs="Arial"/>
          <w:bCs/>
          <w:szCs w:val="22"/>
        </w:rPr>
      </w:pPr>
      <w:r w:rsidRPr="00E54C77">
        <w:rPr>
          <w:rFonts w:ascii="Arial" w:hAnsi="Arial" w:cs="Arial"/>
          <w:b/>
          <w:szCs w:val="22"/>
        </w:rPr>
        <w:t>3.70 Patterned Glass</w:t>
      </w:r>
      <w:r w:rsidRPr="00E54C77">
        <w:rPr>
          <w:rFonts w:ascii="Arial" w:hAnsi="Arial" w:cs="Arial"/>
          <w:bCs/>
          <w:szCs w:val="22"/>
        </w:rPr>
        <w:t xml:space="preserve"> – A rolled glass having a distinct pattern on one or both surfaces.</w:t>
      </w:r>
    </w:p>
    <w:p w14:paraId="477CCF96" w14:textId="77777777" w:rsidR="004B7FFD" w:rsidRPr="00E54C77" w:rsidRDefault="004B7FFD" w:rsidP="004B7FFD">
      <w:pPr>
        <w:spacing w:after="0" w:line="240" w:lineRule="auto"/>
        <w:jc w:val="both"/>
        <w:rPr>
          <w:rFonts w:ascii="Arial" w:hAnsi="Arial" w:cs="Arial"/>
          <w:bCs/>
          <w:szCs w:val="22"/>
        </w:rPr>
      </w:pPr>
    </w:p>
    <w:p w14:paraId="1A348ADB" w14:textId="77777777" w:rsidR="004B7FFD" w:rsidRPr="00E54C77" w:rsidRDefault="004B7FFD" w:rsidP="004B7FFD">
      <w:pPr>
        <w:spacing w:after="0" w:line="240" w:lineRule="auto"/>
        <w:jc w:val="both"/>
        <w:rPr>
          <w:rFonts w:ascii="Arial" w:hAnsi="Arial" w:cs="Arial"/>
          <w:bCs/>
          <w:szCs w:val="22"/>
        </w:rPr>
      </w:pPr>
      <w:r w:rsidRPr="00E54C77">
        <w:rPr>
          <w:rFonts w:ascii="Arial" w:hAnsi="Arial" w:cs="Arial"/>
          <w:b/>
          <w:szCs w:val="22"/>
        </w:rPr>
        <w:t xml:space="preserve">3.71 Protective Coating(s) Faults </w:t>
      </w:r>
      <w:r w:rsidRPr="00E54C77">
        <w:rPr>
          <w:rFonts w:ascii="Arial" w:hAnsi="Arial" w:cs="Arial"/>
          <w:bCs/>
          <w:szCs w:val="22"/>
        </w:rPr>
        <w:t>–The faults where the metallic layer is exposed.  They can be scratches or loss of adhesion of the protective coating(s).</w:t>
      </w:r>
    </w:p>
    <w:p w14:paraId="6CBFB378" w14:textId="77777777" w:rsidR="004B7FFD" w:rsidRPr="00E54C77" w:rsidRDefault="004B7FFD" w:rsidP="004B7FFD">
      <w:pPr>
        <w:spacing w:after="0" w:line="240" w:lineRule="auto"/>
        <w:jc w:val="both"/>
        <w:rPr>
          <w:rFonts w:ascii="Arial" w:hAnsi="Arial" w:cs="Arial"/>
          <w:bCs/>
          <w:szCs w:val="22"/>
        </w:rPr>
      </w:pPr>
    </w:p>
    <w:p w14:paraId="1155007A" w14:textId="77777777" w:rsidR="004B7FFD" w:rsidRPr="00E54C77" w:rsidRDefault="004B7FFD" w:rsidP="004B7FFD">
      <w:pPr>
        <w:spacing w:after="0" w:line="240" w:lineRule="auto"/>
        <w:jc w:val="both"/>
        <w:rPr>
          <w:rFonts w:ascii="Arial" w:hAnsi="Arial" w:cs="Arial"/>
          <w:bCs/>
          <w:szCs w:val="22"/>
        </w:rPr>
      </w:pPr>
      <w:r w:rsidRPr="00E54C77">
        <w:rPr>
          <w:rFonts w:ascii="Arial" w:hAnsi="Arial" w:cs="Arial"/>
          <w:b/>
          <w:szCs w:val="22"/>
        </w:rPr>
        <w:t>3.72 Rebate</w:t>
      </w:r>
      <w:r w:rsidRPr="00E54C77">
        <w:rPr>
          <w:rFonts w:ascii="Arial" w:hAnsi="Arial" w:cs="Arial"/>
          <w:bCs/>
          <w:szCs w:val="22"/>
        </w:rPr>
        <w:t xml:space="preserve"> – The part of a surround; the cross-section of which forms an angle into which the edge of the glass is received.</w:t>
      </w:r>
    </w:p>
    <w:p w14:paraId="050001CB" w14:textId="77777777" w:rsidR="004B7FFD" w:rsidRPr="00E54C77" w:rsidRDefault="004B7FFD" w:rsidP="004B7FFD">
      <w:pPr>
        <w:spacing w:after="0" w:line="240" w:lineRule="auto"/>
        <w:jc w:val="both"/>
        <w:rPr>
          <w:rFonts w:ascii="Arial" w:hAnsi="Arial" w:cs="Arial"/>
          <w:bCs/>
          <w:szCs w:val="22"/>
        </w:rPr>
      </w:pPr>
    </w:p>
    <w:p w14:paraId="6C51886F" w14:textId="77777777" w:rsidR="004B7FFD" w:rsidRPr="00E54C77" w:rsidRDefault="004B7FFD" w:rsidP="004B7FFD">
      <w:pPr>
        <w:spacing w:after="0" w:line="240" w:lineRule="auto"/>
        <w:jc w:val="both"/>
        <w:rPr>
          <w:rFonts w:ascii="Arial" w:hAnsi="Arial" w:cs="Arial"/>
          <w:bCs/>
          <w:szCs w:val="22"/>
        </w:rPr>
      </w:pPr>
      <w:r w:rsidRPr="00E54C77">
        <w:rPr>
          <w:rFonts w:ascii="Arial" w:hAnsi="Arial" w:cs="Arial"/>
          <w:b/>
          <w:szCs w:val="22"/>
        </w:rPr>
        <w:t>3.73 Reflective Coated Glass</w:t>
      </w:r>
      <w:r w:rsidRPr="00E54C77">
        <w:rPr>
          <w:rFonts w:ascii="Arial" w:hAnsi="Arial" w:cs="Arial"/>
          <w:bCs/>
          <w:szCs w:val="22"/>
        </w:rPr>
        <w:t xml:space="preserve"> – It is a glass with reflective coating which uses the principle of increasing the direct reflection to maximize solar energy attenuation.  In comparison with clear glass, its absorption of solar energy is also increased.</w:t>
      </w:r>
    </w:p>
    <w:p w14:paraId="0EEBF34D" w14:textId="77777777" w:rsidR="004B7FFD" w:rsidRPr="00E54C77" w:rsidRDefault="004B7FFD" w:rsidP="004B7FFD">
      <w:pPr>
        <w:spacing w:after="0" w:line="240" w:lineRule="auto"/>
        <w:jc w:val="both"/>
        <w:rPr>
          <w:rFonts w:ascii="Arial" w:hAnsi="Arial" w:cs="Arial"/>
          <w:bCs/>
          <w:szCs w:val="22"/>
        </w:rPr>
      </w:pPr>
    </w:p>
    <w:p w14:paraId="0CE196E2" w14:textId="77777777" w:rsidR="004B7FFD" w:rsidRPr="00E54C77" w:rsidRDefault="004B7FFD" w:rsidP="004B7FFD">
      <w:pPr>
        <w:spacing w:after="0" w:line="240" w:lineRule="auto"/>
        <w:ind w:left="720"/>
        <w:jc w:val="both"/>
        <w:rPr>
          <w:rFonts w:ascii="Arial" w:hAnsi="Arial" w:cs="Arial"/>
          <w:bCs/>
          <w:szCs w:val="22"/>
        </w:rPr>
      </w:pPr>
      <w:r w:rsidRPr="00E54C77">
        <w:rPr>
          <w:rFonts w:ascii="Arial" w:hAnsi="Arial" w:cs="Arial"/>
          <w:bCs/>
          <w:szCs w:val="22"/>
        </w:rPr>
        <w:t>NOTE – In comparison with float glass surface, these reflecting coatings (due to their composition) exhibit lower level of emissivity which improves their U-value.</w:t>
      </w:r>
    </w:p>
    <w:p w14:paraId="456621A3" w14:textId="77777777" w:rsidR="004B7FFD" w:rsidRPr="00E54C77" w:rsidRDefault="004B7FFD" w:rsidP="004B7FFD">
      <w:pPr>
        <w:spacing w:after="0" w:line="240" w:lineRule="auto"/>
        <w:jc w:val="both"/>
        <w:rPr>
          <w:rFonts w:ascii="Arial" w:hAnsi="Arial" w:cs="Arial"/>
          <w:bCs/>
          <w:szCs w:val="22"/>
        </w:rPr>
      </w:pPr>
    </w:p>
    <w:p w14:paraId="7A253344" w14:textId="77777777" w:rsidR="004B7FFD" w:rsidRPr="00E54C77" w:rsidRDefault="004B7FFD" w:rsidP="004B7FFD">
      <w:pPr>
        <w:spacing w:after="0" w:line="240" w:lineRule="auto"/>
        <w:jc w:val="both"/>
        <w:rPr>
          <w:rFonts w:ascii="Arial" w:hAnsi="Arial" w:cs="Arial"/>
          <w:bCs/>
          <w:szCs w:val="22"/>
        </w:rPr>
      </w:pPr>
      <w:r w:rsidRPr="00E54C77">
        <w:rPr>
          <w:rFonts w:ascii="Arial" w:hAnsi="Arial" w:cs="Arial"/>
          <w:b/>
          <w:szCs w:val="22"/>
        </w:rPr>
        <w:t>3.74 Reflective Silver Coating Faults</w:t>
      </w:r>
      <w:r w:rsidRPr="00E54C77">
        <w:rPr>
          <w:rFonts w:ascii="Arial" w:hAnsi="Arial" w:cs="Arial"/>
          <w:bCs/>
          <w:szCs w:val="22"/>
        </w:rPr>
        <w:t xml:space="preserve"> – It is the fault on reflective silver layer which shall alter the appearance of the silvered glass.  They consist of scratches, stains, colour spots and edge deteriorations.</w:t>
      </w:r>
    </w:p>
    <w:p w14:paraId="002CBBBB" w14:textId="77777777" w:rsidR="004B7FFD" w:rsidRPr="00E54C77" w:rsidRDefault="004B7FFD" w:rsidP="004B7FFD">
      <w:pPr>
        <w:spacing w:after="0" w:line="240" w:lineRule="auto"/>
        <w:jc w:val="both"/>
        <w:rPr>
          <w:rFonts w:ascii="Arial" w:hAnsi="Arial" w:cs="Arial"/>
          <w:bCs/>
          <w:szCs w:val="22"/>
        </w:rPr>
      </w:pPr>
    </w:p>
    <w:p w14:paraId="4F2AAA82" w14:textId="77777777" w:rsidR="004B7FFD" w:rsidRPr="00E54C77" w:rsidRDefault="004B7FFD" w:rsidP="004B7FFD">
      <w:pPr>
        <w:spacing w:after="0" w:line="240" w:lineRule="auto"/>
        <w:jc w:val="both"/>
        <w:rPr>
          <w:rFonts w:ascii="Arial" w:hAnsi="Arial" w:cs="Arial"/>
          <w:bCs/>
          <w:szCs w:val="22"/>
        </w:rPr>
      </w:pPr>
      <w:r w:rsidRPr="00E54C77">
        <w:rPr>
          <w:rFonts w:ascii="Arial" w:hAnsi="Arial" w:cs="Arial"/>
          <w:b/>
          <w:szCs w:val="22"/>
        </w:rPr>
        <w:t>3.75 Residual Protection</w:t>
      </w:r>
      <w:r w:rsidRPr="00E54C77">
        <w:rPr>
          <w:rFonts w:ascii="Arial" w:hAnsi="Arial" w:cs="Arial"/>
          <w:bCs/>
          <w:szCs w:val="22"/>
        </w:rPr>
        <w:t xml:space="preserve"> – It is the protection provided to avoid the human impact on glass.  It is provided on the side of glass where there are chances of human impact.  It can be achieved by providing a sill structure or a grill inside.</w:t>
      </w:r>
    </w:p>
    <w:p w14:paraId="32DC1233" w14:textId="77777777" w:rsidR="004B7FFD" w:rsidRPr="00E54C77" w:rsidRDefault="004B7FFD" w:rsidP="004B7FFD">
      <w:pPr>
        <w:spacing w:after="0" w:line="240" w:lineRule="auto"/>
        <w:jc w:val="both"/>
        <w:rPr>
          <w:rFonts w:ascii="Arial" w:hAnsi="Arial" w:cs="Arial"/>
          <w:bCs/>
          <w:szCs w:val="22"/>
        </w:rPr>
      </w:pPr>
    </w:p>
    <w:p w14:paraId="3FB2EFA4" w14:textId="77777777" w:rsidR="004B7FFD" w:rsidRPr="00E54C77" w:rsidRDefault="004B7FFD" w:rsidP="004B7FFD">
      <w:pPr>
        <w:spacing w:after="0" w:line="240" w:lineRule="auto"/>
        <w:jc w:val="both"/>
        <w:rPr>
          <w:rFonts w:ascii="Arial" w:hAnsi="Arial" w:cs="Arial"/>
          <w:bCs/>
          <w:szCs w:val="22"/>
        </w:rPr>
      </w:pPr>
      <w:r w:rsidRPr="00E54C77">
        <w:rPr>
          <w:rFonts w:ascii="Arial" w:hAnsi="Arial" w:cs="Arial"/>
          <w:b/>
          <w:szCs w:val="22"/>
        </w:rPr>
        <w:t>3.76 Shading Coefficient</w:t>
      </w:r>
      <w:r w:rsidRPr="00E54C77">
        <w:rPr>
          <w:rFonts w:ascii="Arial" w:hAnsi="Arial" w:cs="Arial"/>
          <w:bCs/>
          <w:szCs w:val="22"/>
        </w:rPr>
        <w:t xml:space="preserve"> – The ratio of the rate of solar heat gain through a specific unit assembly of glass to the solar heat gain through a single light of 3 mm clear glass in the same environment.</w:t>
      </w:r>
    </w:p>
    <w:p w14:paraId="4EA03A7F" w14:textId="77777777" w:rsidR="004B7FFD" w:rsidRPr="00E54C77" w:rsidRDefault="004B7FFD" w:rsidP="004B7FFD">
      <w:pPr>
        <w:spacing w:after="0" w:line="240" w:lineRule="auto"/>
        <w:jc w:val="both"/>
        <w:rPr>
          <w:rFonts w:ascii="Arial" w:hAnsi="Arial" w:cs="Arial"/>
          <w:bCs/>
          <w:szCs w:val="22"/>
        </w:rPr>
      </w:pPr>
    </w:p>
    <w:p w14:paraId="73F104C2" w14:textId="77777777" w:rsidR="004B7FFD" w:rsidRPr="00E54C77" w:rsidRDefault="004B7FFD" w:rsidP="004B7FFD">
      <w:pPr>
        <w:spacing w:after="0" w:line="240" w:lineRule="auto"/>
        <w:jc w:val="both"/>
        <w:rPr>
          <w:rFonts w:ascii="Arial" w:hAnsi="Arial" w:cs="Arial"/>
          <w:bCs/>
          <w:szCs w:val="22"/>
        </w:rPr>
      </w:pPr>
      <w:r w:rsidRPr="00E54C77">
        <w:rPr>
          <w:rFonts w:ascii="Arial" w:hAnsi="Arial" w:cs="Arial"/>
          <w:b/>
          <w:szCs w:val="22"/>
        </w:rPr>
        <w:t>3.77 Sheet Glass</w:t>
      </w:r>
      <w:r w:rsidRPr="00E54C77">
        <w:rPr>
          <w:rFonts w:ascii="Arial" w:hAnsi="Arial" w:cs="Arial"/>
          <w:bCs/>
          <w:szCs w:val="22"/>
        </w:rPr>
        <w:t xml:space="preserve"> – Glass made in large sheet directly from furnace or by making a cylinder and then flattening it.</w:t>
      </w:r>
    </w:p>
    <w:p w14:paraId="00507287" w14:textId="77777777" w:rsidR="004B7FFD" w:rsidRPr="00E54C77" w:rsidRDefault="004B7FFD" w:rsidP="004B7FFD">
      <w:pPr>
        <w:spacing w:after="0" w:line="240" w:lineRule="auto"/>
        <w:jc w:val="both"/>
        <w:rPr>
          <w:rFonts w:ascii="Arial" w:hAnsi="Arial" w:cs="Arial"/>
          <w:bCs/>
          <w:szCs w:val="22"/>
        </w:rPr>
      </w:pPr>
    </w:p>
    <w:p w14:paraId="294655D3" w14:textId="77777777" w:rsidR="004B7FFD" w:rsidRPr="00E54C77" w:rsidRDefault="004B7FFD" w:rsidP="004B7FFD">
      <w:pPr>
        <w:spacing w:after="0" w:line="240" w:lineRule="auto"/>
        <w:ind w:left="720"/>
        <w:jc w:val="both"/>
        <w:rPr>
          <w:rFonts w:ascii="Arial" w:hAnsi="Arial" w:cs="Arial"/>
          <w:bCs/>
          <w:szCs w:val="22"/>
        </w:rPr>
      </w:pPr>
      <w:r w:rsidRPr="00E54C77">
        <w:rPr>
          <w:rFonts w:ascii="Arial" w:hAnsi="Arial" w:cs="Arial"/>
          <w:bCs/>
          <w:szCs w:val="22"/>
        </w:rPr>
        <w:t>NOTE – These transparent glass have a glossy, fire-finished, apparently plane and smooth surfaces, but having a characteristic waviness of surface.</w:t>
      </w:r>
    </w:p>
    <w:p w14:paraId="0A573CA6" w14:textId="77777777" w:rsidR="004B7FFD" w:rsidRPr="00E54C77" w:rsidRDefault="004B7FFD" w:rsidP="004B7FFD">
      <w:pPr>
        <w:spacing w:after="0" w:line="240" w:lineRule="auto"/>
        <w:jc w:val="both"/>
        <w:rPr>
          <w:rFonts w:ascii="Arial" w:hAnsi="Arial" w:cs="Arial"/>
          <w:bCs/>
          <w:szCs w:val="22"/>
        </w:rPr>
      </w:pPr>
    </w:p>
    <w:p w14:paraId="4FBE689F" w14:textId="77777777" w:rsidR="004B7FFD" w:rsidRPr="00E54C77" w:rsidRDefault="004B7FFD" w:rsidP="004B7FFD">
      <w:pPr>
        <w:spacing w:after="0" w:line="240" w:lineRule="auto"/>
        <w:jc w:val="both"/>
        <w:rPr>
          <w:rFonts w:ascii="Arial" w:hAnsi="Arial" w:cs="Arial"/>
          <w:bCs/>
          <w:szCs w:val="22"/>
        </w:rPr>
      </w:pPr>
      <w:r w:rsidRPr="00E54C77">
        <w:rPr>
          <w:rFonts w:ascii="Arial" w:hAnsi="Arial" w:cs="Arial"/>
          <w:b/>
          <w:szCs w:val="22"/>
        </w:rPr>
        <w:t>3.78 Skylight</w:t>
      </w:r>
      <w:r w:rsidRPr="00E54C77">
        <w:rPr>
          <w:rFonts w:ascii="Arial" w:hAnsi="Arial" w:cs="Arial"/>
          <w:bCs/>
          <w:szCs w:val="22"/>
        </w:rPr>
        <w:t xml:space="preserve"> – A fenestration surface having a slope of less than 60˚ from the horizontal plane.  Other fenestration, even if mounted on roof of a building is considered as either a vertical glazing or sloped glazing depending upon the angle of the glazing.</w:t>
      </w:r>
    </w:p>
    <w:p w14:paraId="56C07E11" w14:textId="77777777" w:rsidR="004B7FFD" w:rsidRPr="00E54C77" w:rsidRDefault="004B7FFD" w:rsidP="004B7FFD">
      <w:pPr>
        <w:spacing w:after="0" w:line="240" w:lineRule="auto"/>
        <w:jc w:val="both"/>
        <w:rPr>
          <w:rFonts w:ascii="Arial" w:hAnsi="Arial" w:cs="Arial"/>
          <w:bCs/>
          <w:szCs w:val="22"/>
        </w:rPr>
      </w:pPr>
    </w:p>
    <w:p w14:paraId="31B13801" w14:textId="77777777" w:rsidR="004B7FFD" w:rsidRPr="00E54C77" w:rsidRDefault="004B7FFD" w:rsidP="004B7FFD">
      <w:pPr>
        <w:spacing w:after="0" w:line="240" w:lineRule="auto"/>
        <w:jc w:val="both"/>
        <w:rPr>
          <w:rFonts w:ascii="Arial" w:hAnsi="Arial" w:cs="Arial"/>
          <w:bCs/>
          <w:szCs w:val="22"/>
        </w:rPr>
      </w:pPr>
      <w:r w:rsidRPr="00E54C77">
        <w:rPr>
          <w:rFonts w:ascii="Arial" w:hAnsi="Arial" w:cs="Arial"/>
          <w:b/>
          <w:szCs w:val="22"/>
        </w:rPr>
        <w:t>3.79 Sloped Overhead Glazing</w:t>
      </w:r>
      <w:r w:rsidRPr="00E54C77">
        <w:rPr>
          <w:rFonts w:ascii="Arial" w:hAnsi="Arial" w:cs="Arial"/>
          <w:bCs/>
          <w:szCs w:val="22"/>
        </w:rPr>
        <w:t xml:space="preserve"> – A glazing that is inclined at less than 75º to the horizontal and located, wholly or partially, directly above an area that may be used by people.</w:t>
      </w:r>
    </w:p>
    <w:p w14:paraId="76BE526E" w14:textId="77777777" w:rsidR="004B7FFD" w:rsidRPr="00E54C77" w:rsidRDefault="004B7FFD" w:rsidP="004B7FFD">
      <w:pPr>
        <w:spacing w:after="0" w:line="240" w:lineRule="auto"/>
        <w:jc w:val="both"/>
        <w:rPr>
          <w:rFonts w:ascii="Arial" w:hAnsi="Arial" w:cs="Arial"/>
          <w:bCs/>
          <w:szCs w:val="22"/>
        </w:rPr>
      </w:pPr>
    </w:p>
    <w:p w14:paraId="7E6D3E84" w14:textId="77777777" w:rsidR="004B7FFD" w:rsidRPr="00E54C77" w:rsidRDefault="004B7FFD" w:rsidP="004B7FFD">
      <w:pPr>
        <w:spacing w:after="0" w:line="240" w:lineRule="auto"/>
        <w:jc w:val="both"/>
        <w:rPr>
          <w:rFonts w:ascii="Arial" w:hAnsi="Arial" w:cs="Arial"/>
          <w:bCs/>
          <w:szCs w:val="22"/>
        </w:rPr>
      </w:pPr>
      <w:r w:rsidRPr="00E54C77">
        <w:rPr>
          <w:rFonts w:ascii="Arial" w:hAnsi="Arial" w:cs="Arial"/>
          <w:b/>
          <w:szCs w:val="22"/>
        </w:rPr>
        <w:t>3.80 Solar Energy Absorption</w:t>
      </w:r>
      <w:r w:rsidRPr="00E54C77">
        <w:rPr>
          <w:rFonts w:ascii="Arial" w:hAnsi="Arial" w:cs="Arial"/>
          <w:bCs/>
          <w:szCs w:val="22"/>
        </w:rPr>
        <w:t xml:space="preserve"> – The percentage of the solar spectrum energy (ultraviolet, visible, and near infrared) from 300 nm to 2 500 nm that is absorbed by a glass product.</w:t>
      </w:r>
    </w:p>
    <w:p w14:paraId="40045832" w14:textId="77777777" w:rsidR="004B7FFD" w:rsidRPr="00E54C77" w:rsidRDefault="004B7FFD" w:rsidP="004B7FFD">
      <w:pPr>
        <w:spacing w:after="0" w:line="240" w:lineRule="auto"/>
        <w:jc w:val="both"/>
        <w:rPr>
          <w:rFonts w:ascii="Arial" w:hAnsi="Arial" w:cs="Arial"/>
          <w:bCs/>
          <w:szCs w:val="22"/>
        </w:rPr>
      </w:pPr>
    </w:p>
    <w:p w14:paraId="01B854F4" w14:textId="77777777" w:rsidR="004B7FFD" w:rsidRPr="00E54C77" w:rsidRDefault="004B7FFD" w:rsidP="004B7FFD">
      <w:pPr>
        <w:spacing w:after="0" w:line="240" w:lineRule="auto"/>
        <w:jc w:val="both"/>
        <w:rPr>
          <w:rFonts w:ascii="Arial" w:hAnsi="Arial" w:cs="Arial"/>
          <w:bCs/>
          <w:szCs w:val="22"/>
        </w:rPr>
      </w:pPr>
      <w:r w:rsidRPr="00E54C77">
        <w:rPr>
          <w:rFonts w:ascii="Arial" w:hAnsi="Arial" w:cs="Arial"/>
          <w:b/>
          <w:szCs w:val="22"/>
        </w:rPr>
        <w:t>3.81 Solar Energy Transmittance (Direct)</w:t>
      </w:r>
      <w:r w:rsidRPr="00E54C77">
        <w:rPr>
          <w:rFonts w:ascii="Arial" w:hAnsi="Arial" w:cs="Arial"/>
          <w:bCs/>
          <w:szCs w:val="22"/>
        </w:rPr>
        <w:t xml:space="preserve"> – The percentage of energy in the solar spectrum, ultraviolet, visible, and near-infrared energy, 300 nm to 2 500 nm, that is directly transmitted through the glass.</w:t>
      </w:r>
    </w:p>
    <w:p w14:paraId="179FBF81" w14:textId="77777777" w:rsidR="004B7FFD" w:rsidRPr="00E54C77" w:rsidRDefault="004B7FFD" w:rsidP="004B7FFD">
      <w:pPr>
        <w:spacing w:after="0" w:line="240" w:lineRule="auto"/>
        <w:jc w:val="both"/>
        <w:rPr>
          <w:rFonts w:ascii="Arial" w:hAnsi="Arial" w:cs="Arial"/>
          <w:bCs/>
          <w:szCs w:val="22"/>
        </w:rPr>
      </w:pPr>
    </w:p>
    <w:p w14:paraId="66826771" w14:textId="77777777" w:rsidR="004B7FFD" w:rsidRPr="00E54C77" w:rsidRDefault="004B7FFD" w:rsidP="004B7FFD">
      <w:pPr>
        <w:spacing w:after="0" w:line="240" w:lineRule="auto"/>
        <w:jc w:val="both"/>
        <w:rPr>
          <w:rFonts w:ascii="Arial" w:hAnsi="Arial" w:cs="Arial"/>
          <w:bCs/>
          <w:szCs w:val="22"/>
        </w:rPr>
      </w:pPr>
      <w:r w:rsidRPr="00E54C77">
        <w:rPr>
          <w:rFonts w:ascii="Arial" w:hAnsi="Arial" w:cs="Arial"/>
          <w:b/>
          <w:szCs w:val="22"/>
        </w:rPr>
        <w:t>3.82 Solar Heat Gain Coefficient (SHGC)</w:t>
      </w:r>
      <w:r w:rsidRPr="00E54C77">
        <w:rPr>
          <w:rFonts w:ascii="Arial" w:hAnsi="Arial" w:cs="Arial"/>
          <w:bCs/>
          <w:szCs w:val="22"/>
        </w:rPr>
        <w:t xml:space="preserve"> – The SHGC is the fraction of incident solar radiation admitted through a fenestration, both directly transmitted, and absorbed and subsequently released inward through conduction, convection and radiation.</w:t>
      </w:r>
    </w:p>
    <w:p w14:paraId="33C75802" w14:textId="77777777" w:rsidR="004B7FFD" w:rsidRPr="00E54C77" w:rsidRDefault="004B7FFD" w:rsidP="004B7FFD">
      <w:pPr>
        <w:spacing w:after="0" w:line="240" w:lineRule="auto"/>
        <w:jc w:val="both"/>
        <w:rPr>
          <w:rFonts w:ascii="Arial" w:hAnsi="Arial" w:cs="Arial"/>
          <w:bCs/>
          <w:szCs w:val="22"/>
        </w:rPr>
      </w:pPr>
    </w:p>
    <w:p w14:paraId="0188052B" w14:textId="77777777" w:rsidR="004B7FFD" w:rsidRPr="00E54C77" w:rsidRDefault="004B7FFD" w:rsidP="004B7FFD">
      <w:pPr>
        <w:spacing w:after="0" w:line="240" w:lineRule="auto"/>
        <w:jc w:val="both"/>
        <w:rPr>
          <w:rFonts w:ascii="Arial" w:hAnsi="Arial" w:cs="Arial"/>
          <w:bCs/>
          <w:szCs w:val="22"/>
        </w:rPr>
      </w:pPr>
      <w:r w:rsidRPr="00E54C77">
        <w:rPr>
          <w:rFonts w:ascii="Arial" w:hAnsi="Arial" w:cs="Arial"/>
          <w:b/>
          <w:szCs w:val="22"/>
        </w:rPr>
        <w:t>3.83 Spandrel</w:t>
      </w:r>
      <w:r w:rsidRPr="00E54C77">
        <w:rPr>
          <w:rFonts w:ascii="Arial" w:hAnsi="Arial" w:cs="Arial"/>
          <w:bCs/>
          <w:szCs w:val="22"/>
        </w:rPr>
        <w:t xml:space="preserve"> – A non-vision portion of the exterior wall of a building.</w:t>
      </w:r>
    </w:p>
    <w:p w14:paraId="5A3AFE30" w14:textId="77777777" w:rsidR="004B7FFD" w:rsidRPr="00E54C77" w:rsidRDefault="004B7FFD" w:rsidP="004B7FFD">
      <w:pPr>
        <w:spacing w:after="0" w:line="240" w:lineRule="auto"/>
        <w:jc w:val="both"/>
        <w:rPr>
          <w:rFonts w:ascii="Arial" w:hAnsi="Arial" w:cs="Arial"/>
          <w:bCs/>
          <w:szCs w:val="22"/>
        </w:rPr>
      </w:pPr>
    </w:p>
    <w:p w14:paraId="243660CA" w14:textId="77777777" w:rsidR="004B7FFD" w:rsidRPr="00E54C77" w:rsidRDefault="004B7FFD" w:rsidP="004B7FFD">
      <w:pPr>
        <w:spacing w:after="0" w:line="240" w:lineRule="auto"/>
        <w:jc w:val="both"/>
        <w:rPr>
          <w:rFonts w:ascii="Arial" w:hAnsi="Arial" w:cs="Arial"/>
          <w:bCs/>
          <w:szCs w:val="22"/>
        </w:rPr>
      </w:pPr>
      <w:r w:rsidRPr="00E54C77">
        <w:rPr>
          <w:rFonts w:ascii="Arial" w:hAnsi="Arial" w:cs="Arial"/>
          <w:b/>
          <w:szCs w:val="22"/>
        </w:rPr>
        <w:t>3.84 Spot Faults</w:t>
      </w:r>
      <w:r w:rsidRPr="00E54C77">
        <w:rPr>
          <w:rFonts w:ascii="Arial" w:hAnsi="Arial" w:cs="Arial"/>
          <w:bCs/>
          <w:szCs w:val="22"/>
        </w:rPr>
        <w:t xml:space="preserve"> – The nuclei (solid or gaseous inclusions), deposits, crush marks, etc, in the glass.  In certain instances spot faults are accompanied by a distortion zone called 'halo'.  The nucleus of the spot fault is measurable.</w:t>
      </w:r>
    </w:p>
    <w:p w14:paraId="552BF328" w14:textId="77777777" w:rsidR="004B7FFD" w:rsidRPr="00E54C77" w:rsidRDefault="004B7FFD" w:rsidP="004B7FFD">
      <w:pPr>
        <w:spacing w:after="0" w:line="240" w:lineRule="auto"/>
        <w:jc w:val="both"/>
        <w:rPr>
          <w:rFonts w:ascii="Arial" w:hAnsi="Arial" w:cs="Arial"/>
          <w:bCs/>
          <w:szCs w:val="22"/>
        </w:rPr>
      </w:pPr>
    </w:p>
    <w:p w14:paraId="121C3434" w14:textId="77777777" w:rsidR="004B7FFD" w:rsidRPr="00E54C77" w:rsidRDefault="004B7FFD" w:rsidP="004B7FFD">
      <w:pPr>
        <w:spacing w:after="0" w:line="240" w:lineRule="auto"/>
        <w:jc w:val="both"/>
        <w:rPr>
          <w:rFonts w:ascii="Arial" w:hAnsi="Arial" w:cs="Arial"/>
          <w:bCs/>
          <w:szCs w:val="22"/>
        </w:rPr>
      </w:pPr>
      <w:r w:rsidRPr="00E54C77">
        <w:rPr>
          <w:rFonts w:ascii="Arial" w:hAnsi="Arial" w:cs="Arial"/>
          <w:b/>
          <w:szCs w:val="22"/>
        </w:rPr>
        <w:t>3.85 Stain</w:t>
      </w:r>
      <w:r w:rsidRPr="00E54C77">
        <w:rPr>
          <w:rFonts w:ascii="Arial" w:hAnsi="Arial" w:cs="Arial"/>
          <w:bCs/>
          <w:szCs w:val="22"/>
        </w:rPr>
        <w:t xml:space="preserve"> – An alteration of the reflective coating characterized by a more or less brownish, yellowish or greyish colouration of zones which can sometimes cover the whole reflective surface.</w:t>
      </w:r>
    </w:p>
    <w:p w14:paraId="5F0B6D3B" w14:textId="77777777" w:rsidR="004B7FFD" w:rsidRPr="00E54C77" w:rsidRDefault="004B7FFD" w:rsidP="004B7FFD">
      <w:pPr>
        <w:spacing w:after="0" w:line="240" w:lineRule="auto"/>
        <w:jc w:val="both"/>
        <w:rPr>
          <w:rFonts w:ascii="Arial" w:hAnsi="Arial" w:cs="Arial"/>
          <w:bCs/>
          <w:szCs w:val="22"/>
        </w:rPr>
      </w:pPr>
    </w:p>
    <w:p w14:paraId="546A4F11" w14:textId="77777777" w:rsidR="004B7FFD" w:rsidRPr="00E54C77" w:rsidRDefault="004B7FFD" w:rsidP="004B7FFD">
      <w:pPr>
        <w:spacing w:after="0" w:line="240" w:lineRule="auto"/>
        <w:jc w:val="both"/>
        <w:rPr>
          <w:rFonts w:ascii="Arial" w:hAnsi="Arial" w:cs="Arial"/>
          <w:bCs/>
          <w:szCs w:val="22"/>
        </w:rPr>
      </w:pPr>
      <w:r w:rsidRPr="00E54C77">
        <w:rPr>
          <w:rFonts w:ascii="Arial" w:hAnsi="Arial" w:cs="Arial"/>
          <w:b/>
          <w:szCs w:val="22"/>
        </w:rPr>
        <w:t>3.86 Stock/Standard Sizes</w:t>
      </w:r>
      <w:r w:rsidRPr="00E54C77">
        <w:rPr>
          <w:rFonts w:ascii="Arial" w:hAnsi="Arial" w:cs="Arial"/>
          <w:bCs/>
          <w:szCs w:val="22"/>
        </w:rPr>
        <w:t xml:space="preserve"> – The panes of flat glass such as coated, mirror, enamelled glass, etc, supplied with as-cut edges which are intended for further processing.  These are generally corresponded with manufacturer’s production size.</w:t>
      </w:r>
    </w:p>
    <w:p w14:paraId="0D6828D4" w14:textId="77777777" w:rsidR="004B7FFD" w:rsidRPr="00E54C77" w:rsidRDefault="004B7FFD" w:rsidP="004B7FFD">
      <w:pPr>
        <w:spacing w:after="0" w:line="240" w:lineRule="auto"/>
        <w:jc w:val="both"/>
        <w:rPr>
          <w:rFonts w:ascii="Arial" w:hAnsi="Arial" w:cs="Arial"/>
          <w:bCs/>
          <w:szCs w:val="22"/>
        </w:rPr>
      </w:pPr>
    </w:p>
    <w:p w14:paraId="6FF304D6" w14:textId="77777777" w:rsidR="004B7FFD" w:rsidRPr="00E54C77" w:rsidRDefault="004B7FFD" w:rsidP="004B7FFD">
      <w:pPr>
        <w:spacing w:after="0" w:line="240" w:lineRule="auto"/>
        <w:jc w:val="both"/>
        <w:rPr>
          <w:rFonts w:ascii="Arial" w:hAnsi="Arial" w:cs="Arial"/>
          <w:bCs/>
          <w:szCs w:val="22"/>
        </w:rPr>
      </w:pPr>
      <w:r w:rsidRPr="00E54C77">
        <w:rPr>
          <w:rFonts w:ascii="Arial" w:hAnsi="Arial" w:cs="Arial"/>
          <w:b/>
          <w:szCs w:val="22"/>
        </w:rPr>
        <w:t>3.87 Tempered or Toughened Glass</w:t>
      </w:r>
      <w:r w:rsidRPr="00E54C77">
        <w:rPr>
          <w:rFonts w:ascii="Arial" w:hAnsi="Arial" w:cs="Arial"/>
          <w:bCs/>
          <w:szCs w:val="22"/>
        </w:rPr>
        <w:t xml:space="preserve"> – Flat glass within which a permanent surface compressive stress has be induced by a controlled heating and cooling (quenching) process in order to give it greatly increased resistance to mechanical and thermal stress and prescribed fragmentation characteristics.</w:t>
      </w:r>
    </w:p>
    <w:p w14:paraId="590D6BF1" w14:textId="77777777" w:rsidR="004B7FFD" w:rsidRPr="00E54C77" w:rsidRDefault="004B7FFD" w:rsidP="004B7FFD">
      <w:pPr>
        <w:spacing w:after="0" w:line="240" w:lineRule="auto"/>
        <w:jc w:val="both"/>
        <w:rPr>
          <w:rFonts w:ascii="Arial" w:hAnsi="Arial" w:cs="Arial"/>
          <w:bCs/>
          <w:szCs w:val="22"/>
        </w:rPr>
      </w:pPr>
    </w:p>
    <w:p w14:paraId="72F2F376" w14:textId="77777777" w:rsidR="004B7FFD" w:rsidRPr="00E54C77" w:rsidRDefault="004B7FFD" w:rsidP="004B7FFD">
      <w:pPr>
        <w:spacing w:after="0" w:line="240" w:lineRule="auto"/>
        <w:jc w:val="both"/>
        <w:rPr>
          <w:rFonts w:ascii="Arial" w:hAnsi="Arial" w:cs="Arial"/>
          <w:bCs/>
          <w:szCs w:val="22"/>
        </w:rPr>
      </w:pPr>
      <w:r w:rsidRPr="00E54C77">
        <w:rPr>
          <w:rFonts w:ascii="Arial" w:hAnsi="Arial" w:cs="Arial"/>
          <w:b/>
          <w:szCs w:val="22"/>
        </w:rPr>
        <w:t>3.88 Tempered Fire Resistant Glass</w:t>
      </w:r>
      <w:r w:rsidRPr="00E54C77">
        <w:rPr>
          <w:rFonts w:ascii="Arial" w:hAnsi="Arial" w:cs="Arial"/>
          <w:bCs/>
          <w:szCs w:val="22"/>
        </w:rPr>
        <w:t xml:space="preserve"> – A single piece of specially thermally-treated or chemically treated glass, tested for fire resistance for the required duration and having such a stress pattern that the piece when fractured, it reduces to numerous granular fragments, with no large jagged edges.</w:t>
      </w:r>
    </w:p>
    <w:p w14:paraId="6D72D9D2" w14:textId="77777777" w:rsidR="004B7FFD" w:rsidRPr="00E54C77" w:rsidRDefault="004B7FFD" w:rsidP="004B7FFD">
      <w:pPr>
        <w:spacing w:after="0" w:line="240" w:lineRule="auto"/>
        <w:jc w:val="both"/>
        <w:rPr>
          <w:rFonts w:ascii="Arial" w:hAnsi="Arial" w:cs="Arial"/>
          <w:bCs/>
          <w:szCs w:val="22"/>
        </w:rPr>
      </w:pPr>
    </w:p>
    <w:p w14:paraId="6A1B331D" w14:textId="77777777" w:rsidR="004B7FFD" w:rsidRPr="00E54C77" w:rsidRDefault="004B7FFD" w:rsidP="004B7FFD">
      <w:pPr>
        <w:spacing w:after="0" w:line="240" w:lineRule="auto"/>
        <w:jc w:val="both"/>
        <w:rPr>
          <w:rFonts w:ascii="Arial" w:hAnsi="Arial" w:cs="Arial"/>
          <w:bCs/>
          <w:szCs w:val="22"/>
        </w:rPr>
      </w:pPr>
      <w:r w:rsidRPr="00E54C77">
        <w:rPr>
          <w:rFonts w:ascii="Arial" w:hAnsi="Arial" w:cs="Arial"/>
          <w:b/>
          <w:szCs w:val="22"/>
        </w:rPr>
        <w:t>3.89 Thermal Transmittance (U)</w:t>
      </w:r>
      <w:r w:rsidRPr="00E54C77">
        <w:rPr>
          <w:rFonts w:ascii="Arial" w:hAnsi="Arial" w:cs="Arial"/>
          <w:bCs/>
          <w:szCs w:val="22"/>
        </w:rPr>
        <w:t xml:space="preserve"> – Thermal transmission through unit area of the given building unit divided by the temperature difference between the air or other fluid on either side of the building unit in steady state conditions.  It is also called as U-value.  Its unit is </w:t>
      </w:r>
      <w:r w:rsidRPr="00E54C77">
        <w:rPr>
          <w:rFonts w:ascii="Arial" w:hAnsi="Arial" w:cs="Arial"/>
          <w:bCs/>
          <w:szCs w:val="22"/>
          <w:highlight w:val="yellow"/>
        </w:rPr>
        <w:t>W/m</w:t>
      </w:r>
      <w:r w:rsidRPr="00E54C77">
        <w:rPr>
          <w:rFonts w:ascii="Arial" w:hAnsi="Arial" w:cs="Arial"/>
          <w:bCs/>
          <w:szCs w:val="22"/>
          <w:highlight w:val="yellow"/>
          <w:vertAlign w:val="superscript"/>
        </w:rPr>
        <w:t>2</w:t>
      </w:r>
      <w:r w:rsidRPr="00E54C77">
        <w:rPr>
          <w:rFonts w:ascii="Arial" w:hAnsi="Arial" w:cs="Arial"/>
          <w:bCs/>
          <w:szCs w:val="22"/>
          <w:highlight w:val="yellow"/>
        </w:rPr>
        <w:t>K</w:t>
      </w:r>
      <w:r w:rsidRPr="00E54C77">
        <w:rPr>
          <w:rFonts w:ascii="Arial" w:hAnsi="Arial" w:cs="Arial"/>
          <w:bCs/>
          <w:szCs w:val="22"/>
        </w:rPr>
        <w:t>.</w:t>
      </w:r>
    </w:p>
    <w:p w14:paraId="3084DA0B" w14:textId="77777777" w:rsidR="004B7FFD" w:rsidRPr="00E54C77" w:rsidRDefault="004B7FFD" w:rsidP="004B7FFD">
      <w:pPr>
        <w:spacing w:after="0" w:line="240" w:lineRule="auto"/>
        <w:jc w:val="both"/>
        <w:rPr>
          <w:rFonts w:ascii="Arial" w:hAnsi="Arial" w:cs="Arial"/>
          <w:bCs/>
          <w:szCs w:val="22"/>
        </w:rPr>
      </w:pPr>
    </w:p>
    <w:p w14:paraId="73ADB128" w14:textId="77777777" w:rsidR="004B7FFD" w:rsidRPr="00E54C77" w:rsidRDefault="004B7FFD" w:rsidP="004B7FFD">
      <w:pPr>
        <w:spacing w:after="0" w:line="240" w:lineRule="auto"/>
        <w:ind w:left="720"/>
        <w:jc w:val="both"/>
        <w:rPr>
          <w:rFonts w:ascii="Arial" w:hAnsi="Arial" w:cs="Arial"/>
          <w:bCs/>
          <w:szCs w:val="22"/>
        </w:rPr>
      </w:pPr>
      <w:r w:rsidRPr="00E54C77">
        <w:rPr>
          <w:rFonts w:ascii="Arial" w:hAnsi="Arial" w:cs="Arial"/>
          <w:bCs/>
          <w:szCs w:val="22"/>
        </w:rPr>
        <w:t>NOTES:</w:t>
      </w:r>
    </w:p>
    <w:p w14:paraId="69725193" w14:textId="77777777" w:rsidR="004B7FFD" w:rsidRPr="00E54C77" w:rsidRDefault="004B7FFD" w:rsidP="004B7FFD">
      <w:pPr>
        <w:spacing w:after="0" w:line="240" w:lineRule="auto"/>
        <w:ind w:left="720"/>
        <w:jc w:val="both"/>
        <w:rPr>
          <w:rFonts w:ascii="Arial" w:hAnsi="Arial" w:cs="Arial"/>
          <w:bCs/>
          <w:szCs w:val="22"/>
        </w:rPr>
      </w:pPr>
    </w:p>
    <w:p w14:paraId="61B072F4" w14:textId="77605ADC" w:rsidR="004B7FFD" w:rsidRPr="00E54C77" w:rsidRDefault="004B7FFD" w:rsidP="00CA5BFB">
      <w:pPr>
        <w:pStyle w:val="ListParagraph"/>
        <w:numPr>
          <w:ilvl w:val="0"/>
          <w:numId w:val="86"/>
        </w:numPr>
        <w:spacing w:after="0" w:line="240" w:lineRule="auto"/>
        <w:jc w:val="both"/>
        <w:rPr>
          <w:rFonts w:ascii="Arial" w:hAnsi="Arial" w:cs="Arial"/>
          <w:bCs/>
          <w:szCs w:val="22"/>
        </w:rPr>
      </w:pPr>
      <w:r w:rsidRPr="00E54C77">
        <w:rPr>
          <w:rFonts w:ascii="Arial" w:hAnsi="Arial" w:cs="Arial"/>
          <w:bCs/>
          <w:szCs w:val="22"/>
        </w:rPr>
        <w:t xml:space="preserve">Thermal transmittance differs from thermal conductance insofar as temperatures are measured on the two surfaces of a building unit in the latter case and in the surrounding air (or other fluid) of the material on the two sides, </w:t>
      </w:r>
      <w:r w:rsidRPr="00E54C77">
        <w:rPr>
          <w:rFonts w:ascii="Arial" w:hAnsi="Arial" w:cs="Arial"/>
          <w:bCs/>
          <w:szCs w:val="22"/>
        </w:rPr>
        <w:lastRenderedPageBreak/>
        <w:t>in the former case.  Thermal conductance is a characteristic of the building unit whereas thermal transmittance depends on conductance and surface coefficients of the building unit under the conditions of use.</w:t>
      </w:r>
    </w:p>
    <w:p w14:paraId="75DE862F" w14:textId="77777777" w:rsidR="006B3F3F" w:rsidRPr="00E54C77" w:rsidRDefault="006B3F3F" w:rsidP="004B7FFD">
      <w:pPr>
        <w:spacing w:after="0" w:line="240" w:lineRule="auto"/>
        <w:ind w:left="720"/>
        <w:jc w:val="both"/>
        <w:rPr>
          <w:rFonts w:ascii="Arial" w:hAnsi="Arial" w:cs="Arial"/>
          <w:bCs/>
          <w:szCs w:val="22"/>
        </w:rPr>
      </w:pPr>
    </w:p>
    <w:p w14:paraId="4936F2D3" w14:textId="5FD6C71D" w:rsidR="004B7FFD" w:rsidRPr="00E54C77" w:rsidRDefault="004B7FFD" w:rsidP="00CA5BFB">
      <w:pPr>
        <w:pStyle w:val="ListParagraph"/>
        <w:numPr>
          <w:ilvl w:val="0"/>
          <w:numId w:val="86"/>
        </w:numPr>
        <w:spacing w:after="0" w:line="240" w:lineRule="auto"/>
        <w:jc w:val="both"/>
        <w:rPr>
          <w:rFonts w:ascii="Arial" w:hAnsi="Arial" w:cs="Arial"/>
          <w:bCs/>
          <w:szCs w:val="22"/>
        </w:rPr>
      </w:pPr>
      <w:r w:rsidRPr="00E54C77">
        <w:rPr>
          <w:rFonts w:ascii="Arial" w:hAnsi="Arial" w:cs="Arial"/>
          <w:bCs/>
          <w:szCs w:val="22"/>
        </w:rPr>
        <w:t>In the case of glazing, thermal transmission is taken through the central part of the glazing, that is, without edge effects.</w:t>
      </w:r>
    </w:p>
    <w:p w14:paraId="5C0E6FFA" w14:textId="77777777" w:rsidR="004B7FFD" w:rsidRPr="00E54C77" w:rsidRDefault="004B7FFD" w:rsidP="004B7FFD">
      <w:pPr>
        <w:spacing w:after="0" w:line="240" w:lineRule="auto"/>
        <w:jc w:val="both"/>
        <w:rPr>
          <w:rFonts w:ascii="Arial" w:hAnsi="Arial" w:cs="Arial"/>
          <w:bCs/>
          <w:szCs w:val="22"/>
        </w:rPr>
      </w:pPr>
      <w:r w:rsidRPr="00E54C77">
        <w:rPr>
          <w:rFonts w:ascii="Arial" w:hAnsi="Arial" w:cs="Arial"/>
          <w:bCs/>
          <w:szCs w:val="22"/>
        </w:rPr>
        <w:t xml:space="preserve"> </w:t>
      </w:r>
    </w:p>
    <w:p w14:paraId="30EAB62B" w14:textId="77777777" w:rsidR="004B7FFD" w:rsidRPr="00E54C77" w:rsidRDefault="004B7FFD" w:rsidP="004B7FFD">
      <w:pPr>
        <w:spacing w:after="0" w:line="240" w:lineRule="auto"/>
        <w:jc w:val="both"/>
        <w:rPr>
          <w:rFonts w:ascii="Arial" w:hAnsi="Arial" w:cs="Arial"/>
          <w:bCs/>
          <w:szCs w:val="22"/>
        </w:rPr>
      </w:pPr>
      <w:r w:rsidRPr="00E54C77">
        <w:rPr>
          <w:rFonts w:ascii="Arial" w:hAnsi="Arial" w:cs="Arial"/>
          <w:b/>
          <w:szCs w:val="22"/>
        </w:rPr>
        <w:t>3.90 Through Component/Connection</w:t>
      </w:r>
      <w:r w:rsidRPr="00E54C77">
        <w:rPr>
          <w:rFonts w:ascii="Arial" w:hAnsi="Arial" w:cs="Arial"/>
          <w:bCs/>
          <w:szCs w:val="22"/>
        </w:rPr>
        <w:t xml:space="preserve"> – The internal spacer or fixing that either penetrates through the door-set or openable window from one face to another or directly connects the faces of one to the other.</w:t>
      </w:r>
    </w:p>
    <w:p w14:paraId="375B5C20" w14:textId="77777777" w:rsidR="004B7FFD" w:rsidRPr="00E54C77" w:rsidRDefault="004B7FFD" w:rsidP="004B7FFD">
      <w:pPr>
        <w:spacing w:after="0" w:line="240" w:lineRule="auto"/>
        <w:jc w:val="both"/>
        <w:rPr>
          <w:rFonts w:ascii="Arial" w:hAnsi="Arial" w:cs="Arial"/>
          <w:bCs/>
          <w:szCs w:val="22"/>
        </w:rPr>
      </w:pPr>
    </w:p>
    <w:p w14:paraId="46E9FC8F" w14:textId="77777777" w:rsidR="004B7FFD" w:rsidRPr="00E54C77" w:rsidRDefault="004B7FFD" w:rsidP="004B7FFD">
      <w:pPr>
        <w:spacing w:after="0" w:line="240" w:lineRule="auto"/>
        <w:jc w:val="both"/>
        <w:rPr>
          <w:rFonts w:ascii="Arial" w:hAnsi="Arial" w:cs="Arial"/>
          <w:bCs/>
          <w:szCs w:val="22"/>
        </w:rPr>
      </w:pPr>
      <w:r w:rsidRPr="00E54C77">
        <w:rPr>
          <w:rFonts w:ascii="Arial" w:hAnsi="Arial" w:cs="Arial"/>
          <w:b/>
          <w:szCs w:val="22"/>
        </w:rPr>
        <w:t>3.91 Tinted Glass</w:t>
      </w:r>
      <w:r w:rsidRPr="00E54C77">
        <w:rPr>
          <w:rFonts w:ascii="Arial" w:hAnsi="Arial" w:cs="Arial"/>
          <w:bCs/>
          <w:szCs w:val="22"/>
        </w:rPr>
        <w:t xml:space="preserve"> – A normal flat glass to which colourants (normally metal oxides) are added during manufacturing process to achieve tinting and solar radiation absorption properties.  It is also referred to as body tinted glass.</w:t>
      </w:r>
    </w:p>
    <w:p w14:paraId="198AD7FD" w14:textId="77777777" w:rsidR="004B7FFD" w:rsidRPr="00E54C77" w:rsidRDefault="004B7FFD" w:rsidP="004B7FFD">
      <w:pPr>
        <w:spacing w:after="0" w:line="240" w:lineRule="auto"/>
        <w:jc w:val="both"/>
        <w:rPr>
          <w:rFonts w:ascii="Arial" w:hAnsi="Arial" w:cs="Arial"/>
          <w:bCs/>
          <w:szCs w:val="22"/>
        </w:rPr>
      </w:pPr>
    </w:p>
    <w:p w14:paraId="7E8CB6CF" w14:textId="77777777" w:rsidR="004B7FFD" w:rsidRPr="00E54C77" w:rsidRDefault="004B7FFD" w:rsidP="004B7FFD">
      <w:pPr>
        <w:spacing w:after="0" w:line="240" w:lineRule="auto"/>
        <w:jc w:val="both"/>
        <w:rPr>
          <w:rFonts w:ascii="Arial" w:hAnsi="Arial" w:cs="Arial"/>
          <w:bCs/>
          <w:szCs w:val="22"/>
        </w:rPr>
      </w:pPr>
      <w:r w:rsidRPr="00E54C77">
        <w:rPr>
          <w:rFonts w:ascii="Arial" w:hAnsi="Arial" w:cs="Arial"/>
          <w:b/>
          <w:szCs w:val="22"/>
        </w:rPr>
        <w:t>3.92 Toughened Safety (Tempered) Glass</w:t>
      </w:r>
      <w:r w:rsidRPr="00E54C77">
        <w:rPr>
          <w:rFonts w:ascii="Arial" w:hAnsi="Arial" w:cs="Arial"/>
          <w:bCs/>
          <w:szCs w:val="22"/>
        </w:rPr>
        <w:t xml:space="preserve"> – A single piece of specially heat-treated glass, with a stress pattern such that the piece when fractured reduces to numerous granular fragments, with no large jagged edges.</w:t>
      </w:r>
    </w:p>
    <w:p w14:paraId="774E2259" w14:textId="77777777" w:rsidR="004B7FFD" w:rsidRPr="00E54C77" w:rsidRDefault="004B7FFD" w:rsidP="004B7FFD">
      <w:pPr>
        <w:spacing w:after="0" w:line="240" w:lineRule="auto"/>
        <w:jc w:val="both"/>
        <w:rPr>
          <w:rFonts w:ascii="Arial" w:hAnsi="Arial" w:cs="Arial"/>
          <w:bCs/>
          <w:szCs w:val="22"/>
        </w:rPr>
      </w:pPr>
    </w:p>
    <w:p w14:paraId="0B88B9FB" w14:textId="77777777" w:rsidR="004B7FFD" w:rsidRPr="00E54C77" w:rsidRDefault="004B7FFD" w:rsidP="004B7FFD">
      <w:pPr>
        <w:spacing w:after="0" w:line="240" w:lineRule="auto"/>
        <w:jc w:val="both"/>
        <w:rPr>
          <w:rFonts w:ascii="Arial" w:hAnsi="Arial" w:cs="Arial"/>
          <w:bCs/>
          <w:szCs w:val="22"/>
        </w:rPr>
      </w:pPr>
      <w:r w:rsidRPr="00E54C77">
        <w:rPr>
          <w:rFonts w:ascii="Arial" w:hAnsi="Arial" w:cs="Arial"/>
          <w:b/>
          <w:szCs w:val="22"/>
        </w:rPr>
        <w:t>3.93 Transom</w:t>
      </w:r>
      <w:r w:rsidRPr="00E54C77">
        <w:rPr>
          <w:rFonts w:ascii="Arial" w:hAnsi="Arial" w:cs="Arial"/>
          <w:bCs/>
          <w:szCs w:val="22"/>
        </w:rPr>
        <w:t xml:space="preserve"> – A horizontal cross bar connecting two vertical members in a glazing frame.</w:t>
      </w:r>
    </w:p>
    <w:p w14:paraId="17537939" w14:textId="77777777" w:rsidR="004B7FFD" w:rsidRPr="00E54C77" w:rsidRDefault="004B7FFD" w:rsidP="004B7FFD">
      <w:pPr>
        <w:spacing w:after="0" w:line="240" w:lineRule="auto"/>
        <w:jc w:val="both"/>
        <w:rPr>
          <w:rFonts w:ascii="Arial" w:hAnsi="Arial" w:cs="Arial"/>
          <w:bCs/>
          <w:szCs w:val="22"/>
        </w:rPr>
      </w:pPr>
    </w:p>
    <w:p w14:paraId="785E4B88" w14:textId="77777777" w:rsidR="004B7FFD" w:rsidRPr="00E54C77" w:rsidRDefault="004B7FFD" w:rsidP="004B7FFD">
      <w:pPr>
        <w:spacing w:after="0" w:line="240" w:lineRule="auto"/>
        <w:jc w:val="both"/>
        <w:rPr>
          <w:rFonts w:ascii="Arial" w:hAnsi="Arial" w:cs="Arial"/>
          <w:bCs/>
          <w:szCs w:val="22"/>
        </w:rPr>
      </w:pPr>
      <w:r w:rsidRPr="00E54C77">
        <w:rPr>
          <w:rFonts w:ascii="Arial" w:hAnsi="Arial" w:cs="Arial"/>
          <w:b/>
          <w:szCs w:val="22"/>
        </w:rPr>
        <w:t>3.94 Unframed Glazing</w:t>
      </w:r>
      <w:r w:rsidRPr="00E54C77">
        <w:rPr>
          <w:rFonts w:ascii="Arial" w:hAnsi="Arial" w:cs="Arial"/>
          <w:bCs/>
          <w:szCs w:val="22"/>
        </w:rPr>
        <w:t xml:space="preserve"> – A glazing with one or more edges unframed.</w:t>
      </w:r>
    </w:p>
    <w:p w14:paraId="548499B7" w14:textId="77777777" w:rsidR="004B7FFD" w:rsidRPr="00E54C77" w:rsidRDefault="004B7FFD" w:rsidP="004B7FFD">
      <w:pPr>
        <w:spacing w:after="0" w:line="240" w:lineRule="auto"/>
        <w:jc w:val="both"/>
        <w:rPr>
          <w:rFonts w:ascii="Arial" w:hAnsi="Arial" w:cs="Arial"/>
          <w:bCs/>
          <w:szCs w:val="22"/>
        </w:rPr>
      </w:pPr>
    </w:p>
    <w:p w14:paraId="7E09DE50" w14:textId="77777777" w:rsidR="004B7FFD" w:rsidRPr="00E54C77" w:rsidRDefault="004B7FFD" w:rsidP="004B7FFD">
      <w:pPr>
        <w:spacing w:after="0" w:line="240" w:lineRule="auto"/>
        <w:jc w:val="both"/>
        <w:rPr>
          <w:rFonts w:ascii="Arial" w:hAnsi="Arial" w:cs="Arial"/>
          <w:bCs/>
          <w:szCs w:val="22"/>
        </w:rPr>
      </w:pPr>
      <w:r w:rsidRPr="00E54C77">
        <w:rPr>
          <w:rFonts w:ascii="Arial" w:hAnsi="Arial" w:cs="Arial"/>
          <w:b/>
          <w:szCs w:val="22"/>
        </w:rPr>
        <w:t>3.95 UV Transmittance</w:t>
      </w:r>
      <w:r w:rsidRPr="00E54C77">
        <w:rPr>
          <w:rFonts w:ascii="Arial" w:hAnsi="Arial" w:cs="Arial"/>
          <w:bCs/>
          <w:szCs w:val="22"/>
        </w:rPr>
        <w:t xml:space="preserve"> – The percentage of energy in the ultraviolet (UV) spectrum from 300 nm to 380 nm that is directly transmitted through the glass.</w:t>
      </w:r>
    </w:p>
    <w:p w14:paraId="5BA2A549" w14:textId="77777777" w:rsidR="004B7FFD" w:rsidRPr="00E54C77" w:rsidRDefault="004B7FFD" w:rsidP="004B7FFD">
      <w:pPr>
        <w:spacing w:after="0" w:line="240" w:lineRule="auto"/>
        <w:jc w:val="both"/>
        <w:rPr>
          <w:rFonts w:ascii="Arial" w:hAnsi="Arial" w:cs="Arial"/>
          <w:bCs/>
          <w:szCs w:val="22"/>
        </w:rPr>
      </w:pPr>
    </w:p>
    <w:p w14:paraId="09ABD609" w14:textId="77777777" w:rsidR="004B7FFD" w:rsidRPr="00E54C77" w:rsidRDefault="004B7FFD" w:rsidP="004B7FFD">
      <w:pPr>
        <w:spacing w:after="0" w:line="240" w:lineRule="auto"/>
        <w:jc w:val="both"/>
        <w:rPr>
          <w:rFonts w:ascii="Arial" w:hAnsi="Arial" w:cs="Arial"/>
          <w:bCs/>
          <w:szCs w:val="22"/>
        </w:rPr>
      </w:pPr>
      <w:r w:rsidRPr="00E54C77">
        <w:rPr>
          <w:rFonts w:ascii="Arial" w:hAnsi="Arial" w:cs="Arial"/>
          <w:b/>
          <w:szCs w:val="22"/>
        </w:rPr>
        <w:t>3.96 Vertical Fenestration</w:t>
      </w:r>
      <w:r w:rsidRPr="00E54C77">
        <w:rPr>
          <w:rFonts w:ascii="Arial" w:hAnsi="Arial" w:cs="Arial"/>
          <w:bCs/>
          <w:szCs w:val="22"/>
        </w:rPr>
        <w:t xml:space="preserve"> – All fenestration other than skylights.  Trombe wall assemblies, where glazing is installed within 300 mm of a mass wall are considered walls and not fenestration.</w:t>
      </w:r>
    </w:p>
    <w:p w14:paraId="203EDC0E" w14:textId="77777777" w:rsidR="004B7FFD" w:rsidRPr="00E54C77" w:rsidRDefault="004B7FFD" w:rsidP="004B7FFD">
      <w:pPr>
        <w:spacing w:after="0" w:line="240" w:lineRule="auto"/>
        <w:jc w:val="both"/>
        <w:rPr>
          <w:rFonts w:ascii="Arial" w:hAnsi="Arial" w:cs="Arial"/>
          <w:bCs/>
          <w:szCs w:val="22"/>
        </w:rPr>
      </w:pPr>
    </w:p>
    <w:p w14:paraId="3543627F" w14:textId="268CD530" w:rsidR="00F95A0B" w:rsidRPr="00E54C77" w:rsidRDefault="004B7FFD" w:rsidP="004B7FFD">
      <w:pPr>
        <w:spacing w:after="0" w:line="240" w:lineRule="auto"/>
        <w:jc w:val="both"/>
        <w:rPr>
          <w:rFonts w:ascii="Arial" w:hAnsi="Arial" w:cs="Arial"/>
          <w:bCs/>
          <w:szCs w:val="22"/>
        </w:rPr>
      </w:pPr>
      <w:r w:rsidRPr="00E54C77">
        <w:rPr>
          <w:rFonts w:ascii="Arial" w:hAnsi="Arial" w:cs="Arial"/>
          <w:b/>
          <w:szCs w:val="22"/>
        </w:rPr>
        <w:t>3.97 Wired Glass</w:t>
      </w:r>
      <w:r w:rsidRPr="00E54C77">
        <w:rPr>
          <w:rFonts w:ascii="Arial" w:hAnsi="Arial" w:cs="Arial"/>
          <w:bCs/>
          <w:szCs w:val="22"/>
        </w:rPr>
        <w:t xml:space="preserve"> – It is a type of glass into which a wire mesh is embedded during production.  Wired glass has an impact resistance similar to that of normal glass, but in case of breakage, the mesh retains the pieces of glass.</w:t>
      </w:r>
    </w:p>
    <w:p w14:paraId="70B2F8CC" w14:textId="77777777" w:rsidR="004B7FFD" w:rsidRPr="00E54C77" w:rsidRDefault="004B7FFD" w:rsidP="004B7FFD">
      <w:pPr>
        <w:spacing w:after="0" w:line="240" w:lineRule="auto"/>
        <w:jc w:val="both"/>
        <w:rPr>
          <w:rFonts w:ascii="Arial" w:hAnsi="Arial" w:cs="Arial"/>
          <w:b/>
          <w:color w:val="538135" w:themeColor="accent6" w:themeShade="BF"/>
          <w:szCs w:val="22"/>
        </w:rPr>
      </w:pPr>
    </w:p>
    <w:p w14:paraId="1341C896" w14:textId="59749B7C" w:rsidR="00F47A2E" w:rsidRPr="00E54C77" w:rsidRDefault="000E6973" w:rsidP="00F744E9">
      <w:pPr>
        <w:spacing w:after="0" w:line="240" w:lineRule="auto"/>
        <w:jc w:val="both"/>
        <w:rPr>
          <w:rFonts w:ascii="Arial" w:hAnsi="Arial" w:cs="Arial"/>
          <w:b/>
          <w:color w:val="538135" w:themeColor="accent6" w:themeShade="BF"/>
          <w:szCs w:val="22"/>
        </w:rPr>
      </w:pPr>
      <w:r w:rsidRPr="00E54C77">
        <w:rPr>
          <w:rFonts w:ascii="Arial" w:hAnsi="Arial" w:cs="Arial"/>
          <w:b/>
          <w:color w:val="000000" w:themeColor="text1"/>
          <w:szCs w:val="22"/>
        </w:rPr>
        <w:t>4</w:t>
      </w:r>
      <w:r w:rsidR="004F0AD4" w:rsidRPr="00E54C77">
        <w:rPr>
          <w:rFonts w:ascii="Arial" w:hAnsi="Arial" w:cs="Arial"/>
          <w:b/>
          <w:color w:val="000000" w:themeColor="text1"/>
          <w:szCs w:val="22"/>
        </w:rPr>
        <w:t xml:space="preserve">   </w:t>
      </w:r>
      <w:r w:rsidR="00F744E9" w:rsidRPr="00E54C77">
        <w:rPr>
          <w:rFonts w:ascii="Arial" w:hAnsi="Arial" w:cs="Arial"/>
          <w:b/>
          <w:color w:val="000000" w:themeColor="text1"/>
          <w:szCs w:val="22"/>
        </w:rPr>
        <w:t xml:space="preserve"> SELECTION OF MATERIALS</w:t>
      </w:r>
    </w:p>
    <w:p w14:paraId="49F22815" w14:textId="77777777" w:rsidR="000E6973" w:rsidRPr="00E54C77" w:rsidRDefault="000E6973" w:rsidP="00F744E9">
      <w:pPr>
        <w:spacing w:after="0" w:line="240" w:lineRule="auto"/>
        <w:jc w:val="both"/>
        <w:rPr>
          <w:rFonts w:ascii="Arial" w:hAnsi="Arial" w:cs="Arial"/>
          <w:szCs w:val="22"/>
          <w:lang w:val="en-IN" w:bidi="ar-SA"/>
        </w:rPr>
      </w:pPr>
    </w:p>
    <w:p w14:paraId="4C661F0A" w14:textId="5350484A" w:rsidR="00F744E9" w:rsidRPr="00E54C77" w:rsidRDefault="000E6973" w:rsidP="00F744E9">
      <w:pPr>
        <w:spacing w:after="0" w:line="240" w:lineRule="auto"/>
        <w:jc w:val="both"/>
        <w:rPr>
          <w:rFonts w:ascii="Arial" w:hAnsi="Arial" w:cs="Arial"/>
          <w:b/>
          <w:bCs/>
          <w:szCs w:val="22"/>
          <w:lang w:val="en-IN" w:bidi="ar-SA"/>
        </w:rPr>
      </w:pPr>
      <w:r w:rsidRPr="00E54C77">
        <w:rPr>
          <w:rFonts w:ascii="Arial" w:hAnsi="Arial" w:cs="Arial"/>
          <w:b/>
          <w:bCs/>
          <w:szCs w:val="22"/>
          <w:lang w:val="en-IN" w:bidi="ar-SA"/>
        </w:rPr>
        <w:t>4</w:t>
      </w:r>
      <w:r w:rsidR="00F47A2E" w:rsidRPr="00E54C77">
        <w:rPr>
          <w:rFonts w:ascii="Arial" w:hAnsi="Arial" w:cs="Arial"/>
          <w:b/>
          <w:bCs/>
          <w:szCs w:val="22"/>
          <w:lang w:val="en-IN" w:bidi="ar-SA"/>
        </w:rPr>
        <w:t xml:space="preserve">.1 </w:t>
      </w:r>
      <w:r w:rsidR="00F744E9" w:rsidRPr="00E54C77">
        <w:rPr>
          <w:rFonts w:ascii="Arial" w:hAnsi="Arial" w:cs="Arial"/>
          <w:b/>
          <w:bCs/>
          <w:szCs w:val="22"/>
          <w:lang w:val="en-IN" w:bidi="ar-SA"/>
        </w:rPr>
        <w:t xml:space="preserve">Types of </w:t>
      </w:r>
      <w:r w:rsidR="00670E82" w:rsidRPr="00E54C77">
        <w:rPr>
          <w:rFonts w:ascii="Arial" w:hAnsi="Arial" w:cs="Arial"/>
          <w:b/>
          <w:bCs/>
          <w:szCs w:val="22"/>
          <w:lang w:val="en-IN" w:bidi="ar-SA"/>
        </w:rPr>
        <w:t xml:space="preserve">Glazing </w:t>
      </w:r>
      <w:r w:rsidR="00F744E9" w:rsidRPr="00E54C77">
        <w:rPr>
          <w:rFonts w:ascii="Arial" w:hAnsi="Arial" w:cs="Arial"/>
          <w:b/>
          <w:bCs/>
          <w:szCs w:val="22"/>
          <w:lang w:val="en-IN" w:bidi="ar-SA"/>
        </w:rPr>
        <w:t>system:</w:t>
      </w:r>
    </w:p>
    <w:p w14:paraId="0390AB80" w14:textId="77777777" w:rsidR="00F47A2E" w:rsidRPr="00E54C77" w:rsidRDefault="00F47A2E" w:rsidP="00F744E9">
      <w:pPr>
        <w:spacing w:after="0" w:line="240" w:lineRule="auto"/>
        <w:jc w:val="both"/>
        <w:rPr>
          <w:rFonts w:ascii="Arial" w:hAnsi="Arial" w:cs="Arial"/>
          <w:b/>
          <w:bCs/>
          <w:szCs w:val="22"/>
          <w:lang w:val="en-IN" w:bidi="ar-SA"/>
        </w:rPr>
      </w:pPr>
    </w:p>
    <w:p w14:paraId="60E65296" w14:textId="77777777" w:rsidR="00F47A2E" w:rsidRPr="00E54C77" w:rsidRDefault="00F47A2E" w:rsidP="00F47A2E">
      <w:pPr>
        <w:spacing w:after="0" w:line="240" w:lineRule="auto"/>
        <w:jc w:val="both"/>
        <w:rPr>
          <w:rFonts w:ascii="Arial" w:hAnsi="Arial" w:cs="Arial"/>
          <w:szCs w:val="22"/>
          <w:lang w:val="en-IN" w:bidi="ar-SA"/>
        </w:rPr>
      </w:pPr>
      <w:r w:rsidRPr="00E54C77">
        <w:rPr>
          <w:rFonts w:ascii="Arial" w:hAnsi="Arial" w:cs="Arial"/>
          <w:szCs w:val="22"/>
          <w:lang w:val="en-IN" w:bidi="ar-SA"/>
        </w:rPr>
        <w:t>Glazing System includes all components of façade which include Glass, Frames, Supporting Structure, Sealants, Gaskets, Hardware and other associated accessories. Glazing systems can be generally classified into framed and frameless system.</w:t>
      </w:r>
    </w:p>
    <w:p w14:paraId="398FE8E4" w14:textId="77777777" w:rsidR="00F47A2E" w:rsidRPr="00E54C77" w:rsidRDefault="00F47A2E" w:rsidP="00F744E9">
      <w:pPr>
        <w:spacing w:after="0" w:line="240" w:lineRule="auto"/>
        <w:jc w:val="both"/>
        <w:rPr>
          <w:rFonts w:ascii="Arial" w:hAnsi="Arial" w:cs="Arial"/>
          <w:b/>
          <w:bCs/>
          <w:szCs w:val="22"/>
          <w:lang w:val="en-IN" w:bidi="ar-SA"/>
        </w:rPr>
      </w:pPr>
    </w:p>
    <w:p w14:paraId="6BCD7CC7" w14:textId="77777777" w:rsidR="00F744E9" w:rsidRPr="00E54C77" w:rsidRDefault="00F744E9" w:rsidP="00F744E9">
      <w:pPr>
        <w:pStyle w:val="ListParagraph"/>
        <w:numPr>
          <w:ilvl w:val="0"/>
          <w:numId w:val="2"/>
        </w:numPr>
        <w:spacing w:after="0" w:line="240" w:lineRule="auto"/>
        <w:jc w:val="both"/>
        <w:rPr>
          <w:rFonts w:ascii="Arial" w:hAnsi="Arial" w:cs="Arial"/>
          <w:szCs w:val="22"/>
          <w:lang w:val="en-IN" w:bidi="ar-SA"/>
        </w:rPr>
      </w:pPr>
      <w:r w:rsidRPr="00E54C77">
        <w:rPr>
          <w:rFonts w:ascii="Arial" w:hAnsi="Arial" w:cs="Arial"/>
          <w:szCs w:val="22"/>
          <w:lang w:val="en-IN" w:bidi="ar-SA"/>
        </w:rPr>
        <w:t>Framed Systems</w:t>
      </w:r>
    </w:p>
    <w:p w14:paraId="11E33164" w14:textId="4A459E0F" w:rsidR="005C6722" w:rsidRPr="00E54C77" w:rsidRDefault="00F744E9" w:rsidP="00F744E9">
      <w:pPr>
        <w:pStyle w:val="ListParagraph"/>
        <w:numPr>
          <w:ilvl w:val="0"/>
          <w:numId w:val="2"/>
        </w:numPr>
        <w:spacing w:after="0" w:line="240" w:lineRule="auto"/>
        <w:jc w:val="both"/>
        <w:rPr>
          <w:rFonts w:ascii="Arial" w:hAnsi="Arial" w:cs="Arial"/>
          <w:szCs w:val="22"/>
          <w:lang w:val="en-IN" w:bidi="ar-SA"/>
        </w:rPr>
      </w:pPr>
      <w:r w:rsidRPr="00E54C77">
        <w:rPr>
          <w:rFonts w:ascii="Arial" w:hAnsi="Arial" w:cs="Arial"/>
          <w:szCs w:val="22"/>
          <w:lang w:val="en-IN" w:bidi="ar-SA"/>
        </w:rPr>
        <w:t>Frameless Systems</w:t>
      </w:r>
    </w:p>
    <w:p w14:paraId="116BA9C4" w14:textId="77777777" w:rsidR="00F744E9" w:rsidRPr="00E54C77" w:rsidRDefault="00F744E9" w:rsidP="00F744E9">
      <w:pPr>
        <w:pStyle w:val="ListParagraph"/>
        <w:spacing w:after="0" w:line="240" w:lineRule="auto"/>
        <w:jc w:val="both"/>
        <w:rPr>
          <w:rFonts w:ascii="Arial" w:hAnsi="Arial" w:cs="Arial"/>
          <w:szCs w:val="22"/>
          <w:lang w:val="en-IN" w:bidi="ar-SA"/>
        </w:rPr>
      </w:pPr>
    </w:p>
    <w:p w14:paraId="6E252290" w14:textId="27FB9BBF" w:rsidR="00F744E9" w:rsidRPr="00E54C77" w:rsidRDefault="00EA6CA3" w:rsidP="00EA6CA3">
      <w:pPr>
        <w:spacing w:after="0" w:line="240" w:lineRule="auto"/>
        <w:jc w:val="both"/>
        <w:rPr>
          <w:rFonts w:ascii="Arial" w:hAnsi="Arial" w:cs="Arial"/>
          <w:b/>
          <w:bCs/>
          <w:szCs w:val="22"/>
          <w:lang w:val="en-IN" w:bidi="ar-SA"/>
        </w:rPr>
      </w:pPr>
      <w:r w:rsidRPr="00E54C77">
        <w:rPr>
          <w:rFonts w:ascii="Arial" w:hAnsi="Arial" w:cs="Arial"/>
          <w:b/>
          <w:bCs/>
          <w:szCs w:val="22"/>
          <w:lang w:val="en-IN" w:bidi="ar-SA"/>
        </w:rPr>
        <w:t xml:space="preserve">4.1.1 </w:t>
      </w:r>
      <w:r w:rsidR="00F744E9" w:rsidRPr="00E54C77">
        <w:rPr>
          <w:rFonts w:ascii="Arial" w:hAnsi="Arial" w:cs="Arial"/>
          <w:b/>
          <w:bCs/>
          <w:szCs w:val="22"/>
          <w:lang w:val="en-IN" w:bidi="ar-SA"/>
        </w:rPr>
        <w:t>Framed Systems</w:t>
      </w:r>
    </w:p>
    <w:p w14:paraId="6A6909A4" w14:textId="77777777" w:rsidR="00EA6CA3" w:rsidRPr="00E54C77" w:rsidRDefault="00EA6CA3" w:rsidP="00EA6CA3">
      <w:pPr>
        <w:spacing w:after="0" w:line="240" w:lineRule="auto"/>
        <w:jc w:val="both"/>
        <w:rPr>
          <w:rFonts w:ascii="Arial" w:hAnsi="Arial" w:cs="Arial"/>
          <w:szCs w:val="22"/>
          <w:lang w:val="en-IN" w:bidi="ar-SA"/>
        </w:rPr>
      </w:pPr>
    </w:p>
    <w:p w14:paraId="21ABECCB" w14:textId="7A92BCFC" w:rsidR="00F744E9" w:rsidRPr="00E54C77" w:rsidRDefault="00F744E9" w:rsidP="00EA6CA3">
      <w:pPr>
        <w:spacing w:after="0" w:line="240" w:lineRule="auto"/>
        <w:jc w:val="both"/>
        <w:rPr>
          <w:rFonts w:ascii="Arial" w:hAnsi="Arial" w:cs="Arial"/>
          <w:szCs w:val="22"/>
          <w:lang w:val="en-IN" w:bidi="ar-SA"/>
        </w:rPr>
      </w:pPr>
      <w:r w:rsidRPr="00E54C77">
        <w:rPr>
          <w:rFonts w:ascii="Arial" w:hAnsi="Arial" w:cs="Arial"/>
          <w:szCs w:val="22"/>
          <w:lang w:val="en-IN" w:bidi="ar-SA"/>
        </w:rPr>
        <w:t>Framed systems are facades where structural loads are taken by frames and the glass just acts as filling material. Framed systems are used extensively. The most common type of framed system is the structural curtain wall floor-to-ceiling glazing. Views of such a system can be enhanced using larger panel sizes.</w:t>
      </w:r>
    </w:p>
    <w:p w14:paraId="5512C307" w14:textId="33253AE8" w:rsidR="00F744E9" w:rsidRPr="00E54C77" w:rsidRDefault="00F744E9" w:rsidP="00F744E9">
      <w:pPr>
        <w:spacing w:after="0" w:line="240" w:lineRule="auto"/>
        <w:ind w:left="360"/>
        <w:jc w:val="both"/>
        <w:rPr>
          <w:rFonts w:ascii="Arial" w:hAnsi="Arial" w:cs="Arial"/>
          <w:szCs w:val="22"/>
          <w:lang w:val="en-IN" w:bidi="ar-SA"/>
        </w:rPr>
      </w:pPr>
      <w:r w:rsidRPr="00E54C77">
        <w:rPr>
          <w:rFonts w:ascii="Arial" w:hAnsi="Arial" w:cs="Arial"/>
          <w:szCs w:val="22"/>
          <w:lang w:val="en-IN" w:bidi="ar-SA"/>
        </w:rPr>
        <w:t>The three most common types of framed systems are,</w:t>
      </w:r>
    </w:p>
    <w:p w14:paraId="1F656ABE" w14:textId="506FD3BA" w:rsidR="00F744E9" w:rsidRPr="00E54C77" w:rsidRDefault="00F744E9" w:rsidP="00F744E9">
      <w:pPr>
        <w:pStyle w:val="ListParagraph"/>
        <w:numPr>
          <w:ilvl w:val="0"/>
          <w:numId w:val="3"/>
        </w:numPr>
        <w:spacing w:after="0" w:line="240" w:lineRule="auto"/>
        <w:jc w:val="both"/>
        <w:rPr>
          <w:rFonts w:ascii="Arial" w:hAnsi="Arial" w:cs="Arial"/>
          <w:szCs w:val="22"/>
          <w:lang w:val="en-IN" w:bidi="ar-SA"/>
        </w:rPr>
      </w:pPr>
      <w:r w:rsidRPr="00E54C77">
        <w:rPr>
          <w:rFonts w:ascii="Arial" w:hAnsi="Arial" w:cs="Arial"/>
          <w:szCs w:val="22"/>
          <w:lang w:val="en-IN" w:bidi="ar-SA"/>
        </w:rPr>
        <w:t>Stick systems</w:t>
      </w:r>
    </w:p>
    <w:p w14:paraId="7DA1DC5F" w14:textId="45901DD9" w:rsidR="00F744E9" w:rsidRPr="00E54C77" w:rsidRDefault="00F744E9" w:rsidP="00F744E9">
      <w:pPr>
        <w:pStyle w:val="ListParagraph"/>
        <w:numPr>
          <w:ilvl w:val="0"/>
          <w:numId w:val="3"/>
        </w:numPr>
        <w:spacing w:after="0" w:line="240" w:lineRule="auto"/>
        <w:jc w:val="both"/>
        <w:rPr>
          <w:rFonts w:ascii="Arial" w:hAnsi="Arial" w:cs="Arial"/>
          <w:szCs w:val="22"/>
          <w:lang w:val="en-IN" w:bidi="ar-SA"/>
        </w:rPr>
      </w:pPr>
      <w:r w:rsidRPr="00E54C77">
        <w:rPr>
          <w:rFonts w:ascii="Arial" w:hAnsi="Arial" w:cs="Arial"/>
          <w:szCs w:val="22"/>
          <w:lang w:val="en-IN" w:bidi="ar-SA"/>
        </w:rPr>
        <w:t>Unitized systems</w:t>
      </w:r>
    </w:p>
    <w:p w14:paraId="552FD436" w14:textId="77777777" w:rsidR="00670E82" w:rsidRPr="00E54C77" w:rsidRDefault="00F744E9" w:rsidP="00670E82">
      <w:pPr>
        <w:pStyle w:val="ListParagraph"/>
        <w:numPr>
          <w:ilvl w:val="0"/>
          <w:numId w:val="3"/>
        </w:numPr>
        <w:spacing w:after="0" w:line="240" w:lineRule="auto"/>
        <w:jc w:val="both"/>
        <w:rPr>
          <w:rFonts w:ascii="Arial" w:hAnsi="Arial" w:cs="Arial"/>
          <w:szCs w:val="22"/>
          <w:lang w:val="en-IN" w:bidi="ar-SA"/>
        </w:rPr>
      </w:pPr>
      <w:r w:rsidRPr="00E54C77">
        <w:rPr>
          <w:rFonts w:ascii="Arial" w:hAnsi="Arial" w:cs="Arial"/>
          <w:szCs w:val="22"/>
          <w:lang w:val="en-IN" w:bidi="ar-SA"/>
        </w:rPr>
        <w:t xml:space="preserve">Semi-unitized systems </w:t>
      </w:r>
    </w:p>
    <w:p w14:paraId="00EC6BEE" w14:textId="77777777" w:rsidR="00670E82" w:rsidRPr="00E54C77" w:rsidRDefault="00670E82" w:rsidP="00670E82">
      <w:pPr>
        <w:spacing w:after="0" w:line="240" w:lineRule="auto"/>
        <w:rPr>
          <w:rFonts w:ascii="Arial" w:hAnsi="Arial" w:cs="Arial"/>
          <w:szCs w:val="22"/>
          <w:lang w:val="en-IN" w:bidi="ar-SA"/>
        </w:rPr>
      </w:pPr>
    </w:p>
    <w:p w14:paraId="0F5F5AD9" w14:textId="6C769033" w:rsidR="00670E82" w:rsidRDefault="00670E82" w:rsidP="00CA5BFB">
      <w:pPr>
        <w:pStyle w:val="ListParagraph"/>
        <w:numPr>
          <w:ilvl w:val="0"/>
          <w:numId w:val="87"/>
        </w:numPr>
        <w:spacing w:after="0" w:line="240" w:lineRule="auto"/>
        <w:rPr>
          <w:rFonts w:ascii="Arial" w:hAnsi="Arial" w:cs="Arial"/>
          <w:b/>
          <w:bCs/>
          <w:iCs/>
          <w:szCs w:val="22"/>
        </w:rPr>
      </w:pPr>
      <w:r w:rsidRPr="00E54C77">
        <w:rPr>
          <w:rFonts w:ascii="Arial" w:hAnsi="Arial" w:cs="Arial"/>
          <w:b/>
          <w:bCs/>
          <w:iCs/>
          <w:szCs w:val="22"/>
        </w:rPr>
        <w:t>Stick System</w:t>
      </w:r>
      <w:r w:rsidRPr="00E54C77">
        <w:rPr>
          <w:rFonts w:ascii="Arial" w:hAnsi="Arial" w:cs="Arial"/>
          <w:b/>
          <w:bCs/>
          <w:iCs/>
          <w:szCs w:val="22"/>
        </w:rPr>
        <w:tab/>
      </w:r>
    </w:p>
    <w:p w14:paraId="3ABC458C" w14:textId="283BC7B8" w:rsidR="00941C45" w:rsidRPr="00E54C77" w:rsidRDefault="00941C45" w:rsidP="00941C45">
      <w:pPr>
        <w:pStyle w:val="ListParagraph"/>
        <w:spacing w:after="0" w:line="240" w:lineRule="auto"/>
        <w:ind w:left="360"/>
        <w:rPr>
          <w:rFonts w:ascii="Arial" w:hAnsi="Arial" w:cs="Arial"/>
          <w:b/>
          <w:bCs/>
          <w:iCs/>
          <w:szCs w:val="22"/>
        </w:rPr>
      </w:pPr>
    </w:p>
    <w:p w14:paraId="582CE7C2" w14:textId="4265AA13" w:rsidR="00670E82" w:rsidRPr="00E54C77" w:rsidRDefault="004D4D13" w:rsidP="00670E82">
      <w:pPr>
        <w:spacing w:after="0" w:line="240" w:lineRule="auto"/>
        <w:jc w:val="both"/>
        <w:rPr>
          <w:rFonts w:ascii="Arial" w:hAnsi="Arial" w:cs="Arial"/>
          <w:bCs/>
          <w:iCs/>
          <w:szCs w:val="22"/>
          <w:lang w:val="en-US"/>
        </w:rPr>
      </w:pPr>
      <w:r w:rsidRPr="00E54C77">
        <w:rPr>
          <w:rFonts w:ascii="Arial" w:hAnsi="Arial" w:cs="Arial"/>
          <w:noProof/>
          <w:szCs w:val="22"/>
          <w:lang w:eastAsia="en-IN"/>
        </w:rPr>
        <w:drawing>
          <wp:anchor distT="0" distB="0" distL="114300" distR="114300" simplePos="0" relativeHeight="251656192" behindDoc="1" locked="0" layoutInCell="1" allowOverlap="1" wp14:anchorId="1F5EF1B9" wp14:editId="22DD89B0">
            <wp:simplePos x="0" y="0"/>
            <wp:positionH relativeFrom="column">
              <wp:posOffset>4352925</wp:posOffset>
            </wp:positionH>
            <wp:positionV relativeFrom="paragraph">
              <wp:posOffset>333375</wp:posOffset>
            </wp:positionV>
            <wp:extent cx="1474470" cy="2835910"/>
            <wp:effectExtent l="0" t="0" r="0" b="2540"/>
            <wp:wrapThrough wrapText="bothSides">
              <wp:wrapPolygon edited="0">
                <wp:start x="0" y="0"/>
                <wp:lineTo x="0" y="21474"/>
                <wp:lineTo x="21209" y="21474"/>
                <wp:lineTo x="21209"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 NBC Guidelines - Unitized system &amp; stick.png"/>
                    <pic:cNvPicPr/>
                  </pic:nvPicPr>
                  <pic:blipFill rotWithShape="1">
                    <a:blip r:embed="rId5">
                      <a:extLst>
                        <a:ext uri="{28A0092B-C50C-407E-A947-70E740481C1C}">
                          <a14:useLocalDpi xmlns:a14="http://schemas.microsoft.com/office/drawing/2010/main" val="0"/>
                        </a:ext>
                      </a:extLst>
                    </a:blip>
                    <a:srcRect l="58971" r="11892" b="12077"/>
                    <a:stretch/>
                  </pic:blipFill>
                  <pic:spPr bwMode="auto">
                    <a:xfrm>
                      <a:off x="0" y="0"/>
                      <a:ext cx="1474470" cy="2835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0E82" w:rsidRPr="00E54C77">
        <w:rPr>
          <w:rFonts w:ascii="Arial" w:hAnsi="Arial" w:cs="Arial"/>
          <w:bCs/>
          <w:iCs/>
          <w:szCs w:val="22"/>
          <w:lang w:val="en-US"/>
        </w:rPr>
        <w:t xml:space="preserve">The term “stick” refers to the factory-cut mullions and transoms which are transported to site as loose bars or sticks.  </w:t>
      </w:r>
      <w:r w:rsidR="00670E82" w:rsidRPr="00E54C77">
        <w:rPr>
          <w:rFonts w:ascii="Arial" w:hAnsi="Arial" w:cs="Arial"/>
          <w:bCs/>
          <w:iCs/>
          <w:noProof/>
          <w:szCs w:val="22"/>
          <w:lang w:val="en-US"/>
        </w:rPr>
        <w:t>However,</w:t>
      </w:r>
      <w:r w:rsidR="00670E82" w:rsidRPr="00E54C77">
        <w:rPr>
          <w:rFonts w:ascii="Arial" w:hAnsi="Arial" w:cs="Arial"/>
          <w:bCs/>
          <w:iCs/>
          <w:szCs w:val="22"/>
          <w:lang w:val="en-US"/>
        </w:rPr>
        <w:t xml:space="preserve"> it is possible to assemble them into a ladder frame often referred to as “ladders” for quicker site assembly. Glass is then fixed to the frames at the </w:t>
      </w:r>
      <w:r w:rsidR="00670E82" w:rsidRPr="00E54C77">
        <w:rPr>
          <w:rFonts w:ascii="Arial" w:hAnsi="Arial" w:cs="Arial"/>
          <w:bCs/>
          <w:iCs/>
          <w:noProof/>
          <w:szCs w:val="22"/>
          <w:lang w:val="en-US"/>
        </w:rPr>
        <w:t>site</w:t>
      </w:r>
      <w:r w:rsidR="00670E82" w:rsidRPr="00E54C77">
        <w:rPr>
          <w:rFonts w:ascii="Arial" w:hAnsi="Arial" w:cs="Arial"/>
          <w:bCs/>
          <w:iCs/>
          <w:szCs w:val="22"/>
          <w:lang w:val="en-US"/>
        </w:rPr>
        <w:t>. Here glass acts as a panel that is fixed in the openings of the frames</w:t>
      </w:r>
      <w:r w:rsidR="008F4330">
        <w:rPr>
          <w:rFonts w:ascii="Arial" w:hAnsi="Arial" w:cs="Arial"/>
          <w:bCs/>
          <w:iCs/>
          <w:szCs w:val="22"/>
          <w:lang w:val="en-US"/>
        </w:rPr>
        <w:t xml:space="preserve"> (Ref Fig) </w:t>
      </w:r>
      <w:r w:rsidR="00670E82" w:rsidRPr="00E54C77">
        <w:rPr>
          <w:rFonts w:ascii="Arial" w:hAnsi="Arial" w:cs="Arial"/>
          <w:bCs/>
          <w:iCs/>
          <w:szCs w:val="22"/>
          <w:lang w:val="en-US"/>
        </w:rPr>
        <w:t xml:space="preserve"> Stick system may be defined as non-load bearing walls, usually suspended in front of structural steel or concrete framing. The deadweight of the stick system with environmental forces acting upon them is transferred back to the main structure through the fixing points of the stick system.</w:t>
      </w:r>
    </w:p>
    <w:p w14:paraId="4DC3EEC5" w14:textId="77777777" w:rsidR="00670E82" w:rsidRPr="00E54C77" w:rsidRDefault="00670E82" w:rsidP="00670E82">
      <w:pPr>
        <w:spacing w:after="0" w:line="240" w:lineRule="auto"/>
        <w:jc w:val="both"/>
        <w:rPr>
          <w:rFonts w:ascii="Arial" w:hAnsi="Arial" w:cs="Arial"/>
          <w:bCs/>
          <w:iCs/>
          <w:szCs w:val="22"/>
          <w:lang w:val="en-US"/>
        </w:rPr>
      </w:pPr>
    </w:p>
    <w:p w14:paraId="70ABC79E" w14:textId="77777777" w:rsidR="00670E82" w:rsidRPr="00E54C77" w:rsidRDefault="00670E82" w:rsidP="00670E82">
      <w:pPr>
        <w:spacing w:after="0" w:line="240" w:lineRule="auto"/>
        <w:jc w:val="both"/>
        <w:rPr>
          <w:rFonts w:ascii="Arial" w:hAnsi="Arial" w:cs="Arial"/>
          <w:bCs/>
          <w:iCs/>
          <w:szCs w:val="22"/>
          <w:lang w:val="en-US"/>
        </w:rPr>
      </w:pPr>
      <w:r w:rsidRPr="00E54C77">
        <w:rPr>
          <w:rFonts w:ascii="Arial" w:hAnsi="Arial" w:cs="Arial"/>
          <w:bCs/>
          <w:iCs/>
          <w:szCs w:val="22"/>
          <w:lang w:val="en-US"/>
        </w:rPr>
        <w:t xml:space="preserve">This system is mainly made from extruded hollow </w:t>
      </w:r>
      <w:r w:rsidRPr="00E54C77">
        <w:rPr>
          <w:rFonts w:ascii="Arial" w:hAnsi="Arial" w:cs="Arial"/>
          <w:bCs/>
          <w:iCs/>
          <w:noProof/>
          <w:szCs w:val="22"/>
          <w:lang w:val="en-US"/>
        </w:rPr>
        <w:t>aluminium</w:t>
      </w:r>
      <w:r w:rsidRPr="00E54C77">
        <w:rPr>
          <w:rFonts w:ascii="Arial" w:hAnsi="Arial" w:cs="Arial"/>
          <w:bCs/>
          <w:iCs/>
          <w:szCs w:val="22"/>
          <w:lang w:val="en-US"/>
        </w:rPr>
        <w:t xml:space="preserve"> profiles which are finished in either polyester powder coated or anodized finishes and available in a wide choice of colors.</w:t>
      </w:r>
    </w:p>
    <w:p w14:paraId="0915E041" w14:textId="77777777" w:rsidR="00670E82" w:rsidRPr="00E54C77" w:rsidRDefault="00670E82" w:rsidP="00670E82">
      <w:pPr>
        <w:spacing w:after="0" w:line="240" w:lineRule="auto"/>
        <w:jc w:val="both"/>
        <w:rPr>
          <w:rFonts w:ascii="Arial" w:hAnsi="Arial" w:cs="Arial"/>
          <w:bCs/>
          <w:iCs/>
          <w:szCs w:val="22"/>
          <w:lang w:val="en-US"/>
        </w:rPr>
      </w:pPr>
    </w:p>
    <w:p w14:paraId="2748C7CD" w14:textId="1B86D51D" w:rsidR="00670E82" w:rsidRPr="00E54C77" w:rsidRDefault="004D4D13" w:rsidP="00670E82">
      <w:pPr>
        <w:spacing w:after="0" w:line="240" w:lineRule="auto"/>
        <w:jc w:val="both"/>
        <w:rPr>
          <w:rFonts w:ascii="Arial" w:hAnsi="Arial" w:cs="Arial"/>
          <w:bCs/>
          <w:iCs/>
          <w:szCs w:val="22"/>
          <w:lang w:val="en-US"/>
        </w:rPr>
      </w:pPr>
      <w:r>
        <w:rPr>
          <w:noProof/>
        </w:rPr>
        <mc:AlternateContent>
          <mc:Choice Requires="wps">
            <w:drawing>
              <wp:anchor distT="0" distB="0" distL="114300" distR="114300" simplePos="0" relativeHeight="251678720" behindDoc="0" locked="0" layoutInCell="1" allowOverlap="1" wp14:anchorId="284B6418" wp14:editId="725FF70D">
                <wp:simplePos x="0" y="0"/>
                <wp:positionH relativeFrom="column">
                  <wp:posOffset>4410075</wp:posOffset>
                </wp:positionH>
                <wp:positionV relativeFrom="paragraph">
                  <wp:posOffset>939165</wp:posOffset>
                </wp:positionV>
                <wp:extent cx="1474470" cy="635"/>
                <wp:effectExtent l="0" t="0" r="0" b="0"/>
                <wp:wrapThrough wrapText="bothSides">
                  <wp:wrapPolygon edited="0">
                    <wp:start x="0" y="0"/>
                    <wp:lineTo x="0" y="21600"/>
                    <wp:lineTo x="21600" y="21600"/>
                    <wp:lineTo x="21600" y="0"/>
                  </wp:wrapPolygon>
                </wp:wrapThrough>
                <wp:docPr id="1075643141" name="Text Box 1"/>
                <wp:cNvGraphicFramePr/>
                <a:graphic xmlns:a="http://schemas.openxmlformats.org/drawingml/2006/main">
                  <a:graphicData uri="http://schemas.microsoft.com/office/word/2010/wordprocessingShape">
                    <wps:wsp>
                      <wps:cNvSpPr txBox="1"/>
                      <wps:spPr>
                        <a:xfrm>
                          <a:off x="0" y="0"/>
                          <a:ext cx="1474470" cy="635"/>
                        </a:xfrm>
                        <a:prstGeom prst="rect">
                          <a:avLst/>
                        </a:prstGeom>
                        <a:solidFill>
                          <a:prstClr val="white"/>
                        </a:solidFill>
                        <a:ln>
                          <a:noFill/>
                        </a:ln>
                      </wps:spPr>
                      <wps:txbx>
                        <w:txbxContent>
                          <w:p w14:paraId="242F0FBF" w14:textId="3F3F335B" w:rsidR="002E27B0" w:rsidRPr="00DB2651" w:rsidRDefault="002E27B0" w:rsidP="002E27B0">
                            <w:pPr>
                              <w:pStyle w:val="Caption"/>
                              <w:rPr>
                                <w:rFonts w:ascii="Arial" w:hAnsi="Arial" w:cs="Arial"/>
                                <w:noProof/>
                                <w:sz w:val="22"/>
                                <w:szCs w:val="22"/>
                              </w:rPr>
                            </w:pPr>
                            <w:r>
                              <w:t>Fig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84B6418" id="_x0000_t202" coordsize="21600,21600" o:spt="202" path="m,l,21600r21600,l21600,xe">
                <v:stroke joinstyle="miter"/>
                <v:path gradientshapeok="t" o:connecttype="rect"/>
              </v:shapetype>
              <v:shape id="Text Box 1" o:spid="_x0000_s1026" type="#_x0000_t202" style="position:absolute;left:0;text-align:left;margin-left:347.25pt;margin-top:73.95pt;width:116.1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" stroked="f">
                <v:textbox style="mso-fit-shape-to-text:t" inset="0,0,0,0">
                  <w:txbxContent>
                    <w:p w14:paraId="242F0FBF" w14:textId="3F3F335B" w:rsidR="002E27B0" w:rsidRPr="00DB2651" w:rsidRDefault="002E27B0" w:rsidP="002E27B0">
                      <w:pPr>
                        <w:pStyle w:val="Caption"/>
                        <w:rPr>
                          <w:rFonts w:ascii="Arial" w:hAnsi="Arial" w:cs="Arial"/>
                          <w:noProof/>
                          <w:sz w:val="22"/>
                          <w:szCs w:val="22"/>
                        </w:rPr>
                      </w:pPr>
                      <w:r>
                        <w:t>Fig</w:t>
                      </w:r>
                    </w:p>
                  </w:txbxContent>
                </v:textbox>
                <w10:wrap type="through"/>
              </v:shape>
            </w:pict>
          </mc:Fallback>
        </mc:AlternateContent>
      </w:r>
      <w:r w:rsidR="00670E82" w:rsidRPr="00E54C77">
        <w:rPr>
          <w:rFonts w:ascii="Arial" w:hAnsi="Arial" w:cs="Arial"/>
          <w:bCs/>
          <w:iCs/>
          <w:szCs w:val="22"/>
          <w:lang w:val="en-US"/>
        </w:rPr>
        <w:t>One of the main advantages of this system is the wide availability of system choice on the market at very competitive prices and short lead-in times. The connections between the vertical mullions and transoms must be sealed correctly with the correct type of sealant. The joints of the inner gaskets must be cut and glued successfully if inner vulcanized frames are not used. A further sub-division of SCW is the choice of system drainage, there being two types</w:t>
      </w:r>
    </w:p>
    <w:p w14:paraId="2E25C111" w14:textId="77777777" w:rsidR="00670E82" w:rsidRPr="00E54C77" w:rsidRDefault="00670E82" w:rsidP="00670E82">
      <w:pPr>
        <w:spacing w:after="0" w:line="240" w:lineRule="auto"/>
        <w:jc w:val="both"/>
        <w:rPr>
          <w:rFonts w:ascii="Arial" w:hAnsi="Arial" w:cs="Arial"/>
          <w:bCs/>
          <w:iCs/>
          <w:szCs w:val="22"/>
          <w:lang w:val="en-US"/>
        </w:rPr>
      </w:pPr>
    </w:p>
    <w:p w14:paraId="796C687D" w14:textId="77777777" w:rsidR="00670E82" w:rsidRPr="00E54C77" w:rsidRDefault="00670E82" w:rsidP="00240B12">
      <w:pPr>
        <w:numPr>
          <w:ilvl w:val="0"/>
          <w:numId w:val="4"/>
        </w:numPr>
        <w:spacing w:after="0" w:line="240" w:lineRule="auto"/>
        <w:jc w:val="both"/>
        <w:rPr>
          <w:rFonts w:ascii="Arial" w:hAnsi="Arial" w:cs="Arial"/>
          <w:bCs/>
          <w:iCs/>
          <w:szCs w:val="22"/>
          <w:lang w:val="en-US"/>
        </w:rPr>
      </w:pPr>
      <w:r w:rsidRPr="00E54C77">
        <w:rPr>
          <w:rFonts w:ascii="Arial" w:hAnsi="Arial" w:cs="Arial"/>
          <w:bCs/>
          <w:iCs/>
          <w:szCs w:val="22"/>
          <w:lang w:val="en-US"/>
        </w:rPr>
        <w:t xml:space="preserve">Zone or Field Drainage – horizontal pressure plates and capping must be machined to allow air in and to allow water drain out successfully from the wall after heavy </w:t>
      </w:r>
      <w:r w:rsidRPr="00E54C77">
        <w:rPr>
          <w:rFonts w:ascii="Arial" w:hAnsi="Arial" w:cs="Arial"/>
          <w:bCs/>
          <w:iCs/>
          <w:noProof/>
          <w:szCs w:val="22"/>
          <w:lang w:val="en-US"/>
        </w:rPr>
        <w:t>rainfall</w:t>
      </w:r>
      <w:r w:rsidRPr="00E54C77">
        <w:rPr>
          <w:rFonts w:ascii="Arial" w:hAnsi="Arial" w:cs="Arial"/>
          <w:bCs/>
          <w:iCs/>
          <w:szCs w:val="22"/>
          <w:lang w:val="en-US"/>
        </w:rPr>
        <w:t>.</w:t>
      </w:r>
    </w:p>
    <w:p w14:paraId="4EF16FE8" w14:textId="77777777" w:rsidR="00670E82" w:rsidRPr="00E54C77" w:rsidRDefault="00670E82" w:rsidP="00240B12">
      <w:pPr>
        <w:numPr>
          <w:ilvl w:val="0"/>
          <w:numId w:val="4"/>
        </w:numPr>
        <w:spacing w:after="0" w:line="240" w:lineRule="auto"/>
        <w:jc w:val="both"/>
        <w:rPr>
          <w:rFonts w:ascii="Arial" w:hAnsi="Arial" w:cs="Arial"/>
          <w:bCs/>
          <w:iCs/>
          <w:szCs w:val="22"/>
          <w:lang w:val="en-US"/>
        </w:rPr>
      </w:pPr>
      <w:r w:rsidRPr="00E54C77">
        <w:rPr>
          <w:rFonts w:ascii="Arial" w:hAnsi="Arial" w:cs="Arial"/>
          <w:bCs/>
          <w:iCs/>
          <w:szCs w:val="22"/>
          <w:lang w:val="en-US"/>
        </w:rPr>
        <w:t xml:space="preserve">Mullion Drainage – water travels across all transoms and collects at the mullion connections and runs downwards, similar to water </w:t>
      </w:r>
      <w:r w:rsidRPr="00E54C77">
        <w:rPr>
          <w:rFonts w:ascii="Arial" w:hAnsi="Arial" w:cs="Arial"/>
          <w:bCs/>
          <w:iCs/>
          <w:noProof/>
          <w:szCs w:val="22"/>
          <w:lang w:val="en-US"/>
        </w:rPr>
        <w:t>downpipe</w:t>
      </w:r>
      <w:r w:rsidRPr="00E54C77">
        <w:rPr>
          <w:rFonts w:ascii="Arial" w:hAnsi="Arial" w:cs="Arial"/>
          <w:bCs/>
          <w:iCs/>
          <w:szCs w:val="22"/>
          <w:lang w:val="en-US"/>
        </w:rPr>
        <w:t>.</w:t>
      </w:r>
    </w:p>
    <w:p w14:paraId="7663482D" w14:textId="27988AF2" w:rsidR="00670E82" w:rsidRPr="00E54C77" w:rsidRDefault="00AA7A58" w:rsidP="00670E82">
      <w:pPr>
        <w:spacing w:after="0" w:line="240" w:lineRule="auto"/>
        <w:jc w:val="both"/>
        <w:rPr>
          <w:rFonts w:ascii="Arial" w:hAnsi="Arial" w:cs="Arial"/>
          <w:szCs w:val="22"/>
          <w:lang w:val="en-IN" w:bidi="ar-SA"/>
        </w:rPr>
      </w:pPr>
      <w:r w:rsidRPr="00E54C77">
        <w:rPr>
          <w:rFonts w:ascii="Arial" w:hAnsi="Arial" w:cs="Arial"/>
          <w:noProof/>
          <w:szCs w:val="22"/>
          <w:lang w:eastAsia="en-IN"/>
        </w:rPr>
        <w:drawing>
          <wp:anchor distT="0" distB="0" distL="114300" distR="114300" simplePos="0" relativeHeight="251653120" behindDoc="1" locked="0" layoutInCell="1" allowOverlap="1" wp14:anchorId="048607DF" wp14:editId="28286885">
            <wp:simplePos x="0" y="0"/>
            <wp:positionH relativeFrom="margin">
              <wp:posOffset>4411345</wp:posOffset>
            </wp:positionH>
            <wp:positionV relativeFrom="paragraph">
              <wp:posOffset>153670</wp:posOffset>
            </wp:positionV>
            <wp:extent cx="1320165" cy="1800225"/>
            <wp:effectExtent l="0" t="0" r="0" b="9525"/>
            <wp:wrapThrough wrapText="bothSides">
              <wp:wrapPolygon edited="0">
                <wp:start x="0" y="0"/>
                <wp:lineTo x="0" y="21486"/>
                <wp:lineTo x="21195" y="21486"/>
                <wp:lineTo x="21195" y="0"/>
                <wp:lineTo x="0" y="0"/>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 NBC Guidelines - Unitized system &amp; stick.png"/>
                    <pic:cNvPicPr/>
                  </pic:nvPicPr>
                  <pic:blipFill rotWithShape="1">
                    <a:blip r:embed="rId5">
                      <a:extLst>
                        <a:ext uri="{28A0092B-C50C-407E-A947-70E740481C1C}">
                          <a14:useLocalDpi xmlns:a14="http://schemas.microsoft.com/office/drawing/2010/main" val="0"/>
                        </a:ext>
                      </a:extLst>
                    </a:blip>
                    <a:srcRect l="7572" t="1691" r="58914" b="19676"/>
                    <a:stretch/>
                  </pic:blipFill>
                  <pic:spPr bwMode="auto">
                    <a:xfrm>
                      <a:off x="0" y="0"/>
                      <a:ext cx="1320165" cy="1800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1EB825" w14:textId="5F27CF25" w:rsidR="00670E82" w:rsidRDefault="00670E82" w:rsidP="00CA5BFB">
      <w:pPr>
        <w:pStyle w:val="ListParagraph"/>
        <w:numPr>
          <w:ilvl w:val="0"/>
          <w:numId w:val="87"/>
        </w:numPr>
        <w:spacing w:after="0" w:line="240" w:lineRule="auto"/>
        <w:jc w:val="both"/>
        <w:rPr>
          <w:rFonts w:ascii="Arial" w:hAnsi="Arial" w:cs="Arial"/>
          <w:b/>
          <w:bCs/>
          <w:iCs/>
          <w:szCs w:val="22"/>
          <w:lang w:val="en-US"/>
        </w:rPr>
      </w:pPr>
      <w:r w:rsidRPr="00E54C77">
        <w:rPr>
          <w:rFonts w:ascii="Arial" w:hAnsi="Arial" w:cs="Arial"/>
          <w:b/>
          <w:bCs/>
          <w:iCs/>
          <w:szCs w:val="22"/>
          <w:lang w:val="en-US"/>
        </w:rPr>
        <w:t>Unitized System</w:t>
      </w:r>
    </w:p>
    <w:p w14:paraId="56E7BF45" w14:textId="77777777" w:rsidR="00941C45" w:rsidRPr="00E54C77" w:rsidRDefault="00941C45" w:rsidP="00941C45">
      <w:pPr>
        <w:pStyle w:val="ListParagraph"/>
        <w:spacing w:after="0" w:line="240" w:lineRule="auto"/>
        <w:ind w:left="360"/>
        <w:jc w:val="both"/>
        <w:rPr>
          <w:rFonts w:ascii="Arial" w:hAnsi="Arial" w:cs="Arial"/>
          <w:b/>
          <w:bCs/>
          <w:iCs/>
          <w:szCs w:val="22"/>
          <w:lang w:val="en-US"/>
        </w:rPr>
      </w:pPr>
    </w:p>
    <w:p w14:paraId="4A8B2946" w14:textId="02847333" w:rsidR="00670E82" w:rsidRPr="00E54C77" w:rsidRDefault="00670E82" w:rsidP="00670E82">
      <w:pPr>
        <w:spacing w:after="0" w:line="240" w:lineRule="auto"/>
        <w:jc w:val="both"/>
        <w:rPr>
          <w:rFonts w:ascii="Arial" w:hAnsi="Arial" w:cs="Arial"/>
          <w:bCs/>
          <w:iCs/>
          <w:szCs w:val="22"/>
          <w:lang w:val="en-US"/>
        </w:rPr>
      </w:pPr>
      <w:r w:rsidRPr="00E54C77">
        <w:rPr>
          <w:rFonts w:ascii="Arial" w:hAnsi="Arial" w:cs="Arial"/>
          <w:bCs/>
          <w:iCs/>
          <w:szCs w:val="22"/>
          <w:lang w:val="en-US"/>
        </w:rPr>
        <w:t xml:space="preserve">This system consists of manufactured and pre-glazed story high units or panels normally constructed from </w:t>
      </w:r>
      <w:r w:rsidRPr="00E54C77">
        <w:rPr>
          <w:rFonts w:ascii="Arial" w:hAnsi="Arial" w:cs="Arial"/>
          <w:bCs/>
          <w:iCs/>
          <w:noProof/>
          <w:szCs w:val="22"/>
          <w:lang w:val="en-US"/>
        </w:rPr>
        <w:t>aluminium</w:t>
      </w:r>
      <w:r w:rsidRPr="00E54C77">
        <w:rPr>
          <w:rFonts w:ascii="Arial" w:hAnsi="Arial" w:cs="Arial"/>
          <w:bCs/>
          <w:iCs/>
          <w:szCs w:val="22"/>
          <w:lang w:val="en-US"/>
        </w:rPr>
        <w:t xml:space="preserve"> profiles or steel framework that are fully completed at the factory, prior to going on site, including all fenestration choices from glass, stainless metal panels, insulated spandrels to the </w:t>
      </w:r>
      <w:r w:rsidRPr="00E54C77">
        <w:rPr>
          <w:rFonts w:ascii="Arial" w:hAnsi="Arial" w:cs="Arial"/>
          <w:bCs/>
          <w:iCs/>
          <w:noProof/>
          <w:szCs w:val="22"/>
          <w:lang w:val="en-US"/>
        </w:rPr>
        <w:t>stone cladding</w:t>
      </w:r>
      <w:r w:rsidRPr="00E54C77">
        <w:rPr>
          <w:rFonts w:ascii="Arial" w:hAnsi="Arial" w:cs="Arial"/>
          <w:bCs/>
          <w:iCs/>
          <w:szCs w:val="22"/>
          <w:lang w:val="en-US"/>
        </w:rPr>
        <w:t>. Adjacent units are attached by sliding the next unit to the already installed unit</w:t>
      </w:r>
      <w:r w:rsidR="0006040A">
        <w:rPr>
          <w:rFonts w:ascii="Arial" w:hAnsi="Arial" w:cs="Arial"/>
          <w:bCs/>
          <w:iCs/>
          <w:szCs w:val="22"/>
          <w:lang w:val="en-US"/>
        </w:rPr>
        <w:t xml:space="preserve"> (Refer Fig)</w:t>
      </w:r>
    </w:p>
    <w:p w14:paraId="57BB475B" w14:textId="77777777" w:rsidR="00670E82" w:rsidRPr="00E54C77" w:rsidRDefault="00670E82" w:rsidP="00670E82">
      <w:pPr>
        <w:spacing w:after="0" w:line="240" w:lineRule="auto"/>
        <w:jc w:val="both"/>
        <w:rPr>
          <w:rFonts w:ascii="Arial" w:hAnsi="Arial" w:cs="Arial"/>
          <w:bCs/>
          <w:iCs/>
          <w:szCs w:val="22"/>
          <w:lang w:val="en-US"/>
        </w:rPr>
      </w:pPr>
    </w:p>
    <w:p w14:paraId="40557DB6" w14:textId="5B7927AA" w:rsidR="00670E82" w:rsidRPr="00E54C77" w:rsidRDefault="0006040A" w:rsidP="00670E82">
      <w:pPr>
        <w:spacing w:after="0" w:line="240" w:lineRule="auto"/>
        <w:jc w:val="both"/>
        <w:rPr>
          <w:rFonts w:ascii="Arial" w:hAnsi="Arial" w:cs="Arial"/>
          <w:bCs/>
          <w:iCs/>
          <w:szCs w:val="22"/>
          <w:lang w:val="en-US"/>
        </w:rPr>
      </w:pPr>
      <w:r>
        <w:rPr>
          <w:noProof/>
        </w:rPr>
        <mc:AlternateContent>
          <mc:Choice Requires="wps">
            <w:drawing>
              <wp:anchor distT="0" distB="0" distL="114300" distR="114300" simplePos="0" relativeHeight="251676672" behindDoc="0" locked="0" layoutInCell="1" allowOverlap="1" wp14:anchorId="23D02215" wp14:editId="052CCB46">
                <wp:simplePos x="0" y="0"/>
                <wp:positionH relativeFrom="margin">
                  <wp:posOffset>4411345</wp:posOffset>
                </wp:positionH>
                <wp:positionV relativeFrom="paragraph">
                  <wp:posOffset>450850</wp:posOffset>
                </wp:positionV>
                <wp:extent cx="1320165" cy="635"/>
                <wp:effectExtent l="0" t="0" r="0" b="0"/>
                <wp:wrapThrough wrapText="bothSides">
                  <wp:wrapPolygon edited="0">
                    <wp:start x="0" y="0"/>
                    <wp:lineTo x="0" y="20057"/>
                    <wp:lineTo x="21195" y="20057"/>
                    <wp:lineTo x="21195" y="0"/>
                    <wp:lineTo x="0" y="0"/>
                  </wp:wrapPolygon>
                </wp:wrapThrough>
                <wp:docPr id="1576432442" name="Text Box 1"/>
                <wp:cNvGraphicFramePr/>
                <a:graphic xmlns:a="http://schemas.openxmlformats.org/drawingml/2006/main">
                  <a:graphicData uri="http://schemas.microsoft.com/office/word/2010/wordprocessingShape">
                    <wps:wsp>
                      <wps:cNvSpPr txBox="1"/>
                      <wps:spPr>
                        <a:xfrm>
                          <a:off x="0" y="0"/>
                          <a:ext cx="1320165" cy="635"/>
                        </a:xfrm>
                        <a:prstGeom prst="rect">
                          <a:avLst/>
                        </a:prstGeom>
                        <a:solidFill>
                          <a:prstClr val="white"/>
                        </a:solidFill>
                        <a:ln>
                          <a:noFill/>
                        </a:ln>
                      </wps:spPr>
                      <wps:txbx>
                        <w:txbxContent>
                          <w:p w14:paraId="1B65E68D" w14:textId="016DC0C1" w:rsidR="00535918" w:rsidRPr="002753E4" w:rsidRDefault="00535918" w:rsidP="00535918">
                            <w:pPr>
                              <w:pStyle w:val="Caption"/>
                              <w:rPr>
                                <w:rFonts w:ascii="Arial" w:hAnsi="Arial" w:cs="Arial"/>
                                <w:noProof/>
                                <w:sz w:val="22"/>
                                <w:szCs w:val="22"/>
                              </w:rPr>
                            </w:pPr>
                            <w:r>
                              <w:t>Fig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3D02215" id="_x0000_s1027" type="#_x0000_t202" style="position:absolute;left:0;text-align:left;margin-left:347.35pt;margin-top:35.5pt;width:103.95pt;height:.05pt;z-index:2516766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" stroked="f">
                <v:textbox style="mso-fit-shape-to-text:t" inset="0,0,0,0">
                  <w:txbxContent>
                    <w:p w14:paraId="1B65E68D" w14:textId="016DC0C1" w:rsidR="00535918" w:rsidRPr="002753E4" w:rsidRDefault="00535918" w:rsidP="00535918">
                      <w:pPr>
                        <w:pStyle w:val="Caption"/>
                        <w:rPr>
                          <w:rFonts w:ascii="Arial" w:hAnsi="Arial" w:cs="Arial"/>
                          <w:noProof/>
                          <w:sz w:val="22"/>
                          <w:szCs w:val="22"/>
                        </w:rPr>
                      </w:pPr>
                      <w:r>
                        <w:t>Fig</w:t>
                      </w:r>
                    </w:p>
                  </w:txbxContent>
                </v:textbox>
                <w10:wrap type="through" anchorx="margin"/>
              </v:shape>
            </w:pict>
          </mc:Fallback>
        </mc:AlternateContent>
      </w:r>
      <w:r w:rsidR="00670E82" w:rsidRPr="00E54C77">
        <w:rPr>
          <w:rFonts w:ascii="Arial" w:hAnsi="Arial" w:cs="Arial"/>
          <w:bCs/>
          <w:iCs/>
          <w:szCs w:val="22"/>
          <w:lang w:val="en-US"/>
        </w:rPr>
        <w:t xml:space="preserve">The widespread use of this system is largely attributed to factors such as the increase in building height, the demand for recladding of older buildings and the </w:t>
      </w:r>
      <w:r w:rsidR="00670E82" w:rsidRPr="00E54C77">
        <w:rPr>
          <w:rFonts w:ascii="Arial" w:hAnsi="Arial" w:cs="Arial"/>
          <w:bCs/>
          <w:iCs/>
          <w:noProof/>
          <w:szCs w:val="22"/>
          <w:lang w:val="en-US"/>
        </w:rPr>
        <w:t>ever-increasing</w:t>
      </w:r>
      <w:r w:rsidR="00670E82" w:rsidRPr="00E54C77">
        <w:rPr>
          <w:rFonts w:ascii="Arial" w:hAnsi="Arial" w:cs="Arial"/>
          <w:bCs/>
          <w:iCs/>
          <w:szCs w:val="22"/>
          <w:lang w:val="en-US"/>
        </w:rPr>
        <w:t xml:space="preserve"> drive to reduce onsite construction.</w:t>
      </w:r>
    </w:p>
    <w:p w14:paraId="7C30B141" w14:textId="2B6EF9FD" w:rsidR="005B4336" w:rsidRPr="00E54C77" w:rsidRDefault="005B4336" w:rsidP="00670E82">
      <w:pPr>
        <w:spacing w:after="0" w:line="240" w:lineRule="auto"/>
        <w:jc w:val="both"/>
        <w:rPr>
          <w:rFonts w:ascii="Arial" w:hAnsi="Arial" w:cs="Arial"/>
          <w:bCs/>
          <w:iCs/>
          <w:szCs w:val="22"/>
          <w:lang w:val="en-US"/>
        </w:rPr>
      </w:pPr>
    </w:p>
    <w:p w14:paraId="02123F7D" w14:textId="1814499E" w:rsidR="00670E82" w:rsidRDefault="00670E82" w:rsidP="00CA5BFB">
      <w:pPr>
        <w:pStyle w:val="ListParagraph"/>
        <w:numPr>
          <w:ilvl w:val="0"/>
          <w:numId w:val="87"/>
        </w:numPr>
        <w:spacing w:after="0" w:line="240" w:lineRule="auto"/>
        <w:jc w:val="both"/>
        <w:rPr>
          <w:rFonts w:ascii="Arial" w:hAnsi="Arial" w:cs="Arial"/>
          <w:b/>
          <w:iCs/>
          <w:szCs w:val="22"/>
          <w:lang w:val="en-US"/>
        </w:rPr>
      </w:pPr>
      <w:r w:rsidRPr="00E54C77">
        <w:rPr>
          <w:rFonts w:ascii="Arial" w:hAnsi="Arial" w:cs="Arial"/>
          <w:b/>
          <w:iCs/>
          <w:szCs w:val="22"/>
          <w:lang w:val="en-US"/>
        </w:rPr>
        <w:t>Semi-unitized system</w:t>
      </w:r>
    </w:p>
    <w:p w14:paraId="587398EC" w14:textId="77777777" w:rsidR="00941C45" w:rsidRPr="00E54C77" w:rsidRDefault="00941C45" w:rsidP="00941C45">
      <w:pPr>
        <w:pStyle w:val="ListParagraph"/>
        <w:spacing w:after="0" w:line="240" w:lineRule="auto"/>
        <w:ind w:left="360"/>
        <w:jc w:val="both"/>
        <w:rPr>
          <w:rFonts w:ascii="Arial" w:hAnsi="Arial" w:cs="Arial"/>
          <w:b/>
          <w:iCs/>
          <w:szCs w:val="22"/>
          <w:lang w:val="en-US"/>
        </w:rPr>
      </w:pPr>
    </w:p>
    <w:p w14:paraId="46AD6199" w14:textId="111A612D" w:rsidR="00670E82" w:rsidRPr="00E54C77" w:rsidRDefault="00670E82" w:rsidP="00670E82">
      <w:pPr>
        <w:spacing w:after="0" w:line="240" w:lineRule="auto"/>
        <w:jc w:val="both"/>
        <w:rPr>
          <w:rFonts w:ascii="Arial" w:hAnsi="Arial" w:cs="Arial"/>
          <w:bCs/>
          <w:iCs/>
          <w:szCs w:val="22"/>
          <w:lang w:val="en-US"/>
        </w:rPr>
      </w:pPr>
      <w:r w:rsidRPr="00E54C77">
        <w:rPr>
          <w:rFonts w:ascii="Arial" w:hAnsi="Arial" w:cs="Arial"/>
          <w:bCs/>
          <w:iCs/>
          <w:szCs w:val="22"/>
          <w:lang w:val="en-US"/>
        </w:rPr>
        <w:t xml:space="preserve">A Semi-unitized curtain wall is a type of curtain wall which has the combined features of stick curtain wall and unitized curtain wall. In the semi-unitized system, the framing is done at the site itself and the glass is then bonded. The glass is structurally glazed to the sub-frame, which is bolted to the main frame, and weather silicone is filled with two glasses. All components of semi-unitized curtain wall except main keels are fabricated and assembled into unitized panels at the production facilities and then delivered to construction sites to be fixed on main keels for installation. Glazing sequence is not restricted unlike in unitized systems.  </w:t>
      </w:r>
    </w:p>
    <w:p w14:paraId="483F4123" w14:textId="77777777" w:rsidR="00835980" w:rsidRDefault="00835980" w:rsidP="00F744E9">
      <w:pPr>
        <w:spacing w:after="0" w:line="240" w:lineRule="auto"/>
        <w:jc w:val="both"/>
        <w:rPr>
          <w:rFonts w:ascii="Arial" w:hAnsi="Arial" w:cs="Arial"/>
          <w:szCs w:val="22"/>
          <w:lang w:val="en-IN" w:bidi="ar-SA"/>
        </w:rPr>
      </w:pPr>
    </w:p>
    <w:p w14:paraId="5A4D92A2" w14:textId="77777777" w:rsidR="0006040A" w:rsidRPr="00E54C77" w:rsidRDefault="0006040A" w:rsidP="00F744E9">
      <w:pPr>
        <w:spacing w:after="0" w:line="240" w:lineRule="auto"/>
        <w:jc w:val="both"/>
        <w:rPr>
          <w:rFonts w:ascii="Arial" w:hAnsi="Arial" w:cs="Arial"/>
          <w:szCs w:val="22"/>
          <w:lang w:val="en-IN" w:bidi="ar-SA"/>
        </w:rPr>
      </w:pPr>
    </w:p>
    <w:p w14:paraId="0CAE6328" w14:textId="77777777" w:rsidR="00670E82" w:rsidRPr="00E54C77" w:rsidRDefault="00670E82" w:rsidP="00F744E9">
      <w:pPr>
        <w:spacing w:after="0" w:line="240" w:lineRule="auto"/>
        <w:jc w:val="both"/>
        <w:rPr>
          <w:rFonts w:ascii="Arial" w:hAnsi="Arial" w:cs="Arial"/>
          <w:szCs w:val="22"/>
          <w:lang w:val="en-IN" w:bidi="ar-SA"/>
        </w:rPr>
      </w:pPr>
    </w:p>
    <w:p w14:paraId="5661EB42" w14:textId="5E6EC3D5" w:rsidR="00F744E9" w:rsidRPr="00E54C77" w:rsidRDefault="00F744E9" w:rsidP="00CA5BFB">
      <w:pPr>
        <w:pStyle w:val="ListParagraph"/>
        <w:numPr>
          <w:ilvl w:val="2"/>
          <w:numId w:val="88"/>
        </w:numPr>
        <w:spacing w:after="0" w:line="240" w:lineRule="auto"/>
        <w:jc w:val="both"/>
        <w:rPr>
          <w:rFonts w:ascii="Arial" w:hAnsi="Arial" w:cs="Arial"/>
          <w:b/>
          <w:szCs w:val="22"/>
        </w:rPr>
      </w:pPr>
      <w:r w:rsidRPr="00E54C77">
        <w:rPr>
          <w:rFonts w:ascii="Arial" w:hAnsi="Arial" w:cs="Arial"/>
          <w:b/>
          <w:szCs w:val="22"/>
        </w:rPr>
        <w:lastRenderedPageBreak/>
        <w:t>Frameless Systems</w:t>
      </w:r>
    </w:p>
    <w:p w14:paraId="058B2FED" w14:textId="511D0C35" w:rsidR="00F744E9" w:rsidRPr="00E54C77" w:rsidRDefault="00F744E9" w:rsidP="00F744E9">
      <w:pPr>
        <w:spacing w:after="0" w:line="240" w:lineRule="auto"/>
        <w:jc w:val="both"/>
        <w:rPr>
          <w:rFonts w:ascii="Arial" w:hAnsi="Arial" w:cs="Arial"/>
          <w:b/>
          <w:szCs w:val="22"/>
        </w:rPr>
      </w:pPr>
    </w:p>
    <w:p w14:paraId="2559834A" w14:textId="1371F970" w:rsidR="006F4E8F" w:rsidRPr="00E54C77" w:rsidRDefault="00CB2D26" w:rsidP="006F4E8F">
      <w:pPr>
        <w:spacing w:after="0" w:line="240" w:lineRule="auto"/>
        <w:jc w:val="both"/>
        <w:rPr>
          <w:rFonts w:ascii="Arial" w:hAnsi="Arial" w:cs="Arial"/>
          <w:bCs/>
          <w:iCs/>
          <w:szCs w:val="22"/>
        </w:rPr>
      </w:pPr>
      <w:r>
        <w:rPr>
          <w:noProof/>
        </w:rPr>
        <mc:AlternateContent>
          <mc:Choice Requires="wps">
            <w:drawing>
              <wp:anchor distT="0" distB="0" distL="114300" distR="114300" simplePos="0" relativeHeight="251680768" behindDoc="0" locked="0" layoutInCell="1" allowOverlap="1" wp14:anchorId="6BB64BDA" wp14:editId="6471C8C6">
                <wp:simplePos x="0" y="0"/>
                <wp:positionH relativeFrom="column">
                  <wp:posOffset>32385</wp:posOffset>
                </wp:positionH>
                <wp:positionV relativeFrom="paragraph">
                  <wp:posOffset>2371725</wp:posOffset>
                </wp:positionV>
                <wp:extent cx="1447800" cy="635"/>
                <wp:effectExtent l="0" t="0" r="0" b="0"/>
                <wp:wrapThrough wrapText="bothSides">
                  <wp:wrapPolygon edited="0">
                    <wp:start x="0" y="0"/>
                    <wp:lineTo x="0" y="21600"/>
                    <wp:lineTo x="21600" y="21600"/>
                    <wp:lineTo x="21600" y="0"/>
                  </wp:wrapPolygon>
                </wp:wrapThrough>
                <wp:docPr id="319003762" name="Text Box 1"/>
                <wp:cNvGraphicFramePr/>
                <a:graphic xmlns:a="http://schemas.openxmlformats.org/drawingml/2006/main">
                  <a:graphicData uri="http://schemas.microsoft.com/office/word/2010/wordprocessingShape">
                    <wps:wsp>
                      <wps:cNvSpPr txBox="1"/>
                      <wps:spPr>
                        <a:xfrm>
                          <a:off x="0" y="0"/>
                          <a:ext cx="1447800" cy="635"/>
                        </a:xfrm>
                        <a:prstGeom prst="rect">
                          <a:avLst/>
                        </a:prstGeom>
                        <a:solidFill>
                          <a:prstClr val="white"/>
                        </a:solidFill>
                        <a:ln>
                          <a:noFill/>
                        </a:ln>
                      </wps:spPr>
                      <wps:txbx>
                        <w:txbxContent>
                          <w:p w14:paraId="4BFAB3CE" w14:textId="21B8986C" w:rsidR="00CB2D26" w:rsidRPr="00CF6237" w:rsidRDefault="00CB2D26" w:rsidP="00CB2D26">
                            <w:pPr>
                              <w:pStyle w:val="Caption"/>
                              <w:rPr>
                                <w:rFonts w:ascii="Arial" w:hAnsi="Arial" w:cs="Arial"/>
                                <w:bCs/>
                                <w:noProof/>
                                <w:sz w:val="22"/>
                                <w:szCs w:val="22"/>
                              </w:rPr>
                            </w:pPr>
                            <w:r>
                              <w:t>Fig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BB64BDA" id="_x0000_s1028" type="#_x0000_t202" style="position:absolute;left:0;text-align:left;margin-left:2.55pt;margin-top:186.75pt;width:114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" stroked="f">
                <v:textbox style="mso-fit-shape-to-text:t" inset="0,0,0,0">
                  <w:txbxContent>
                    <w:p w14:paraId="4BFAB3CE" w14:textId="21B8986C" w:rsidR="00CB2D26" w:rsidRPr="00CF6237" w:rsidRDefault="00CB2D26" w:rsidP="00CB2D26">
                      <w:pPr>
                        <w:pStyle w:val="Caption"/>
                        <w:rPr>
                          <w:rFonts w:ascii="Arial" w:hAnsi="Arial" w:cs="Arial"/>
                          <w:bCs/>
                          <w:noProof/>
                          <w:sz w:val="22"/>
                          <w:szCs w:val="22"/>
                        </w:rPr>
                      </w:pPr>
                      <w:r>
                        <w:t>Fig</w:t>
                      </w:r>
                    </w:p>
                  </w:txbxContent>
                </v:textbox>
                <w10:wrap type="through"/>
              </v:shape>
            </w:pict>
          </mc:Fallback>
        </mc:AlternateContent>
      </w:r>
      <w:r w:rsidR="00D23A4B" w:rsidRPr="00E54C77">
        <w:rPr>
          <w:rFonts w:ascii="Arial" w:hAnsi="Arial" w:cs="Arial"/>
          <w:bCs/>
          <w:iCs/>
          <w:noProof/>
          <w:szCs w:val="22"/>
          <w:lang w:eastAsia="en-IN"/>
        </w:rPr>
        <w:drawing>
          <wp:anchor distT="0" distB="0" distL="114300" distR="114300" simplePos="0" relativeHeight="251659264" behindDoc="1" locked="0" layoutInCell="1" allowOverlap="1" wp14:anchorId="3892A186" wp14:editId="2431DFC4">
            <wp:simplePos x="0" y="0"/>
            <wp:positionH relativeFrom="column">
              <wp:posOffset>32845</wp:posOffset>
            </wp:positionH>
            <wp:positionV relativeFrom="paragraph">
              <wp:posOffset>461010</wp:posOffset>
            </wp:positionV>
            <wp:extent cx="1447800" cy="1853565"/>
            <wp:effectExtent l="0" t="0" r="0" b="0"/>
            <wp:wrapThrough wrapText="bothSides">
              <wp:wrapPolygon edited="0">
                <wp:start x="0" y="0"/>
                <wp:lineTo x="0" y="21311"/>
                <wp:lineTo x="21316" y="21311"/>
                <wp:lineTo x="21316" y="0"/>
                <wp:lineTo x="0"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 NBC Guidelines - frameless system.jpg"/>
                    <pic:cNvPicPr/>
                  </pic:nvPicPr>
                  <pic:blipFill rotWithShape="1">
                    <a:blip r:embed="rId6">
                      <a:extLst>
                        <a:ext uri="{28A0092B-C50C-407E-A947-70E740481C1C}">
                          <a14:useLocalDpi xmlns:a14="http://schemas.microsoft.com/office/drawing/2010/main" val="0"/>
                        </a:ext>
                      </a:extLst>
                    </a:blip>
                    <a:srcRect t="3809" r="43254" b="9048"/>
                    <a:stretch/>
                  </pic:blipFill>
                  <pic:spPr bwMode="auto">
                    <a:xfrm>
                      <a:off x="0" y="0"/>
                      <a:ext cx="1447800" cy="1853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4E8F" w:rsidRPr="00E54C77">
        <w:rPr>
          <w:rFonts w:ascii="Arial" w:hAnsi="Arial" w:cs="Arial"/>
          <w:bCs/>
          <w:iCs/>
          <w:szCs w:val="22"/>
        </w:rPr>
        <w:t>Frameless systems are known as bolted systems. One example of frameless systems is the spider glass system, which is a bolted glass assembly that secures the glazing by means of articulated point fixing</w:t>
      </w:r>
      <w:r w:rsidR="00A45BBC">
        <w:rPr>
          <w:rFonts w:ascii="Arial" w:hAnsi="Arial" w:cs="Arial"/>
          <w:bCs/>
          <w:iCs/>
          <w:szCs w:val="22"/>
        </w:rPr>
        <w:t xml:space="preserve"> (Ref Fig)</w:t>
      </w:r>
      <w:r w:rsidR="006F4E8F" w:rsidRPr="00E54C77">
        <w:rPr>
          <w:rFonts w:ascii="Arial" w:hAnsi="Arial" w:cs="Arial"/>
          <w:bCs/>
          <w:iCs/>
          <w:szCs w:val="22"/>
        </w:rPr>
        <w:t xml:space="preserve">. Frameless systems provide an </w:t>
      </w:r>
      <w:r w:rsidR="006F4E8F" w:rsidRPr="00E54C77">
        <w:rPr>
          <w:rFonts w:ascii="Arial" w:hAnsi="Arial" w:cs="Arial"/>
          <w:bCs/>
          <w:iCs/>
          <w:noProof/>
          <w:szCs w:val="22"/>
        </w:rPr>
        <w:t>unrestricted vision</w:t>
      </w:r>
      <w:r w:rsidR="006F4E8F" w:rsidRPr="00E54C77">
        <w:rPr>
          <w:rFonts w:ascii="Arial" w:hAnsi="Arial" w:cs="Arial"/>
          <w:bCs/>
          <w:iCs/>
          <w:szCs w:val="22"/>
        </w:rPr>
        <w:t xml:space="preserve"> of interiors and offer contemporary designs. </w:t>
      </w:r>
    </w:p>
    <w:p w14:paraId="760E6D45" w14:textId="77777777" w:rsidR="006F4E8F" w:rsidRPr="00E54C77" w:rsidRDefault="006F4E8F" w:rsidP="006F4E8F">
      <w:pPr>
        <w:spacing w:after="0" w:line="240" w:lineRule="auto"/>
        <w:jc w:val="both"/>
        <w:rPr>
          <w:rFonts w:ascii="Arial" w:hAnsi="Arial" w:cs="Arial"/>
          <w:bCs/>
          <w:iCs/>
          <w:szCs w:val="22"/>
        </w:rPr>
      </w:pPr>
    </w:p>
    <w:p w14:paraId="2282E388" w14:textId="77777777" w:rsidR="006F4E8F" w:rsidRPr="00E54C77" w:rsidRDefault="006F4E8F" w:rsidP="006F4E8F">
      <w:pPr>
        <w:spacing w:after="0" w:line="240" w:lineRule="auto"/>
        <w:jc w:val="both"/>
        <w:rPr>
          <w:rFonts w:ascii="Arial" w:hAnsi="Arial" w:cs="Arial"/>
          <w:bCs/>
          <w:iCs/>
          <w:szCs w:val="22"/>
        </w:rPr>
      </w:pPr>
      <w:r w:rsidRPr="00E54C77">
        <w:rPr>
          <w:rFonts w:ascii="Arial" w:hAnsi="Arial" w:cs="Arial"/>
          <w:bCs/>
          <w:iCs/>
          <w:szCs w:val="22"/>
        </w:rPr>
        <w:t>Frameless systems can be of the following types:</w:t>
      </w:r>
    </w:p>
    <w:p w14:paraId="125FAECD" w14:textId="77777777" w:rsidR="006F4E8F" w:rsidRPr="00E54C77" w:rsidRDefault="006F4E8F" w:rsidP="00CA5BFB">
      <w:pPr>
        <w:pStyle w:val="ListParagraph"/>
        <w:numPr>
          <w:ilvl w:val="1"/>
          <w:numId w:val="5"/>
        </w:numPr>
        <w:spacing w:after="0" w:line="240" w:lineRule="auto"/>
        <w:jc w:val="both"/>
        <w:rPr>
          <w:rFonts w:ascii="Arial" w:hAnsi="Arial" w:cs="Arial"/>
          <w:bCs/>
          <w:iCs/>
          <w:szCs w:val="22"/>
        </w:rPr>
      </w:pPr>
      <w:r w:rsidRPr="00E54C77">
        <w:rPr>
          <w:rFonts w:ascii="Arial" w:hAnsi="Arial" w:cs="Arial"/>
          <w:bCs/>
          <w:iCs/>
          <w:szCs w:val="22"/>
        </w:rPr>
        <w:t>Lightweight Tension Truss System</w:t>
      </w:r>
    </w:p>
    <w:p w14:paraId="7BC1B281" w14:textId="77777777" w:rsidR="006F4E8F" w:rsidRPr="00E54C77" w:rsidRDefault="006F4E8F" w:rsidP="00CA5BFB">
      <w:pPr>
        <w:pStyle w:val="ListParagraph"/>
        <w:numPr>
          <w:ilvl w:val="1"/>
          <w:numId w:val="5"/>
        </w:numPr>
        <w:spacing w:after="0" w:line="240" w:lineRule="auto"/>
        <w:jc w:val="both"/>
        <w:rPr>
          <w:rFonts w:ascii="Arial" w:hAnsi="Arial" w:cs="Arial"/>
          <w:bCs/>
          <w:iCs/>
          <w:szCs w:val="22"/>
        </w:rPr>
      </w:pPr>
      <w:r w:rsidRPr="00E54C77">
        <w:rPr>
          <w:rFonts w:ascii="Arial" w:hAnsi="Arial" w:cs="Arial"/>
          <w:bCs/>
          <w:iCs/>
          <w:szCs w:val="22"/>
        </w:rPr>
        <w:t>Glass Fin System</w:t>
      </w:r>
    </w:p>
    <w:p w14:paraId="50E9FC5E" w14:textId="77777777" w:rsidR="006F4E8F" w:rsidRPr="00E54C77" w:rsidRDefault="006F4E8F" w:rsidP="00CA5BFB">
      <w:pPr>
        <w:pStyle w:val="ListParagraph"/>
        <w:numPr>
          <w:ilvl w:val="1"/>
          <w:numId w:val="5"/>
        </w:numPr>
        <w:spacing w:after="0" w:line="240" w:lineRule="auto"/>
        <w:jc w:val="both"/>
        <w:rPr>
          <w:rFonts w:ascii="Arial" w:hAnsi="Arial" w:cs="Arial"/>
          <w:bCs/>
          <w:iCs/>
          <w:szCs w:val="22"/>
        </w:rPr>
      </w:pPr>
      <w:r w:rsidRPr="00E54C77">
        <w:rPr>
          <w:rFonts w:ascii="Arial" w:hAnsi="Arial" w:cs="Arial"/>
          <w:bCs/>
          <w:iCs/>
          <w:szCs w:val="22"/>
        </w:rPr>
        <w:t>Cable Net System</w:t>
      </w:r>
    </w:p>
    <w:p w14:paraId="3B838594" w14:textId="77777777" w:rsidR="006F4E8F" w:rsidRPr="00E54C77" w:rsidRDefault="006F4E8F" w:rsidP="00CA5BFB">
      <w:pPr>
        <w:pStyle w:val="ListParagraph"/>
        <w:numPr>
          <w:ilvl w:val="1"/>
          <w:numId w:val="5"/>
        </w:numPr>
        <w:spacing w:after="0" w:line="240" w:lineRule="auto"/>
        <w:jc w:val="both"/>
        <w:rPr>
          <w:rFonts w:ascii="Arial" w:hAnsi="Arial" w:cs="Arial"/>
          <w:szCs w:val="22"/>
        </w:rPr>
      </w:pPr>
      <w:r w:rsidRPr="00E54C77">
        <w:rPr>
          <w:rFonts w:ascii="Arial" w:hAnsi="Arial" w:cs="Arial"/>
          <w:bCs/>
          <w:iCs/>
          <w:szCs w:val="22"/>
          <w:lang w:val="en-US"/>
        </w:rPr>
        <w:t>Conventional Shell Framed System</w:t>
      </w:r>
    </w:p>
    <w:p w14:paraId="3FA85A07" w14:textId="77777777" w:rsidR="006F4E8F" w:rsidRPr="00E54C77" w:rsidRDefault="006F4E8F" w:rsidP="00CA5BFB">
      <w:pPr>
        <w:pStyle w:val="ListParagraph"/>
        <w:numPr>
          <w:ilvl w:val="0"/>
          <w:numId w:val="5"/>
        </w:numPr>
        <w:spacing w:after="0" w:line="240" w:lineRule="auto"/>
        <w:jc w:val="both"/>
        <w:rPr>
          <w:rFonts w:ascii="Arial" w:hAnsi="Arial" w:cs="Arial"/>
          <w:szCs w:val="22"/>
        </w:rPr>
      </w:pPr>
      <w:r w:rsidRPr="00E54C77">
        <w:rPr>
          <w:rFonts w:ascii="Arial" w:hAnsi="Arial" w:cs="Arial"/>
          <w:iCs/>
          <w:szCs w:val="22"/>
        </w:rPr>
        <w:t>Patch Fixing System</w:t>
      </w:r>
    </w:p>
    <w:p w14:paraId="38C6C6A7" w14:textId="77777777" w:rsidR="006F4E8F" w:rsidRPr="00E54C77" w:rsidRDefault="006F4E8F" w:rsidP="00835980">
      <w:pPr>
        <w:spacing w:after="0" w:line="240" w:lineRule="auto"/>
        <w:ind w:left="720"/>
        <w:jc w:val="both"/>
        <w:rPr>
          <w:rFonts w:ascii="Arial" w:hAnsi="Arial" w:cs="Arial"/>
          <w:bCs/>
          <w:szCs w:val="22"/>
        </w:rPr>
      </w:pPr>
    </w:p>
    <w:p w14:paraId="2283AE78" w14:textId="77777777" w:rsidR="00F22EA7" w:rsidRDefault="00F22EA7" w:rsidP="00835980">
      <w:pPr>
        <w:spacing w:after="0" w:line="240" w:lineRule="auto"/>
        <w:ind w:left="720"/>
        <w:jc w:val="both"/>
        <w:rPr>
          <w:rFonts w:ascii="Arial" w:hAnsi="Arial" w:cs="Arial"/>
          <w:bCs/>
          <w:szCs w:val="22"/>
        </w:rPr>
      </w:pPr>
    </w:p>
    <w:p w14:paraId="73A314C1" w14:textId="77777777" w:rsidR="00E367F8" w:rsidRDefault="00E367F8" w:rsidP="00835980">
      <w:pPr>
        <w:spacing w:after="0" w:line="240" w:lineRule="auto"/>
        <w:ind w:left="720"/>
        <w:jc w:val="both"/>
        <w:rPr>
          <w:rFonts w:ascii="Arial" w:hAnsi="Arial" w:cs="Arial"/>
          <w:bCs/>
          <w:szCs w:val="22"/>
        </w:rPr>
      </w:pPr>
    </w:p>
    <w:p w14:paraId="4BC92C2D" w14:textId="77777777" w:rsidR="00E367F8" w:rsidRDefault="00E367F8" w:rsidP="00835980">
      <w:pPr>
        <w:spacing w:after="0" w:line="240" w:lineRule="auto"/>
        <w:ind w:left="720"/>
        <w:jc w:val="both"/>
        <w:rPr>
          <w:rFonts w:ascii="Arial" w:hAnsi="Arial" w:cs="Arial"/>
          <w:bCs/>
          <w:szCs w:val="22"/>
        </w:rPr>
      </w:pPr>
    </w:p>
    <w:p w14:paraId="36E101E1" w14:textId="77777777" w:rsidR="00520CC1" w:rsidRPr="00E54C77" w:rsidRDefault="00520CC1" w:rsidP="00835980">
      <w:pPr>
        <w:spacing w:after="0" w:line="240" w:lineRule="auto"/>
        <w:ind w:left="720"/>
        <w:jc w:val="both"/>
        <w:rPr>
          <w:rFonts w:ascii="Arial" w:hAnsi="Arial" w:cs="Arial"/>
          <w:bCs/>
          <w:szCs w:val="22"/>
        </w:rPr>
      </w:pPr>
    </w:p>
    <w:p w14:paraId="292D6FA5" w14:textId="77777777" w:rsidR="0033265F" w:rsidRPr="00E54C77" w:rsidRDefault="0033265F" w:rsidP="00835980">
      <w:pPr>
        <w:spacing w:after="0" w:line="240" w:lineRule="auto"/>
        <w:ind w:left="720"/>
        <w:jc w:val="both"/>
        <w:rPr>
          <w:rFonts w:ascii="Arial" w:hAnsi="Arial" w:cs="Arial"/>
          <w:bCs/>
          <w:szCs w:val="22"/>
        </w:rPr>
      </w:pPr>
    </w:p>
    <w:p w14:paraId="553FD1A8" w14:textId="635FD65B" w:rsidR="00DC56E1" w:rsidRPr="00E54C77" w:rsidRDefault="00F7085D" w:rsidP="00CA5BFB">
      <w:pPr>
        <w:pStyle w:val="ListParagraph"/>
        <w:numPr>
          <w:ilvl w:val="1"/>
          <w:numId w:val="88"/>
        </w:numPr>
        <w:spacing w:after="0" w:line="240" w:lineRule="auto"/>
        <w:jc w:val="both"/>
        <w:rPr>
          <w:rFonts w:ascii="Arial" w:hAnsi="Arial" w:cs="Arial"/>
          <w:b/>
          <w:szCs w:val="22"/>
        </w:rPr>
      </w:pPr>
      <w:r w:rsidRPr="00E54C77">
        <w:rPr>
          <w:rFonts w:ascii="Arial" w:hAnsi="Arial" w:cs="Arial"/>
          <w:b/>
          <w:szCs w:val="22"/>
        </w:rPr>
        <w:t>FRAMING MEMBERS</w:t>
      </w:r>
    </w:p>
    <w:p w14:paraId="7395B3E0" w14:textId="77777777" w:rsidR="00F7085D" w:rsidRPr="00E54C77" w:rsidRDefault="00F7085D" w:rsidP="00F7085D">
      <w:pPr>
        <w:pStyle w:val="ListParagraph"/>
        <w:spacing w:after="0" w:line="240" w:lineRule="auto"/>
        <w:ind w:left="525"/>
        <w:jc w:val="both"/>
        <w:rPr>
          <w:rFonts w:ascii="Arial" w:hAnsi="Arial" w:cs="Arial"/>
          <w:b/>
          <w:szCs w:val="22"/>
        </w:rPr>
      </w:pPr>
    </w:p>
    <w:p w14:paraId="4BB16358" w14:textId="2952D44A" w:rsidR="0033265F" w:rsidRPr="00E367F8" w:rsidRDefault="0033265F" w:rsidP="00CA5BFB">
      <w:pPr>
        <w:pStyle w:val="ListParagraph"/>
        <w:numPr>
          <w:ilvl w:val="2"/>
          <w:numId w:val="96"/>
        </w:numPr>
        <w:spacing w:after="0" w:line="240" w:lineRule="auto"/>
        <w:jc w:val="both"/>
        <w:rPr>
          <w:rFonts w:ascii="Arial" w:hAnsi="Arial" w:cs="Arial"/>
          <w:b/>
          <w:szCs w:val="22"/>
        </w:rPr>
      </w:pPr>
      <w:r w:rsidRPr="00E367F8">
        <w:rPr>
          <w:rFonts w:ascii="Arial" w:hAnsi="Arial" w:cs="Arial"/>
          <w:b/>
          <w:szCs w:val="22"/>
        </w:rPr>
        <w:t>MULLION</w:t>
      </w:r>
    </w:p>
    <w:p w14:paraId="6F3D000E" w14:textId="77777777" w:rsidR="0033265F" w:rsidRPr="00E54C77" w:rsidRDefault="0033265F" w:rsidP="0033265F">
      <w:pPr>
        <w:spacing w:after="0" w:line="240" w:lineRule="auto"/>
        <w:jc w:val="both"/>
        <w:rPr>
          <w:rFonts w:ascii="Arial" w:hAnsi="Arial" w:cs="Arial"/>
          <w:b/>
          <w:szCs w:val="22"/>
        </w:rPr>
      </w:pPr>
    </w:p>
    <w:p w14:paraId="1238182B" w14:textId="77777777" w:rsidR="0033265F" w:rsidRPr="00E54C77" w:rsidRDefault="0033265F" w:rsidP="0033265F">
      <w:pPr>
        <w:spacing w:after="0" w:line="240" w:lineRule="auto"/>
        <w:jc w:val="both"/>
        <w:rPr>
          <w:rFonts w:ascii="Arial" w:hAnsi="Arial" w:cs="Arial"/>
          <w:bCs/>
          <w:szCs w:val="22"/>
        </w:rPr>
      </w:pPr>
      <w:r w:rsidRPr="00E54C77">
        <w:rPr>
          <w:rFonts w:ascii="Arial" w:hAnsi="Arial" w:cs="Arial"/>
          <w:bCs/>
          <w:szCs w:val="22"/>
        </w:rPr>
        <w:t>Vertical framing member in facades is known as mullion. The mullions go from floor to floor and are fixed to these by the anchoring points. In general, the anchoring should be left longitudinally free in the lower profile (so as to accommodate the expansion of the metal), thus ensuring that the vertical forces always produce stretching (tensile stresses) in the profiles, and never compression. The mullion is mainly subjected to the horizontal pressure of the wind, uniformly distributed along its length, and to the vertical forces of its own weight and the load of the glass and panels, as shown in the figure below.</w:t>
      </w:r>
    </w:p>
    <w:p w14:paraId="0D03DF7F" w14:textId="77777777" w:rsidR="0033265F" w:rsidRPr="00E54C77" w:rsidRDefault="0033265F" w:rsidP="0033265F">
      <w:pPr>
        <w:spacing w:after="0" w:line="240" w:lineRule="auto"/>
        <w:jc w:val="both"/>
        <w:rPr>
          <w:rFonts w:ascii="Arial" w:hAnsi="Arial" w:cs="Arial"/>
          <w:bCs/>
          <w:szCs w:val="22"/>
        </w:rPr>
      </w:pPr>
    </w:p>
    <w:p w14:paraId="68A1D59D" w14:textId="77777777" w:rsidR="0033265F" w:rsidRPr="00E54C77" w:rsidRDefault="0033265F" w:rsidP="0033265F">
      <w:pPr>
        <w:spacing w:after="0" w:line="240" w:lineRule="auto"/>
        <w:jc w:val="center"/>
        <w:rPr>
          <w:rFonts w:ascii="Arial" w:hAnsi="Arial" w:cs="Arial"/>
          <w:bCs/>
          <w:szCs w:val="22"/>
        </w:rPr>
      </w:pPr>
      <w:r w:rsidRPr="00E54C77">
        <w:rPr>
          <w:rFonts w:ascii="Arial" w:hAnsi="Arial" w:cs="Arial"/>
          <w:noProof/>
          <w:szCs w:val="22"/>
          <w:lang w:val="en-IN" w:eastAsia="en-IN" w:bidi="ar-SA"/>
        </w:rPr>
        <w:drawing>
          <wp:inline distT="0" distB="0" distL="0" distR="0" wp14:anchorId="3D54E64D" wp14:editId="7D13E213">
            <wp:extent cx="2190750" cy="2552700"/>
            <wp:effectExtent l="0" t="0" r="0" b="0"/>
            <wp:docPr id="35" name="Picture 3">
              <a:extLst xmlns:a="http://schemas.openxmlformats.org/drawingml/2006/main">
                <a:ext uri="{FF2B5EF4-FFF2-40B4-BE49-F238E27FC236}">
                  <a16:creationId xmlns:a16="http://schemas.microsoft.com/office/drawing/2014/main" id="{C890432E-7864-499D-B900-AE0BAAC6F21A}"/>
                </a:ext>
              </a:extLst>
            </wp:docPr>
            <wp:cNvGraphicFramePr/>
            <a:graphic xmlns:a="http://schemas.openxmlformats.org/drawingml/2006/main">
              <a:graphicData uri="http://schemas.openxmlformats.org/drawingml/2006/picture">
                <pic:pic xmlns:pic="http://schemas.openxmlformats.org/drawingml/2006/picture">
                  <pic:nvPicPr>
                    <pic:cNvPr id="35" name="Picture 3">
                      <a:extLst>
                        <a:ext uri="{FF2B5EF4-FFF2-40B4-BE49-F238E27FC236}">
                          <a16:creationId xmlns:a16="http://schemas.microsoft.com/office/drawing/2014/main" id="{C890432E-7864-499D-B900-AE0BAAC6F21A}"/>
                        </a:ext>
                      </a:extLst>
                    </pic:cNvPr>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90750" cy="2552700"/>
                    </a:xfrm>
                    <a:prstGeom prst="rect">
                      <a:avLst/>
                    </a:prstGeom>
                    <a:noFill/>
                    <a:ln>
                      <a:noFill/>
                    </a:ln>
                  </pic:spPr>
                </pic:pic>
              </a:graphicData>
            </a:graphic>
          </wp:inline>
        </w:drawing>
      </w:r>
    </w:p>
    <w:p w14:paraId="238CD702" w14:textId="77777777" w:rsidR="0033265F" w:rsidRPr="00E54C77" w:rsidRDefault="0033265F" w:rsidP="0033265F">
      <w:pPr>
        <w:spacing w:after="0" w:line="240" w:lineRule="auto"/>
        <w:jc w:val="both"/>
        <w:rPr>
          <w:rFonts w:ascii="Arial" w:hAnsi="Arial" w:cs="Arial"/>
          <w:bCs/>
          <w:szCs w:val="22"/>
        </w:rPr>
      </w:pPr>
    </w:p>
    <w:p w14:paraId="6D211B93" w14:textId="092E0A50" w:rsidR="0033265F" w:rsidRPr="00E54C77" w:rsidRDefault="0033265F" w:rsidP="0033265F">
      <w:pPr>
        <w:autoSpaceDE w:val="0"/>
        <w:autoSpaceDN w:val="0"/>
        <w:adjustRightInd w:val="0"/>
        <w:spacing w:after="0" w:line="240" w:lineRule="auto"/>
        <w:jc w:val="center"/>
        <w:rPr>
          <w:rFonts w:ascii="Arial" w:hAnsi="Arial" w:cs="Arial"/>
          <w:color w:val="000000" w:themeColor="text1"/>
          <w:szCs w:val="22"/>
        </w:rPr>
      </w:pPr>
      <w:r w:rsidRPr="00E54C77">
        <w:rPr>
          <w:rFonts w:ascii="Arial" w:hAnsi="Arial" w:cs="Arial"/>
          <w:color w:val="000000" w:themeColor="text1"/>
          <w:szCs w:val="22"/>
          <w:highlight w:val="yellow"/>
        </w:rPr>
        <w:t>FIG</w:t>
      </w:r>
      <w:r w:rsidR="00506800">
        <w:rPr>
          <w:rFonts w:ascii="Arial" w:hAnsi="Arial" w:cs="Arial"/>
          <w:color w:val="000000" w:themeColor="text1"/>
          <w:szCs w:val="22"/>
          <w:highlight w:val="yellow"/>
        </w:rPr>
        <w:t xml:space="preserve"> </w:t>
      </w:r>
      <w:r w:rsidRPr="00E54C77">
        <w:rPr>
          <w:rFonts w:ascii="Arial" w:hAnsi="Arial" w:cs="Arial"/>
          <w:color w:val="000000" w:themeColor="text1"/>
          <w:szCs w:val="22"/>
          <w:highlight w:val="yellow"/>
        </w:rPr>
        <w:t>: LOADS ACTING ON A MULLION</w:t>
      </w:r>
      <w:r w:rsidRPr="00E54C77">
        <w:rPr>
          <w:rFonts w:ascii="Arial" w:hAnsi="Arial" w:cs="Arial"/>
          <w:color w:val="000000" w:themeColor="text1"/>
          <w:szCs w:val="22"/>
        </w:rPr>
        <w:t>.</w:t>
      </w:r>
    </w:p>
    <w:p w14:paraId="2A2BCAEB" w14:textId="77777777" w:rsidR="0033265F" w:rsidRPr="00E54C77" w:rsidRDefault="0033265F" w:rsidP="0033265F">
      <w:pPr>
        <w:spacing w:after="0" w:line="240" w:lineRule="auto"/>
        <w:ind w:left="360"/>
        <w:jc w:val="center"/>
        <w:rPr>
          <w:rFonts w:ascii="Arial" w:hAnsi="Arial" w:cs="Arial"/>
          <w:bCs/>
          <w:szCs w:val="22"/>
        </w:rPr>
      </w:pPr>
    </w:p>
    <w:p w14:paraId="6D145E3A" w14:textId="537F2558" w:rsidR="0033265F" w:rsidRPr="00F753BB" w:rsidRDefault="0033265F" w:rsidP="00CA5BFB">
      <w:pPr>
        <w:pStyle w:val="ListParagraph"/>
        <w:numPr>
          <w:ilvl w:val="2"/>
          <w:numId w:val="96"/>
        </w:numPr>
        <w:autoSpaceDE w:val="0"/>
        <w:autoSpaceDN w:val="0"/>
        <w:adjustRightInd w:val="0"/>
        <w:spacing w:after="0" w:line="240" w:lineRule="auto"/>
        <w:jc w:val="both"/>
        <w:rPr>
          <w:rFonts w:ascii="Arial" w:hAnsi="Arial" w:cs="Arial"/>
          <w:b/>
          <w:bCs/>
          <w:color w:val="000000" w:themeColor="text1"/>
          <w:szCs w:val="22"/>
        </w:rPr>
      </w:pPr>
      <w:r w:rsidRPr="00F753BB">
        <w:rPr>
          <w:rFonts w:ascii="Arial" w:hAnsi="Arial" w:cs="Arial"/>
          <w:b/>
          <w:bCs/>
          <w:color w:val="000000" w:themeColor="text1"/>
          <w:szCs w:val="22"/>
        </w:rPr>
        <w:t>Transoms</w:t>
      </w:r>
    </w:p>
    <w:p w14:paraId="416FD480" w14:textId="77777777" w:rsidR="0033265F" w:rsidRPr="00E54C77" w:rsidRDefault="0033265F" w:rsidP="0033265F">
      <w:pPr>
        <w:autoSpaceDE w:val="0"/>
        <w:autoSpaceDN w:val="0"/>
        <w:adjustRightInd w:val="0"/>
        <w:spacing w:after="0" w:line="240" w:lineRule="auto"/>
        <w:jc w:val="both"/>
        <w:rPr>
          <w:rFonts w:ascii="Arial" w:hAnsi="Arial" w:cs="Arial"/>
          <w:b/>
          <w:bCs/>
          <w:color w:val="000000" w:themeColor="text1"/>
          <w:szCs w:val="22"/>
        </w:rPr>
      </w:pPr>
      <w:r w:rsidRPr="00E54C77">
        <w:rPr>
          <w:rFonts w:ascii="Arial" w:hAnsi="Arial" w:cs="Arial"/>
          <w:color w:val="000000" w:themeColor="text1"/>
          <w:szCs w:val="22"/>
        </w:rPr>
        <w:t xml:space="preserve">The horizontal framing member in the façade is known as transom. It is present between two mullions and act similar to the secondary beams in a building frame. In actuality, the transom is subjected to bi-axial bending. Firstly, by the forces acting in the vertical plane produced by </w:t>
      </w:r>
      <w:r w:rsidRPr="00E54C77">
        <w:rPr>
          <w:rFonts w:ascii="Arial" w:hAnsi="Arial" w:cs="Arial"/>
          <w:color w:val="000000" w:themeColor="text1"/>
          <w:szCs w:val="22"/>
        </w:rPr>
        <w:lastRenderedPageBreak/>
        <w:t>its own weight and the weight of the panes or panels it has to support. Secondly, by the forces acting in the horizontal plane produced by the pressure of the wind.</w:t>
      </w:r>
    </w:p>
    <w:p w14:paraId="7A380F09" w14:textId="77777777" w:rsidR="0033265F" w:rsidRPr="00E54C77" w:rsidRDefault="0033265F" w:rsidP="0033265F">
      <w:pPr>
        <w:autoSpaceDE w:val="0"/>
        <w:autoSpaceDN w:val="0"/>
        <w:adjustRightInd w:val="0"/>
        <w:spacing w:after="0" w:line="240" w:lineRule="auto"/>
        <w:jc w:val="center"/>
        <w:rPr>
          <w:rFonts w:ascii="Arial" w:hAnsi="Arial" w:cs="Arial"/>
          <w:color w:val="000000" w:themeColor="text1"/>
          <w:szCs w:val="22"/>
        </w:rPr>
      </w:pPr>
      <w:r w:rsidRPr="00E54C77">
        <w:rPr>
          <w:rFonts w:ascii="Arial" w:hAnsi="Arial" w:cs="Arial"/>
          <w:noProof/>
          <w:color w:val="000000" w:themeColor="text1"/>
          <w:szCs w:val="22"/>
          <w:lang w:val="en-IN" w:eastAsia="en-IN" w:bidi="ar-SA"/>
        </w:rPr>
        <w:drawing>
          <wp:inline distT="0" distB="0" distL="0" distR="0" wp14:anchorId="7ED4E564" wp14:editId="48711C26">
            <wp:extent cx="2524125" cy="18669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4125" cy="1866900"/>
                    </a:xfrm>
                    <a:prstGeom prst="rect">
                      <a:avLst/>
                    </a:prstGeom>
                    <a:noFill/>
                    <a:ln>
                      <a:noFill/>
                    </a:ln>
                  </pic:spPr>
                </pic:pic>
              </a:graphicData>
            </a:graphic>
          </wp:inline>
        </w:drawing>
      </w:r>
    </w:p>
    <w:p w14:paraId="53A5B29F" w14:textId="2073199F" w:rsidR="0033265F" w:rsidRPr="00E54C77" w:rsidRDefault="0033265F" w:rsidP="0033265F">
      <w:pPr>
        <w:autoSpaceDE w:val="0"/>
        <w:autoSpaceDN w:val="0"/>
        <w:adjustRightInd w:val="0"/>
        <w:spacing w:after="0" w:line="240" w:lineRule="auto"/>
        <w:jc w:val="center"/>
        <w:rPr>
          <w:rFonts w:ascii="Arial" w:hAnsi="Arial" w:cs="Arial"/>
          <w:color w:val="000000" w:themeColor="text1"/>
          <w:szCs w:val="22"/>
        </w:rPr>
      </w:pPr>
      <w:r w:rsidRPr="00E54C77">
        <w:rPr>
          <w:rFonts w:ascii="Arial" w:hAnsi="Arial" w:cs="Arial"/>
          <w:color w:val="000000" w:themeColor="text1"/>
          <w:szCs w:val="22"/>
        </w:rPr>
        <w:t>FIG</w:t>
      </w:r>
      <w:r w:rsidR="000373D6">
        <w:rPr>
          <w:rFonts w:ascii="Arial" w:hAnsi="Arial" w:cs="Arial"/>
          <w:color w:val="000000" w:themeColor="text1"/>
          <w:szCs w:val="22"/>
        </w:rPr>
        <w:t xml:space="preserve"> </w:t>
      </w:r>
      <w:r w:rsidRPr="00E54C77">
        <w:rPr>
          <w:rFonts w:ascii="Arial" w:hAnsi="Arial" w:cs="Arial"/>
          <w:color w:val="000000" w:themeColor="text1"/>
          <w:szCs w:val="22"/>
        </w:rPr>
        <w:t>.LOADS ACTING ON A TRANSOM</w:t>
      </w:r>
    </w:p>
    <w:p w14:paraId="16C25C66" w14:textId="77777777" w:rsidR="0033265F" w:rsidRPr="00E54C77" w:rsidRDefault="0033265F" w:rsidP="0033265F">
      <w:pPr>
        <w:autoSpaceDE w:val="0"/>
        <w:autoSpaceDN w:val="0"/>
        <w:adjustRightInd w:val="0"/>
        <w:spacing w:after="0" w:line="240" w:lineRule="auto"/>
        <w:jc w:val="both"/>
        <w:rPr>
          <w:rFonts w:ascii="Arial" w:hAnsi="Arial" w:cs="Arial"/>
          <w:color w:val="000000" w:themeColor="text1"/>
          <w:szCs w:val="22"/>
        </w:rPr>
      </w:pPr>
    </w:p>
    <w:p w14:paraId="395F7857" w14:textId="77777777" w:rsidR="0033265F" w:rsidRPr="00E54C77" w:rsidRDefault="0033265F" w:rsidP="0033265F">
      <w:pPr>
        <w:autoSpaceDE w:val="0"/>
        <w:autoSpaceDN w:val="0"/>
        <w:adjustRightInd w:val="0"/>
        <w:spacing w:after="0" w:line="240" w:lineRule="auto"/>
        <w:jc w:val="both"/>
        <w:rPr>
          <w:rFonts w:ascii="Arial" w:hAnsi="Arial" w:cs="Arial"/>
          <w:color w:val="000000" w:themeColor="text1"/>
          <w:szCs w:val="22"/>
        </w:rPr>
      </w:pPr>
      <w:r w:rsidRPr="00E54C77">
        <w:rPr>
          <w:rFonts w:ascii="Arial" w:hAnsi="Arial" w:cs="Arial"/>
          <w:color w:val="000000" w:themeColor="text1"/>
          <w:szCs w:val="22"/>
        </w:rPr>
        <w:t>For the sake of simplicity in design it can be assumed (in consultation with structural engineer) that the mullions of lightweight façades alone withstand the wind loading and that the transoms alone must support the weight of the components that rest upon them.</w:t>
      </w:r>
    </w:p>
    <w:p w14:paraId="5B6B4E95" w14:textId="77777777" w:rsidR="0033265F" w:rsidRPr="00E54C77" w:rsidRDefault="0033265F" w:rsidP="0033265F">
      <w:pPr>
        <w:autoSpaceDE w:val="0"/>
        <w:autoSpaceDN w:val="0"/>
        <w:adjustRightInd w:val="0"/>
        <w:spacing w:after="0" w:line="240" w:lineRule="auto"/>
        <w:jc w:val="both"/>
        <w:rPr>
          <w:rFonts w:ascii="Arial" w:hAnsi="Arial" w:cs="Arial"/>
          <w:color w:val="000000" w:themeColor="text1"/>
          <w:szCs w:val="22"/>
        </w:rPr>
      </w:pPr>
      <w:r w:rsidRPr="00E54C77">
        <w:rPr>
          <w:rFonts w:ascii="Arial" w:hAnsi="Arial" w:cs="Arial"/>
          <w:color w:val="000000" w:themeColor="text1"/>
          <w:szCs w:val="22"/>
        </w:rPr>
        <w:t>With respect to load, the following hypotheses apply:</w:t>
      </w:r>
    </w:p>
    <w:p w14:paraId="3EB2A10A" w14:textId="77777777" w:rsidR="0033265F" w:rsidRPr="00E54C77" w:rsidRDefault="0033265F" w:rsidP="0033265F">
      <w:pPr>
        <w:autoSpaceDE w:val="0"/>
        <w:autoSpaceDN w:val="0"/>
        <w:adjustRightInd w:val="0"/>
        <w:spacing w:after="0" w:line="240" w:lineRule="auto"/>
        <w:jc w:val="both"/>
        <w:rPr>
          <w:rFonts w:ascii="Arial" w:hAnsi="Arial" w:cs="Arial"/>
          <w:color w:val="000000" w:themeColor="text1"/>
          <w:szCs w:val="22"/>
        </w:rPr>
      </w:pPr>
    </w:p>
    <w:p w14:paraId="65D8E096" w14:textId="77777777" w:rsidR="0033265F" w:rsidRPr="00E54C77" w:rsidRDefault="0033265F" w:rsidP="00CA5BFB">
      <w:pPr>
        <w:pStyle w:val="ListParagraph"/>
        <w:numPr>
          <w:ilvl w:val="0"/>
          <w:numId w:val="9"/>
        </w:numPr>
        <w:autoSpaceDE w:val="0"/>
        <w:autoSpaceDN w:val="0"/>
        <w:adjustRightInd w:val="0"/>
        <w:spacing w:after="0" w:line="240" w:lineRule="auto"/>
        <w:jc w:val="both"/>
        <w:rPr>
          <w:rFonts w:ascii="Arial" w:hAnsi="Arial" w:cs="Arial"/>
          <w:b/>
          <w:bCs/>
          <w:color w:val="000000" w:themeColor="text1"/>
          <w:szCs w:val="22"/>
        </w:rPr>
      </w:pPr>
      <w:r w:rsidRPr="00E54C77">
        <w:rPr>
          <w:rFonts w:ascii="Arial" w:hAnsi="Arial" w:cs="Arial"/>
          <w:b/>
          <w:bCs/>
          <w:color w:val="000000" w:themeColor="text1"/>
          <w:szCs w:val="22"/>
        </w:rPr>
        <w:t>Mullions</w:t>
      </w:r>
    </w:p>
    <w:p w14:paraId="4C2CC02B" w14:textId="77777777" w:rsidR="0033265F" w:rsidRPr="00E54C77" w:rsidRDefault="0033265F" w:rsidP="0033265F">
      <w:pPr>
        <w:autoSpaceDE w:val="0"/>
        <w:autoSpaceDN w:val="0"/>
        <w:adjustRightInd w:val="0"/>
        <w:spacing w:after="0" w:line="240" w:lineRule="auto"/>
        <w:jc w:val="both"/>
        <w:rPr>
          <w:rFonts w:ascii="Arial" w:hAnsi="Arial" w:cs="Arial"/>
          <w:color w:val="000000" w:themeColor="text1"/>
          <w:szCs w:val="22"/>
        </w:rPr>
      </w:pPr>
      <w:r w:rsidRPr="00E54C77">
        <w:rPr>
          <w:rFonts w:ascii="Arial" w:hAnsi="Arial" w:cs="Arial"/>
          <w:color w:val="000000" w:themeColor="text1"/>
          <w:szCs w:val="22"/>
        </w:rPr>
        <w:t>In the case of curtain wall façades, that is to say, where the components pass in front of the floors, the mullions must withstand a wind loading onto a rectangular surface similar to that shown in the following figure:</w:t>
      </w:r>
    </w:p>
    <w:p w14:paraId="6BD51E1D" w14:textId="77777777" w:rsidR="0033265F" w:rsidRPr="00E54C77" w:rsidRDefault="0033265F" w:rsidP="0033265F">
      <w:pPr>
        <w:autoSpaceDE w:val="0"/>
        <w:autoSpaceDN w:val="0"/>
        <w:adjustRightInd w:val="0"/>
        <w:spacing w:after="0" w:line="240" w:lineRule="auto"/>
        <w:jc w:val="center"/>
        <w:rPr>
          <w:rFonts w:ascii="Arial" w:hAnsi="Arial" w:cs="Arial"/>
          <w:noProof/>
          <w:color w:val="000000" w:themeColor="text1"/>
          <w:szCs w:val="22"/>
        </w:rPr>
      </w:pPr>
      <w:r w:rsidRPr="00E54C77">
        <w:rPr>
          <w:rFonts w:ascii="Arial" w:hAnsi="Arial" w:cs="Arial"/>
          <w:noProof/>
          <w:color w:val="000000" w:themeColor="text1"/>
          <w:szCs w:val="22"/>
          <w:lang w:val="en-IN" w:eastAsia="en-IN" w:bidi="ar-SA"/>
        </w:rPr>
        <w:drawing>
          <wp:inline distT="0" distB="0" distL="0" distR="0" wp14:anchorId="3651AA28" wp14:editId="6B0BF983">
            <wp:extent cx="3667125" cy="1914198"/>
            <wp:effectExtent l="0" t="0" r="0" b="0"/>
            <wp:docPr id="29" name="Picture 29" descr="A picture containing diagram, line, rectangle, ske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 picture containing diagram, line, rectangle, sketch&#10;&#10;Description automatically generated"/>
                    <pic:cNvPicPr>
                      <a:picLocks noChangeAspect="1" noChangeArrowheads="1"/>
                    </pic:cNvPicPr>
                  </pic:nvPicPr>
                  <pic:blipFill rotWithShape="1">
                    <a:blip r:embed="rId9">
                      <a:extLst>
                        <a:ext uri="{28A0092B-C50C-407E-A947-70E740481C1C}">
                          <a14:useLocalDpi xmlns:a14="http://schemas.microsoft.com/office/drawing/2010/main" val="0"/>
                        </a:ext>
                      </a:extLst>
                    </a:blip>
                    <a:srcRect t="2749" b="3438"/>
                    <a:stretch/>
                  </pic:blipFill>
                  <pic:spPr bwMode="auto">
                    <a:xfrm>
                      <a:off x="0" y="0"/>
                      <a:ext cx="3687345" cy="1924753"/>
                    </a:xfrm>
                    <a:prstGeom prst="rect">
                      <a:avLst/>
                    </a:prstGeom>
                    <a:noFill/>
                    <a:ln>
                      <a:noFill/>
                    </a:ln>
                    <a:extLst>
                      <a:ext uri="{53640926-AAD7-44D8-BBD7-CCE9431645EC}">
                        <a14:shadowObscured xmlns:a14="http://schemas.microsoft.com/office/drawing/2010/main"/>
                      </a:ext>
                    </a:extLst>
                  </pic:spPr>
                </pic:pic>
              </a:graphicData>
            </a:graphic>
          </wp:inline>
        </w:drawing>
      </w:r>
    </w:p>
    <w:p w14:paraId="69F13F56" w14:textId="5B02826D" w:rsidR="0033265F" w:rsidRPr="00E54C77" w:rsidRDefault="0033265F" w:rsidP="0033265F">
      <w:pPr>
        <w:tabs>
          <w:tab w:val="left" w:pos="5760"/>
        </w:tabs>
        <w:autoSpaceDE w:val="0"/>
        <w:autoSpaceDN w:val="0"/>
        <w:adjustRightInd w:val="0"/>
        <w:spacing w:after="0" w:line="240" w:lineRule="auto"/>
        <w:ind w:left="810"/>
        <w:jc w:val="center"/>
        <w:rPr>
          <w:rFonts w:ascii="Arial" w:hAnsi="Arial" w:cs="Arial"/>
          <w:color w:val="000000" w:themeColor="text1"/>
          <w:szCs w:val="22"/>
        </w:rPr>
      </w:pPr>
      <w:r w:rsidRPr="00E54C77">
        <w:rPr>
          <w:rFonts w:ascii="Arial" w:hAnsi="Arial" w:cs="Arial"/>
          <w:color w:val="000000" w:themeColor="text1"/>
          <w:szCs w:val="22"/>
        </w:rPr>
        <w:t>FIG</w:t>
      </w:r>
      <w:r w:rsidR="000373D6">
        <w:rPr>
          <w:rFonts w:ascii="Arial" w:hAnsi="Arial" w:cs="Arial"/>
          <w:color w:val="000000" w:themeColor="text1"/>
          <w:szCs w:val="22"/>
        </w:rPr>
        <w:t xml:space="preserve"> </w:t>
      </w:r>
      <w:r w:rsidRPr="00E54C77">
        <w:rPr>
          <w:rFonts w:ascii="Arial" w:hAnsi="Arial" w:cs="Arial"/>
          <w:color w:val="000000" w:themeColor="text1"/>
          <w:szCs w:val="22"/>
        </w:rPr>
        <w:t xml:space="preserve"> CURTAIN WALL FACADE</w:t>
      </w:r>
    </w:p>
    <w:p w14:paraId="6717A95F" w14:textId="77777777" w:rsidR="0033265F" w:rsidRPr="00E54C77" w:rsidRDefault="0033265F" w:rsidP="0033265F">
      <w:pPr>
        <w:autoSpaceDE w:val="0"/>
        <w:autoSpaceDN w:val="0"/>
        <w:adjustRightInd w:val="0"/>
        <w:spacing w:after="0" w:line="240" w:lineRule="auto"/>
        <w:jc w:val="both"/>
        <w:rPr>
          <w:rFonts w:ascii="Arial" w:hAnsi="Arial" w:cs="Arial"/>
          <w:color w:val="000000" w:themeColor="text1"/>
          <w:szCs w:val="22"/>
        </w:rPr>
      </w:pPr>
    </w:p>
    <w:p w14:paraId="11C98744" w14:textId="77777777" w:rsidR="0033265F" w:rsidRPr="00E54C77" w:rsidRDefault="0033265F" w:rsidP="0033265F">
      <w:pPr>
        <w:autoSpaceDE w:val="0"/>
        <w:autoSpaceDN w:val="0"/>
        <w:adjustRightInd w:val="0"/>
        <w:spacing w:after="0" w:line="240" w:lineRule="auto"/>
        <w:jc w:val="both"/>
        <w:rPr>
          <w:rFonts w:ascii="Arial" w:hAnsi="Arial" w:cs="Arial"/>
          <w:color w:val="000000" w:themeColor="text1"/>
          <w:szCs w:val="22"/>
        </w:rPr>
      </w:pPr>
      <w:r w:rsidRPr="00E54C77">
        <w:rPr>
          <w:rFonts w:ascii="Arial" w:hAnsi="Arial" w:cs="Arial"/>
          <w:color w:val="000000" w:themeColor="text1"/>
          <w:szCs w:val="22"/>
        </w:rPr>
        <w:t>In the case of infill grid façades, i.e. inserted between the floors, the mullions must withstand the wind loading acting on a trapezoidal surface as shown in the following figure:</w:t>
      </w:r>
    </w:p>
    <w:p w14:paraId="54F99D27" w14:textId="7F880FB1" w:rsidR="0033265F" w:rsidRPr="00E54C77" w:rsidRDefault="000613D5" w:rsidP="000613D5">
      <w:pPr>
        <w:autoSpaceDE w:val="0"/>
        <w:autoSpaceDN w:val="0"/>
        <w:adjustRightInd w:val="0"/>
        <w:spacing w:after="0" w:line="240" w:lineRule="auto"/>
        <w:rPr>
          <w:rFonts w:ascii="Arial" w:hAnsi="Arial" w:cs="Arial"/>
          <w:bCs/>
          <w:color w:val="000000" w:themeColor="text1"/>
          <w:szCs w:val="22"/>
        </w:rPr>
      </w:pPr>
      <w:r w:rsidRPr="00E54C77">
        <w:rPr>
          <w:rFonts w:ascii="Arial" w:hAnsi="Arial" w:cs="Arial"/>
          <w:noProof/>
          <w:color w:val="000000" w:themeColor="text1"/>
          <w:szCs w:val="22"/>
          <w:lang w:val="en-IN" w:eastAsia="en-IN" w:bidi="ar-SA"/>
        </w:rPr>
        <w:drawing>
          <wp:inline distT="0" distB="0" distL="0" distR="0" wp14:anchorId="21CEFE4D" wp14:editId="7888A235">
            <wp:extent cx="3771900" cy="2121196"/>
            <wp:effectExtent l="0" t="0" r="0" b="0"/>
            <wp:docPr id="28" name="Picture 28" descr="A picture containing diagram, line, sketch, technical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 picture containing diagram, line, sketch, technical drawing&#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81456" cy="2126570"/>
                    </a:xfrm>
                    <a:prstGeom prst="rect">
                      <a:avLst/>
                    </a:prstGeom>
                    <a:noFill/>
                    <a:ln>
                      <a:noFill/>
                    </a:ln>
                  </pic:spPr>
                </pic:pic>
              </a:graphicData>
            </a:graphic>
          </wp:inline>
        </w:drawing>
      </w:r>
    </w:p>
    <w:p w14:paraId="070EC49A" w14:textId="178C0A0C" w:rsidR="0033265F" w:rsidRPr="00E54C77" w:rsidRDefault="0033265F" w:rsidP="0033265F">
      <w:pPr>
        <w:tabs>
          <w:tab w:val="left" w:pos="5760"/>
        </w:tabs>
        <w:autoSpaceDE w:val="0"/>
        <w:autoSpaceDN w:val="0"/>
        <w:adjustRightInd w:val="0"/>
        <w:spacing w:after="0" w:line="240" w:lineRule="auto"/>
        <w:ind w:left="810"/>
        <w:jc w:val="center"/>
        <w:rPr>
          <w:rFonts w:ascii="Arial" w:hAnsi="Arial" w:cs="Arial"/>
          <w:color w:val="000000" w:themeColor="text1"/>
          <w:szCs w:val="22"/>
        </w:rPr>
      </w:pPr>
      <w:r w:rsidRPr="00E54C77">
        <w:rPr>
          <w:rFonts w:ascii="Arial" w:hAnsi="Arial" w:cs="Arial"/>
          <w:color w:val="000000" w:themeColor="text1"/>
          <w:szCs w:val="22"/>
        </w:rPr>
        <w:t>FIG</w:t>
      </w:r>
      <w:r w:rsidR="000373D6">
        <w:rPr>
          <w:rFonts w:ascii="Arial" w:hAnsi="Arial" w:cs="Arial"/>
          <w:color w:val="000000" w:themeColor="text1"/>
          <w:szCs w:val="22"/>
        </w:rPr>
        <w:t xml:space="preserve"> </w:t>
      </w:r>
      <w:r w:rsidRPr="00E54C77">
        <w:rPr>
          <w:rFonts w:ascii="Arial" w:hAnsi="Arial" w:cs="Arial"/>
          <w:color w:val="000000" w:themeColor="text1"/>
          <w:szCs w:val="22"/>
        </w:rPr>
        <w:t xml:space="preserve"> PANEL FACADE</w:t>
      </w:r>
    </w:p>
    <w:p w14:paraId="5C98FCD8" w14:textId="77777777" w:rsidR="0033265F" w:rsidRPr="00E54C77" w:rsidRDefault="0033265F" w:rsidP="0033265F">
      <w:pPr>
        <w:autoSpaceDE w:val="0"/>
        <w:autoSpaceDN w:val="0"/>
        <w:adjustRightInd w:val="0"/>
        <w:spacing w:after="0" w:line="240" w:lineRule="auto"/>
        <w:jc w:val="both"/>
        <w:rPr>
          <w:rFonts w:ascii="Arial" w:hAnsi="Arial" w:cs="Arial"/>
          <w:color w:val="000000" w:themeColor="text1"/>
          <w:szCs w:val="22"/>
        </w:rPr>
      </w:pPr>
      <w:r w:rsidRPr="00E54C77">
        <w:rPr>
          <w:rFonts w:ascii="Arial" w:hAnsi="Arial" w:cs="Arial"/>
          <w:color w:val="000000" w:themeColor="text1"/>
          <w:szCs w:val="22"/>
        </w:rPr>
        <w:lastRenderedPageBreak/>
        <w:t>Further to transfer the load on to the primary structure, the glazing system must be supported at its extremities such that its deflection is limited and compatible with the structure of the façade, or alternatively, there must be a sufficient degree of freedom between them so that while remaining secure, the façade is not subjected to any stress arising from distortion of the primary structure. In-terms of static calculations, the mullions can be compared to a profile that has its extremities simply supported, or that has one extremity embedded and the other supported and is subjected to a distributed load. The distribution of load will be rectangular in the case of a curtain wall and trapezoidal in the case of a panel façade, as in the latter case the transoms do indeed contribute to the distribution of the load, being fixed to the floors of the building. It is always assumed that the free expansion of the mullions is permitted.</w:t>
      </w:r>
    </w:p>
    <w:p w14:paraId="7428CD72" w14:textId="77777777" w:rsidR="0033265F" w:rsidRPr="00E54C77" w:rsidRDefault="0033265F" w:rsidP="0033265F">
      <w:pPr>
        <w:autoSpaceDE w:val="0"/>
        <w:autoSpaceDN w:val="0"/>
        <w:adjustRightInd w:val="0"/>
        <w:spacing w:after="0" w:line="240" w:lineRule="auto"/>
        <w:jc w:val="both"/>
        <w:rPr>
          <w:rFonts w:ascii="Arial" w:hAnsi="Arial" w:cs="Arial"/>
          <w:color w:val="000000" w:themeColor="text1"/>
          <w:szCs w:val="22"/>
        </w:rPr>
      </w:pPr>
    </w:p>
    <w:p w14:paraId="5C5E8C98" w14:textId="77777777" w:rsidR="0033265F" w:rsidRPr="00E54C77" w:rsidRDefault="0033265F" w:rsidP="0033265F">
      <w:pPr>
        <w:autoSpaceDE w:val="0"/>
        <w:autoSpaceDN w:val="0"/>
        <w:adjustRightInd w:val="0"/>
        <w:spacing w:after="0" w:line="240" w:lineRule="auto"/>
        <w:jc w:val="center"/>
        <w:rPr>
          <w:rFonts w:ascii="Arial" w:hAnsi="Arial" w:cs="Arial"/>
          <w:bCs/>
          <w:color w:val="000000" w:themeColor="text1"/>
          <w:szCs w:val="22"/>
        </w:rPr>
      </w:pPr>
      <w:r w:rsidRPr="00E54C77">
        <w:rPr>
          <w:rFonts w:ascii="Arial" w:hAnsi="Arial" w:cs="Arial"/>
          <w:bCs/>
          <w:noProof/>
          <w:color w:val="000000" w:themeColor="text1"/>
          <w:szCs w:val="22"/>
          <w:lang w:val="en-IN" w:eastAsia="en-IN" w:bidi="ar-SA"/>
        </w:rPr>
        <w:drawing>
          <wp:inline distT="0" distB="0" distL="0" distR="0" wp14:anchorId="6FFA10DB" wp14:editId="6765837D">
            <wp:extent cx="4695825" cy="28479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82"/>
                    <pic:cNvPicPr>
                      <a:picLocks noChangeAspect="1" noChangeArrowheads="1"/>
                    </pic:cNvPicPr>
                  </pic:nvPicPr>
                  <pic:blipFill>
                    <a:blip r:embed="rId11">
                      <a:extLst>
                        <a:ext uri="{28A0092B-C50C-407E-A947-70E740481C1C}">
                          <a14:useLocalDpi xmlns:a14="http://schemas.microsoft.com/office/drawing/2010/main" val="0"/>
                        </a:ext>
                      </a:extLst>
                    </a:blip>
                    <a:srcRect l="1537" t="1584" r="2296" b="1900"/>
                    <a:stretch>
                      <a:fillRect/>
                    </a:stretch>
                  </pic:blipFill>
                  <pic:spPr bwMode="auto">
                    <a:xfrm>
                      <a:off x="0" y="0"/>
                      <a:ext cx="4695825" cy="2847975"/>
                    </a:xfrm>
                    <a:prstGeom prst="rect">
                      <a:avLst/>
                    </a:prstGeom>
                    <a:noFill/>
                    <a:ln>
                      <a:noFill/>
                    </a:ln>
                  </pic:spPr>
                </pic:pic>
              </a:graphicData>
            </a:graphic>
          </wp:inline>
        </w:drawing>
      </w:r>
    </w:p>
    <w:p w14:paraId="32447890" w14:textId="03625910" w:rsidR="0033265F" w:rsidRPr="00E54C77" w:rsidRDefault="0033265F" w:rsidP="0033265F">
      <w:pPr>
        <w:autoSpaceDE w:val="0"/>
        <w:autoSpaceDN w:val="0"/>
        <w:adjustRightInd w:val="0"/>
        <w:spacing w:after="0" w:line="240" w:lineRule="auto"/>
        <w:jc w:val="center"/>
        <w:rPr>
          <w:rFonts w:ascii="Arial" w:hAnsi="Arial" w:cs="Arial"/>
          <w:bCs/>
          <w:color w:val="000000" w:themeColor="text1"/>
          <w:szCs w:val="22"/>
        </w:rPr>
      </w:pPr>
      <w:r w:rsidRPr="00E54C77">
        <w:rPr>
          <w:rFonts w:ascii="Arial" w:hAnsi="Arial" w:cs="Arial"/>
          <w:bCs/>
          <w:color w:val="000000" w:themeColor="text1"/>
          <w:szCs w:val="22"/>
        </w:rPr>
        <w:t xml:space="preserve">FIG </w:t>
      </w:r>
      <w:r w:rsidR="00C074C9">
        <w:rPr>
          <w:rFonts w:ascii="Arial" w:hAnsi="Arial" w:cs="Arial"/>
          <w:bCs/>
          <w:color w:val="000000" w:themeColor="text1"/>
          <w:szCs w:val="22"/>
        </w:rPr>
        <w:t xml:space="preserve"> </w:t>
      </w:r>
      <w:r w:rsidRPr="00E54C77">
        <w:rPr>
          <w:rFonts w:ascii="Arial" w:hAnsi="Arial" w:cs="Arial"/>
          <w:bCs/>
          <w:color w:val="000000" w:themeColor="text1"/>
          <w:szCs w:val="22"/>
        </w:rPr>
        <w:t>LOADING CRITERIA</w:t>
      </w:r>
    </w:p>
    <w:p w14:paraId="07D201E2" w14:textId="77777777" w:rsidR="0033265F" w:rsidRPr="00E54C77" w:rsidRDefault="0033265F" w:rsidP="0033265F">
      <w:pPr>
        <w:autoSpaceDE w:val="0"/>
        <w:autoSpaceDN w:val="0"/>
        <w:adjustRightInd w:val="0"/>
        <w:spacing w:after="0" w:line="240" w:lineRule="auto"/>
        <w:jc w:val="both"/>
        <w:rPr>
          <w:rFonts w:ascii="Arial" w:hAnsi="Arial" w:cs="Arial"/>
          <w:color w:val="000000" w:themeColor="text1"/>
          <w:szCs w:val="22"/>
        </w:rPr>
      </w:pPr>
    </w:p>
    <w:p w14:paraId="1E9EFF37" w14:textId="080AE913" w:rsidR="0033265F" w:rsidRPr="00E54C77" w:rsidRDefault="0033265F" w:rsidP="0033265F">
      <w:pPr>
        <w:autoSpaceDE w:val="0"/>
        <w:autoSpaceDN w:val="0"/>
        <w:adjustRightInd w:val="0"/>
        <w:spacing w:after="0" w:line="240" w:lineRule="auto"/>
        <w:jc w:val="both"/>
        <w:rPr>
          <w:rFonts w:ascii="Arial" w:hAnsi="Arial" w:cs="Arial"/>
          <w:color w:val="000000" w:themeColor="text1"/>
          <w:szCs w:val="22"/>
        </w:rPr>
      </w:pPr>
      <w:r w:rsidRPr="00E54C77">
        <w:rPr>
          <w:rFonts w:ascii="Arial" w:hAnsi="Arial" w:cs="Arial"/>
          <w:color w:val="000000" w:themeColor="text1"/>
          <w:szCs w:val="22"/>
        </w:rPr>
        <w:t>In view of the constructional difficulty of producing real embedding (Cases 2 and 3) that approaches the “theoretical embedding” condition (this should be verified in a test laboratory), the calculation is always carried out with the mullion assumed to be supported at both extremes (Cases 1 and 4).</w:t>
      </w:r>
    </w:p>
    <w:p w14:paraId="4A39FD1E" w14:textId="77777777" w:rsidR="00DC56E1" w:rsidRPr="00E54C77" w:rsidRDefault="00DC56E1" w:rsidP="0033265F">
      <w:pPr>
        <w:autoSpaceDE w:val="0"/>
        <w:autoSpaceDN w:val="0"/>
        <w:adjustRightInd w:val="0"/>
        <w:spacing w:after="0" w:line="240" w:lineRule="auto"/>
        <w:jc w:val="both"/>
        <w:rPr>
          <w:rFonts w:ascii="Arial" w:hAnsi="Arial" w:cs="Arial"/>
          <w:color w:val="000000" w:themeColor="text1"/>
          <w:szCs w:val="22"/>
        </w:rPr>
      </w:pPr>
    </w:p>
    <w:p w14:paraId="54B198BA" w14:textId="77777777" w:rsidR="0033265F" w:rsidRPr="00E54C77" w:rsidRDefault="0033265F" w:rsidP="00CA5BFB">
      <w:pPr>
        <w:pStyle w:val="ListParagraph"/>
        <w:numPr>
          <w:ilvl w:val="0"/>
          <w:numId w:val="9"/>
        </w:numPr>
        <w:autoSpaceDE w:val="0"/>
        <w:autoSpaceDN w:val="0"/>
        <w:adjustRightInd w:val="0"/>
        <w:spacing w:after="0" w:line="240" w:lineRule="auto"/>
        <w:jc w:val="both"/>
        <w:rPr>
          <w:rFonts w:ascii="Arial" w:hAnsi="Arial" w:cs="Arial"/>
          <w:b/>
          <w:bCs/>
          <w:color w:val="000000" w:themeColor="text1"/>
          <w:szCs w:val="22"/>
        </w:rPr>
      </w:pPr>
      <w:r w:rsidRPr="00E54C77">
        <w:rPr>
          <w:rFonts w:ascii="Arial" w:hAnsi="Arial" w:cs="Arial"/>
          <w:b/>
          <w:bCs/>
          <w:color w:val="000000" w:themeColor="text1"/>
          <w:szCs w:val="22"/>
          <w:highlight w:val="yellow"/>
        </w:rPr>
        <w:t>Transoms</w:t>
      </w:r>
    </w:p>
    <w:p w14:paraId="3C3CF6CE" w14:textId="4837199E" w:rsidR="0033265F" w:rsidRPr="00E54C77" w:rsidRDefault="0033265F" w:rsidP="0033265F">
      <w:pPr>
        <w:autoSpaceDE w:val="0"/>
        <w:autoSpaceDN w:val="0"/>
        <w:adjustRightInd w:val="0"/>
        <w:spacing w:after="0" w:line="240" w:lineRule="auto"/>
        <w:jc w:val="both"/>
        <w:rPr>
          <w:rFonts w:ascii="Arial" w:hAnsi="Arial" w:cs="Arial"/>
          <w:color w:val="000000" w:themeColor="text1"/>
          <w:szCs w:val="22"/>
        </w:rPr>
      </w:pPr>
      <w:r w:rsidRPr="00E54C77">
        <w:rPr>
          <w:rFonts w:ascii="Arial" w:hAnsi="Arial" w:cs="Arial"/>
          <w:color w:val="000000" w:themeColor="text1"/>
          <w:szCs w:val="22"/>
        </w:rPr>
        <w:t>As already have been mentioned, the transoms can be assumed only to bear the vertical load of the components of the weight of the glass panel upon them. Consequently, the transom can be considered as a profile that is simply supported at its extremities. The weight of the glass panel can be considered to act as point loads as shown in the figure below. Here, a is the span of the transom, b is the distance between support and point of application of dead weight of the glass pane.</w:t>
      </w:r>
    </w:p>
    <w:p w14:paraId="09D51182" w14:textId="77777777" w:rsidR="0033265F" w:rsidRPr="00E54C77" w:rsidRDefault="0033265F" w:rsidP="0033265F">
      <w:pPr>
        <w:autoSpaceDE w:val="0"/>
        <w:autoSpaceDN w:val="0"/>
        <w:adjustRightInd w:val="0"/>
        <w:spacing w:after="0" w:line="240" w:lineRule="auto"/>
        <w:jc w:val="center"/>
        <w:rPr>
          <w:rFonts w:ascii="Arial" w:hAnsi="Arial" w:cs="Arial"/>
          <w:bCs/>
          <w:color w:val="000000" w:themeColor="text1"/>
          <w:szCs w:val="22"/>
        </w:rPr>
      </w:pPr>
      <w:r w:rsidRPr="00E54C77">
        <w:rPr>
          <w:rFonts w:ascii="Arial" w:hAnsi="Arial" w:cs="Arial"/>
          <w:bCs/>
          <w:noProof/>
          <w:color w:val="000000" w:themeColor="text1"/>
          <w:szCs w:val="22"/>
          <w:lang w:val="en-IN" w:eastAsia="en-IN" w:bidi="ar-SA"/>
        </w:rPr>
        <w:lastRenderedPageBreak/>
        <w:drawing>
          <wp:inline distT="0" distB="0" distL="0" distR="0" wp14:anchorId="3C723BD6" wp14:editId="056E4A07">
            <wp:extent cx="3867150" cy="3152775"/>
            <wp:effectExtent l="0" t="0" r="0" b="9525"/>
            <wp:docPr id="26" name="Picture 26" descr="A diagram of a glass pa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A diagram of a glass pane&#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67150" cy="3152775"/>
                    </a:xfrm>
                    <a:prstGeom prst="rect">
                      <a:avLst/>
                    </a:prstGeom>
                    <a:noFill/>
                    <a:ln>
                      <a:noFill/>
                    </a:ln>
                  </pic:spPr>
                </pic:pic>
              </a:graphicData>
            </a:graphic>
          </wp:inline>
        </w:drawing>
      </w:r>
    </w:p>
    <w:p w14:paraId="4E0D6571" w14:textId="454D1421" w:rsidR="0033265F" w:rsidRPr="00E54C77" w:rsidRDefault="0033265F" w:rsidP="0033265F">
      <w:pPr>
        <w:autoSpaceDE w:val="0"/>
        <w:autoSpaceDN w:val="0"/>
        <w:adjustRightInd w:val="0"/>
        <w:spacing w:after="0" w:line="240" w:lineRule="auto"/>
        <w:jc w:val="center"/>
        <w:rPr>
          <w:rFonts w:ascii="Arial" w:hAnsi="Arial" w:cs="Arial"/>
          <w:bCs/>
          <w:color w:val="000000" w:themeColor="text1"/>
          <w:szCs w:val="22"/>
        </w:rPr>
      </w:pPr>
      <w:r w:rsidRPr="00E54C77">
        <w:rPr>
          <w:rFonts w:ascii="Arial" w:hAnsi="Arial" w:cs="Arial"/>
          <w:bCs/>
          <w:color w:val="000000" w:themeColor="text1"/>
          <w:szCs w:val="22"/>
          <w:highlight w:val="yellow"/>
        </w:rPr>
        <w:t xml:space="preserve">FIG </w:t>
      </w:r>
      <w:r w:rsidR="006A46C9">
        <w:rPr>
          <w:rFonts w:ascii="Arial" w:hAnsi="Arial" w:cs="Arial"/>
          <w:bCs/>
          <w:color w:val="000000" w:themeColor="text1"/>
          <w:szCs w:val="22"/>
          <w:highlight w:val="yellow"/>
        </w:rPr>
        <w:t xml:space="preserve"> </w:t>
      </w:r>
      <w:r w:rsidRPr="00E54C77">
        <w:rPr>
          <w:rFonts w:ascii="Arial" w:hAnsi="Arial" w:cs="Arial"/>
          <w:bCs/>
          <w:color w:val="000000" w:themeColor="text1"/>
          <w:szCs w:val="22"/>
          <w:highlight w:val="yellow"/>
        </w:rPr>
        <w:t>SCHEMATIC DIAGRAM SHOWING LOADING ON TRANSOM</w:t>
      </w:r>
    </w:p>
    <w:p w14:paraId="72F9893F" w14:textId="77777777" w:rsidR="0033265F" w:rsidRPr="00E54C77" w:rsidRDefault="0033265F" w:rsidP="0033265F">
      <w:pPr>
        <w:autoSpaceDE w:val="0"/>
        <w:autoSpaceDN w:val="0"/>
        <w:adjustRightInd w:val="0"/>
        <w:spacing w:after="0" w:line="240" w:lineRule="auto"/>
        <w:jc w:val="center"/>
        <w:rPr>
          <w:rFonts w:ascii="Arial" w:hAnsi="Arial" w:cs="Arial"/>
          <w:color w:val="000000" w:themeColor="text1"/>
          <w:szCs w:val="22"/>
        </w:rPr>
      </w:pPr>
    </w:p>
    <w:p w14:paraId="6A1336FC" w14:textId="77777777" w:rsidR="0033265F" w:rsidRPr="00E54C77" w:rsidRDefault="0033265F" w:rsidP="0033265F">
      <w:pPr>
        <w:autoSpaceDE w:val="0"/>
        <w:autoSpaceDN w:val="0"/>
        <w:adjustRightInd w:val="0"/>
        <w:spacing w:after="0" w:line="240" w:lineRule="auto"/>
        <w:jc w:val="both"/>
        <w:rPr>
          <w:rFonts w:ascii="Arial" w:hAnsi="Arial" w:cs="Arial"/>
          <w:color w:val="000000" w:themeColor="text1"/>
          <w:szCs w:val="22"/>
        </w:rPr>
      </w:pPr>
      <w:r w:rsidRPr="00E54C77">
        <w:rPr>
          <w:rFonts w:ascii="Arial" w:hAnsi="Arial" w:cs="Arial"/>
          <w:color w:val="000000" w:themeColor="text1"/>
          <w:szCs w:val="22"/>
        </w:rPr>
        <w:t xml:space="preserve">From the design perspective, mullions will be considered similar to the beam element, subjected to distributed loading (uniform/ varying). Similarly, transoms will also be designed as a beam element, subjected to two-point loads, acting in vertical plane (in the plane of glass panel) and the distributed loading due to wind, in the plane perpendicular to glass panel. In order to design both of these members, it has to be compliant </w:t>
      </w:r>
    </w:p>
    <w:p w14:paraId="7E31608C" w14:textId="77777777" w:rsidR="0033265F" w:rsidRPr="00E54C77" w:rsidRDefault="0033265F" w:rsidP="0033265F">
      <w:pPr>
        <w:autoSpaceDE w:val="0"/>
        <w:autoSpaceDN w:val="0"/>
        <w:adjustRightInd w:val="0"/>
        <w:spacing w:after="0" w:line="240" w:lineRule="auto"/>
        <w:jc w:val="both"/>
        <w:rPr>
          <w:rFonts w:ascii="Arial" w:hAnsi="Arial" w:cs="Arial"/>
          <w:color w:val="000000" w:themeColor="text1"/>
          <w:szCs w:val="22"/>
        </w:rPr>
      </w:pPr>
    </w:p>
    <w:p w14:paraId="4751D67E" w14:textId="77777777" w:rsidR="0033265F" w:rsidRPr="00E54C77" w:rsidRDefault="0033265F" w:rsidP="00CA5BFB">
      <w:pPr>
        <w:pStyle w:val="ListParagraph"/>
        <w:numPr>
          <w:ilvl w:val="1"/>
          <w:numId w:val="10"/>
        </w:numPr>
        <w:autoSpaceDE w:val="0"/>
        <w:autoSpaceDN w:val="0"/>
        <w:adjustRightInd w:val="0"/>
        <w:spacing w:after="0" w:line="240" w:lineRule="auto"/>
        <w:ind w:left="360"/>
        <w:jc w:val="both"/>
        <w:rPr>
          <w:rFonts w:ascii="Arial" w:hAnsi="Arial" w:cs="Arial"/>
          <w:color w:val="000000" w:themeColor="text1"/>
          <w:szCs w:val="22"/>
        </w:rPr>
      </w:pPr>
      <w:r w:rsidRPr="00E54C77">
        <w:rPr>
          <w:rFonts w:ascii="Arial" w:hAnsi="Arial" w:cs="Arial"/>
          <w:color w:val="000000" w:themeColor="text1"/>
          <w:szCs w:val="22"/>
        </w:rPr>
        <w:t>Strength criteria: stress induced in the member (mullion/transom) due to above discussed loading should not exceed the maximum permissible stress in the material as per IS 8147: 1976.</w:t>
      </w:r>
    </w:p>
    <w:p w14:paraId="299E6E86" w14:textId="77777777" w:rsidR="0033265F" w:rsidRPr="00E54C77" w:rsidRDefault="0033265F" w:rsidP="0033265F">
      <w:pPr>
        <w:pStyle w:val="ListParagraph"/>
        <w:autoSpaceDE w:val="0"/>
        <w:autoSpaceDN w:val="0"/>
        <w:adjustRightInd w:val="0"/>
        <w:spacing w:after="0" w:line="240" w:lineRule="auto"/>
        <w:ind w:left="360"/>
        <w:jc w:val="both"/>
        <w:rPr>
          <w:rFonts w:ascii="Arial" w:hAnsi="Arial" w:cs="Arial"/>
          <w:color w:val="000000" w:themeColor="text1"/>
          <w:szCs w:val="22"/>
        </w:rPr>
      </w:pPr>
    </w:p>
    <w:p w14:paraId="3E02E0D9" w14:textId="77777777" w:rsidR="0033265F" w:rsidRPr="00E54C77" w:rsidRDefault="0033265F" w:rsidP="00CA5BFB">
      <w:pPr>
        <w:pStyle w:val="ListParagraph"/>
        <w:numPr>
          <w:ilvl w:val="1"/>
          <w:numId w:val="10"/>
        </w:numPr>
        <w:autoSpaceDE w:val="0"/>
        <w:autoSpaceDN w:val="0"/>
        <w:adjustRightInd w:val="0"/>
        <w:spacing w:after="0" w:line="240" w:lineRule="auto"/>
        <w:ind w:left="360"/>
        <w:jc w:val="both"/>
        <w:rPr>
          <w:rFonts w:ascii="Arial" w:hAnsi="Arial" w:cs="Arial"/>
          <w:color w:val="000000" w:themeColor="text1"/>
          <w:szCs w:val="22"/>
        </w:rPr>
      </w:pPr>
      <w:r w:rsidRPr="00E54C77">
        <w:rPr>
          <w:rFonts w:ascii="Arial" w:hAnsi="Arial" w:cs="Arial"/>
          <w:color w:val="000000" w:themeColor="text1"/>
          <w:szCs w:val="22"/>
        </w:rPr>
        <w:t>Serviceability criteria: Deflection induced due to loads should not exceed allowable deflection as specified in NBC 2016 and IS 8147: 1976.</w:t>
      </w:r>
    </w:p>
    <w:p w14:paraId="0F78BA54" w14:textId="77777777" w:rsidR="0033265F" w:rsidRPr="00E54C77" w:rsidRDefault="0033265F" w:rsidP="0033265F">
      <w:pPr>
        <w:pStyle w:val="ListParagraph"/>
        <w:autoSpaceDE w:val="0"/>
        <w:autoSpaceDN w:val="0"/>
        <w:adjustRightInd w:val="0"/>
        <w:spacing w:after="0" w:line="240" w:lineRule="auto"/>
        <w:ind w:left="360"/>
        <w:jc w:val="both"/>
        <w:rPr>
          <w:rFonts w:ascii="Arial" w:hAnsi="Arial" w:cs="Arial"/>
          <w:color w:val="000000" w:themeColor="text1"/>
          <w:szCs w:val="22"/>
        </w:rPr>
      </w:pPr>
    </w:p>
    <w:tbl>
      <w:tblPr>
        <w:tblStyle w:val="TableGrid"/>
        <w:tblW w:w="0" w:type="auto"/>
        <w:tblLook w:val="04A0" w:firstRow="1" w:lastRow="0" w:firstColumn="1" w:lastColumn="0" w:noHBand="0" w:noVBand="1"/>
      </w:tblPr>
      <w:tblGrid>
        <w:gridCol w:w="2319"/>
        <w:gridCol w:w="3613"/>
        <w:gridCol w:w="3084"/>
      </w:tblGrid>
      <w:tr w:rsidR="0033265F" w:rsidRPr="00E54C77" w14:paraId="21AE61B8" w14:textId="77777777" w:rsidTr="002E3439">
        <w:trPr>
          <w:trHeight w:val="548"/>
        </w:trPr>
        <w:tc>
          <w:tcPr>
            <w:tcW w:w="2319" w:type="dxa"/>
            <w:tcBorders>
              <w:top w:val="single" w:sz="4" w:space="0" w:color="auto"/>
              <w:left w:val="single" w:sz="4" w:space="0" w:color="auto"/>
              <w:bottom w:val="single" w:sz="4" w:space="0" w:color="auto"/>
              <w:right w:val="single" w:sz="4" w:space="0" w:color="auto"/>
            </w:tcBorders>
            <w:vAlign w:val="center"/>
            <w:hideMark/>
          </w:tcPr>
          <w:p w14:paraId="2590E5A9" w14:textId="77777777" w:rsidR="0033265F" w:rsidRPr="00E54C77" w:rsidRDefault="0033265F" w:rsidP="002E3439">
            <w:pPr>
              <w:rPr>
                <w:rFonts w:ascii="Arial" w:hAnsi="Arial" w:cs="Arial"/>
                <w:b/>
                <w:bCs/>
                <w:color w:val="000000" w:themeColor="text1"/>
                <w:szCs w:val="22"/>
              </w:rPr>
            </w:pPr>
            <w:r w:rsidRPr="00E54C77">
              <w:rPr>
                <w:rFonts w:ascii="Arial" w:hAnsi="Arial" w:cs="Arial"/>
                <w:b/>
                <w:bCs/>
                <w:color w:val="000000" w:themeColor="text1"/>
                <w:szCs w:val="22"/>
              </w:rPr>
              <w:t>Criteria</w:t>
            </w:r>
          </w:p>
        </w:tc>
        <w:tc>
          <w:tcPr>
            <w:tcW w:w="3613" w:type="dxa"/>
            <w:tcBorders>
              <w:top w:val="single" w:sz="4" w:space="0" w:color="auto"/>
              <w:left w:val="single" w:sz="4" w:space="0" w:color="auto"/>
              <w:bottom w:val="single" w:sz="4" w:space="0" w:color="auto"/>
              <w:right w:val="single" w:sz="4" w:space="0" w:color="auto"/>
            </w:tcBorders>
            <w:vAlign w:val="center"/>
            <w:hideMark/>
          </w:tcPr>
          <w:p w14:paraId="42C74043" w14:textId="77777777" w:rsidR="0033265F" w:rsidRPr="00E54C77" w:rsidRDefault="0033265F" w:rsidP="002E3439">
            <w:pPr>
              <w:rPr>
                <w:rFonts w:ascii="Arial" w:hAnsi="Arial" w:cs="Arial"/>
                <w:b/>
                <w:bCs/>
                <w:color w:val="000000" w:themeColor="text1"/>
                <w:szCs w:val="22"/>
              </w:rPr>
            </w:pPr>
            <w:r w:rsidRPr="00E54C77">
              <w:rPr>
                <w:rFonts w:ascii="Arial" w:hAnsi="Arial" w:cs="Arial"/>
                <w:b/>
                <w:bCs/>
                <w:color w:val="000000" w:themeColor="text1"/>
                <w:szCs w:val="22"/>
              </w:rPr>
              <w:t>Check to be Performed.</w:t>
            </w:r>
          </w:p>
        </w:tc>
        <w:tc>
          <w:tcPr>
            <w:tcW w:w="3084" w:type="dxa"/>
            <w:tcBorders>
              <w:top w:val="single" w:sz="4" w:space="0" w:color="auto"/>
              <w:left w:val="single" w:sz="4" w:space="0" w:color="auto"/>
              <w:bottom w:val="single" w:sz="4" w:space="0" w:color="auto"/>
              <w:right w:val="single" w:sz="4" w:space="0" w:color="auto"/>
            </w:tcBorders>
            <w:vAlign w:val="center"/>
            <w:hideMark/>
          </w:tcPr>
          <w:p w14:paraId="70F92932" w14:textId="77777777" w:rsidR="0033265F" w:rsidRPr="00E54C77" w:rsidRDefault="0033265F" w:rsidP="002E3439">
            <w:pPr>
              <w:rPr>
                <w:rFonts w:ascii="Arial" w:hAnsi="Arial" w:cs="Arial"/>
                <w:b/>
                <w:bCs/>
                <w:color w:val="000000" w:themeColor="text1"/>
                <w:szCs w:val="22"/>
              </w:rPr>
            </w:pPr>
            <w:r w:rsidRPr="00E54C77">
              <w:rPr>
                <w:rFonts w:ascii="Arial" w:hAnsi="Arial" w:cs="Arial"/>
                <w:b/>
                <w:bCs/>
                <w:color w:val="000000" w:themeColor="text1"/>
                <w:szCs w:val="22"/>
              </w:rPr>
              <w:t>Reference Standard</w:t>
            </w:r>
          </w:p>
        </w:tc>
      </w:tr>
      <w:tr w:rsidR="0033265F" w:rsidRPr="00E54C77" w14:paraId="61507FE9" w14:textId="77777777" w:rsidTr="002E3439">
        <w:tc>
          <w:tcPr>
            <w:tcW w:w="2319" w:type="dxa"/>
            <w:tcBorders>
              <w:top w:val="single" w:sz="4" w:space="0" w:color="auto"/>
              <w:left w:val="single" w:sz="4" w:space="0" w:color="auto"/>
              <w:bottom w:val="single" w:sz="4" w:space="0" w:color="auto"/>
              <w:right w:val="single" w:sz="4" w:space="0" w:color="auto"/>
            </w:tcBorders>
            <w:vAlign w:val="center"/>
            <w:hideMark/>
          </w:tcPr>
          <w:p w14:paraId="39E7A1BE" w14:textId="77777777" w:rsidR="0033265F" w:rsidRPr="00E54C77" w:rsidRDefault="0033265F" w:rsidP="002E3439">
            <w:pPr>
              <w:tabs>
                <w:tab w:val="right" w:pos="1432"/>
                <w:tab w:val="right" w:pos="1957"/>
              </w:tabs>
              <w:ind w:right="-127"/>
              <w:rPr>
                <w:rFonts w:ascii="Arial" w:hAnsi="Arial" w:cs="Arial"/>
                <w:color w:val="000000" w:themeColor="text1"/>
                <w:szCs w:val="22"/>
              </w:rPr>
            </w:pPr>
            <w:r w:rsidRPr="00E54C77">
              <w:rPr>
                <w:rFonts w:ascii="Arial" w:hAnsi="Arial" w:cs="Arial"/>
                <w:color w:val="000000" w:themeColor="text1"/>
                <w:szCs w:val="22"/>
              </w:rPr>
              <w:t>Compliance of strength criteria</w:t>
            </w:r>
          </w:p>
        </w:tc>
        <w:tc>
          <w:tcPr>
            <w:tcW w:w="3613" w:type="dxa"/>
            <w:tcBorders>
              <w:top w:val="single" w:sz="4" w:space="0" w:color="auto"/>
              <w:left w:val="single" w:sz="4" w:space="0" w:color="auto"/>
              <w:bottom w:val="single" w:sz="4" w:space="0" w:color="auto"/>
              <w:right w:val="single" w:sz="4" w:space="0" w:color="auto"/>
            </w:tcBorders>
            <w:vAlign w:val="center"/>
            <w:hideMark/>
          </w:tcPr>
          <w:p w14:paraId="0634BDF5" w14:textId="77777777" w:rsidR="0033265F" w:rsidRPr="00E54C77" w:rsidRDefault="0033265F" w:rsidP="00CA5BFB">
            <w:pPr>
              <w:pStyle w:val="ListParagraph"/>
              <w:numPr>
                <w:ilvl w:val="0"/>
                <w:numId w:val="11"/>
              </w:numPr>
              <w:ind w:left="158" w:hanging="158"/>
              <w:jc w:val="both"/>
              <w:rPr>
                <w:rFonts w:ascii="Arial" w:hAnsi="Arial" w:cs="Arial"/>
                <w:bCs/>
                <w:color w:val="000000" w:themeColor="text1"/>
                <w:szCs w:val="22"/>
              </w:rPr>
            </w:pPr>
            <w:r w:rsidRPr="00E54C77">
              <w:rPr>
                <w:rFonts w:ascii="Arial" w:hAnsi="Arial" w:cs="Arial"/>
                <w:bCs/>
                <w:color w:val="000000" w:themeColor="text1"/>
                <w:szCs w:val="22"/>
              </w:rPr>
              <w:t>Check for bending stress</w:t>
            </w:r>
          </w:p>
          <w:p w14:paraId="306821DE" w14:textId="77777777" w:rsidR="0033265F" w:rsidRPr="00E54C77" w:rsidRDefault="0033265F" w:rsidP="00CA5BFB">
            <w:pPr>
              <w:pStyle w:val="ListParagraph"/>
              <w:numPr>
                <w:ilvl w:val="0"/>
                <w:numId w:val="11"/>
              </w:numPr>
              <w:ind w:left="158" w:hanging="158"/>
              <w:jc w:val="both"/>
              <w:rPr>
                <w:rFonts w:ascii="Arial" w:hAnsi="Arial" w:cs="Arial"/>
                <w:bCs/>
                <w:color w:val="000000" w:themeColor="text1"/>
                <w:szCs w:val="22"/>
              </w:rPr>
            </w:pPr>
            <w:r w:rsidRPr="00E54C77">
              <w:rPr>
                <w:rFonts w:ascii="Arial" w:hAnsi="Arial" w:cs="Arial"/>
                <w:bCs/>
                <w:color w:val="000000" w:themeColor="text1"/>
                <w:szCs w:val="22"/>
              </w:rPr>
              <w:t>Check for shear stress</w:t>
            </w:r>
          </w:p>
          <w:p w14:paraId="25E80E87" w14:textId="77777777" w:rsidR="0033265F" w:rsidRPr="00E54C77" w:rsidRDefault="0033265F" w:rsidP="00CA5BFB">
            <w:pPr>
              <w:pStyle w:val="ListParagraph"/>
              <w:numPr>
                <w:ilvl w:val="0"/>
                <w:numId w:val="11"/>
              </w:numPr>
              <w:ind w:left="158" w:hanging="158"/>
              <w:jc w:val="both"/>
              <w:rPr>
                <w:rFonts w:ascii="Arial" w:hAnsi="Arial" w:cs="Arial"/>
                <w:bCs/>
                <w:color w:val="000000" w:themeColor="text1"/>
                <w:szCs w:val="22"/>
              </w:rPr>
            </w:pPr>
            <w:r w:rsidRPr="00E54C77">
              <w:rPr>
                <w:rFonts w:ascii="Arial" w:hAnsi="Arial" w:cs="Arial"/>
                <w:bCs/>
                <w:color w:val="000000" w:themeColor="text1"/>
                <w:szCs w:val="22"/>
              </w:rPr>
              <w:t>Check for combined bending and axial tension/</w:t>
            </w:r>
          </w:p>
          <w:p w14:paraId="52821274" w14:textId="77777777" w:rsidR="0033265F" w:rsidRPr="00E54C77" w:rsidRDefault="0033265F" w:rsidP="00CA5BFB">
            <w:pPr>
              <w:pStyle w:val="ListParagraph"/>
              <w:numPr>
                <w:ilvl w:val="0"/>
                <w:numId w:val="11"/>
              </w:numPr>
              <w:ind w:left="158" w:hanging="158"/>
              <w:jc w:val="both"/>
              <w:rPr>
                <w:rFonts w:ascii="Arial" w:hAnsi="Arial" w:cs="Arial"/>
                <w:bCs/>
                <w:color w:val="000000" w:themeColor="text1"/>
                <w:szCs w:val="22"/>
              </w:rPr>
            </w:pPr>
            <w:r w:rsidRPr="00E54C77">
              <w:rPr>
                <w:rFonts w:ascii="Arial" w:hAnsi="Arial" w:cs="Arial"/>
                <w:bCs/>
                <w:color w:val="000000" w:themeColor="text1"/>
                <w:szCs w:val="22"/>
              </w:rPr>
              <w:t>Check for combined bending and shear</w:t>
            </w:r>
          </w:p>
          <w:p w14:paraId="630ADBEF" w14:textId="77777777" w:rsidR="0033265F" w:rsidRPr="00E54C77" w:rsidRDefault="0033265F" w:rsidP="00CA5BFB">
            <w:pPr>
              <w:pStyle w:val="ListParagraph"/>
              <w:numPr>
                <w:ilvl w:val="0"/>
                <w:numId w:val="11"/>
              </w:numPr>
              <w:ind w:left="158" w:hanging="158"/>
              <w:jc w:val="both"/>
              <w:rPr>
                <w:rFonts w:ascii="Arial" w:hAnsi="Arial" w:cs="Arial"/>
                <w:bCs/>
                <w:color w:val="000000" w:themeColor="text1"/>
                <w:szCs w:val="22"/>
              </w:rPr>
            </w:pPr>
            <w:r w:rsidRPr="00E54C77">
              <w:rPr>
                <w:rFonts w:ascii="Arial" w:hAnsi="Arial" w:cs="Arial"/>
                <w:bCs/>
                <w:color w:val="000000" w:themeColor="text1"/>
                <w:szCs w:val="22"/>
              </w:rPr>
              <w:t>Check for Bending about both the axis (Transoms Sections)</w:t>
            </w:r>
          </w:p>
        </w:tc>
        <w:tc>
          <w:tcPr>
            <w:tcW w:w="3084" w:type="dxa"/>
            <w:tcBorders>
              <w:top w:val="single" w:sz="4" w:space="0" w:color="auto"/>
              <w:left w:val="single" w:sz="4" w:space="0" w:color="auto"/>
              <w:bottom w:val="single" w:sz="4" w:space="0" w:color="auto"/>
              <w:right w:val="single" w:sz="4" w:space="0" w:color="auto"/>
            </w:tcBorders>
            <w:vAlign w:val="center"/>
            <w:hideMark/>
          </w:tcPr>
          <w:p w14:paraId="32A439F7" w14:textId="77777777" w:rsidR="0033265F" w:rsidRPr="00E54C77" w:rsidRDefault="0033265F" w:rsidP="002E3439">
            <w:pPr>
              <w:rPr>
                <w:rFonts w:ascii="Arial" w:hAnsi="Arial" w:cs="Arial"/>
                <w:bCs/>
                <w:color w:val="000000" w:themeColor="text1"/>
                <w:szCs w:val="22"/>
              </w:rPr>
            </w:pPr>
            <w:r w:rsidRPr="00E54C77">
              <w:rPr>
                <w:rFonts w:ascii="Arial" w:hAnsi="Arial" w:cs="Arial"/>
                <w:bCs/>
                <w:color w:val="000000" w:themeColor="text1"/>
                <w:szCs w:val="22"/>
              </w:rPr>
              <w:t>Clauses 7 and 8 section 3 of IS 8147:1976</w:t>
            </w:r>
          </w:p>
        </w:tc>
      </w:tr>
      <w:tr w:rsidR="0033265F" w:rsidRPr="00E54C77" w14:paraId="56E33B03" w14:textId="77777777" w:rsidTr="002E3439">
        <w:tc>
          <w:tcPr>
            <w:tcW w:w="2319" w:type="dxa"/>
            <w:tcBorders>
              <w:top w:val="single" w:sz="4" w:space="0" w:color="auto"/>
              <w:left w:val="single" w:sz="4" w:space="0" w:color="auto"/>
              <w:bottom w:val="single" w:sz="4" w:space="0" w:color="auto"/>
              <w:right w:val="single" w:sz="4" w:space="0" w:color="auto"/>
            </w:tcBorders>
            <w:vAlign w:val="center"/>
            <w:hideMark/>
          </w:tcPr>
          <w:p w14:paraId="6847FCE9" w14:textId="77777777" w:rsidR="0033265F" w:rsidRPr="00E54C77" w:rsidRDefault="0033265F" w:rsidP="002E3439">
            <w:pPr>
              <w:autoSpaceDE w:val="0"/>
              <w:autoSpaceDN w:val="0"/>
              <w:adjustRightInd w:val="0"/>
              <w:rPr>
                <w:rFonts w:ascii="Arial" w:hAnsi="Arial" w:cs="Arial"/>
                <w:bCs/>
                <w:color w:val="000000" w:themeColor="text1"/>
                <w:szCs w:val="22"/>
              </w:rPr>
            </w:pPr>
            <w:r w:rsidRPr="00E54C77">
              <w:rPr>
                <w:rFonts w:ascii="Arial" w:hAnsi="Arial" w:cs="Arial"/>
                <w:color w:val="000000" w:themeColor="text1"/>
                <w:szCs w:val="22"/>
              </w:rPr>
              <w:t>Compliance of Serviceability Criteria</w:t>
            </w:r>
          </w:p>
        </w:tc>
        <w:tc>
          <w:tcPr>
            <w:tcW w:w="3613" w:type="dxa"/>
            <w:tcBorders>
              <w:top w:val="single" w:sz="4" w:space="0" w:color="auto"/>
              <w:left w:val="single" w:sz="4" w:space="0" w:color="auto"/>
              <w:bottom w:val="single" w:sz="4" w:space="0" w:color="auto"/>
              <w:right w:val="single" w:sz="4" w:space="0" w:color="auto"/>
            </w:tcBorders>
            <w:vAlign w:val="center"/>
            <w:hideMark/>
          </w:tcPr>
          <w:p w14:paraId="2CBE6CBC" w14:textId="77777777" w:rsidR="0033265F" w:rsidRPr="00E54C77" w:rsidRDefault="0033265F" w:rsidP="002E3439">
            <w:pPr>
              <w:rPr>
                <w:rFonts w:ascii="Arial" w:hAnsi="Arial" w:cs="Arial"/>
                <w:bCs/>
                <w:color w:val="000000" w:themeColor="text1"/>
                <w:szCs w:val="22"/>
              </w:rPr>
            </w:pPr>
            <w:r w:rsidRPr="00E54C77">
              <w:rPr>
                <w:rFonts w:ascii="Arial" w:hAnsi="Arial" w:cs="Arial"/>
                <w:bCs/>
                <w:color w:val="000000" w:themeColor="text1"/>
                <w:szCs w:val="22"/>
              </w:rPr>
              <w:t>Check for maximum allowable deflection</w:t>
            </w:r>
          </w:p>
        </w:tc>
        <w:tc>
          <w:tcPr>
            <w:tcW w:w="3084" w:type="dxa"/>
            <w:tcBorders>
              <w:top w:val="single" w:sz="4" w:space="0" w:color="auto"/>
              <w:left w:val="single" w:sz="4" w:space="0" w:color="auto"/>
              <w:bottom w:val="single" w:sz="4" w:space="0" w:color="auto"/>
              <w:right w:val="single" w:sz="4" w:space="0" w:color="auto"/>
            </w:tcBorders>
            <w:vAlign w:val="center"/>
            <w:hideMark/>
          </w:tcPr>
          <w:p w14:paraId="205E25F7" w14:textId="77777777" w:rsidR="0033265F" w:rsidRPr="00E54C77" w:rsidRDefault="0033265F" w:rsidP="002E3439">
            <w:pPr>
              <w:rPr>
                <w:rFonts w:ascii="Arial" w:hAnsi="Arial" w:cs="Arial"/>
                <w:bCs/>
                <w:color w:val="000000" w:themeColor="text1"/>
                <w:szCs w:val="22"/>
              </w:rPr>
            </w:pPr>
            <w:r w:rsidRPr="00E54C77">
              <w:rPr>
                <w:rFonts w:ascii="Arial" w:hAnsi="Arial" w:cs="Arial"/>
                <w:bCs/>
                <w:color w:val="000000" w:themeColor="text1"/>
                <w:szCs w:val="22"/>
              </w:rPr>
              <w:t>IS 16231: Part 1</w:t>
            </w:r>
          </w:p>
        </w:tc>
      </w:tr>
    </w:tbl>
    <w:p w14:paraId="665BCA77" w14:textId="77777777" w:rsidR="0033265F" w:rsidRPr="00E54C77" w:rsidRDefault="0033265F" w:rsidP="0033265F">
      <w:pPr>
        <w:autoSpaceDE w:val="0"/>
        <w:autoSpaceDN w:val="0"/>
        <w:adjustRightInd w:val="0"/>
        <w:spacing w:after="0" w:line="240" w:lineRule="auto"/>
        <w:jc w:val="both"/>
        <w:rPr>
          <w:rFonts w:ascii="Arial" w:eastAsia="Times New Roman" w:hAnsi="Arial" w:cs="Arial"/>
          <w:bCs/>
          <w:szCs w:val="22"/>
          <w:lang w:val="en-US" w:bidi="ar-SA"/>
        </w:rPr>
      </w:pPr>
    </w:p>
    <w:p w14:paraId="6A73120B" w14:textId="77777777" w:rsidR="0033265F" w:rsidRPr="00E54C77" w:rsidRDefault="0033265F" w:rsidP="0033265F">
      <w:pPr>
        <w:autoSpaceDE w:val="0"/>
        <w:autoSpaceDN w:val="0"/>
        <w:adjustRightInd w:val="0"/>
        <w:spacing w:after="0" w:line="240" w:lineRule="auto"/>
        <w:jc w:val="both"/>
        <w:rPr>
          <w:rFonts w:ascii="Arial" w:hAnsi="Arial" w:cs="Arial"/>
          <w:szCs w:val="22"/>
        </w:rPr>
      </w:pPr>
      <w:r w:rsidRPr="00E54C77">
        <w:rPr>
          <w:rFonts w:ascii="Arial" w:hAnsi="Arial" w:cs="Arial"/>
          <w:bCs/>
          <w:szCs w:val="22"/>
        </w:rPr>
        <w:t xml:space="preserve">According to SP7, the maximum allowable deflection for mullions/transoms </w:t>
      </w:r>
      <w:r w:rsidRPr="00E54C77">
        <w:rPr>
          <w:rFonts w:ascii="Arial" w:hAnsi="Arial" w:cs="Arial"/>
          <w:szCs w:val="22"/>
        </w:rPr>
        <w:t>when exposed to the force of the wind</w:t>
      </w:r>
    </w:p>
    <w:p w14:paraId="5B880F87" w14:textId="77777777" w:rsidR="0033265F" w:rsidRPr="00E54C77" w:rsidRDefault="0033265F" w:rsidP="0033265F">
      <w:pPr>
        <w:autoSpaceDE w:val="0"/>
        <w:autoSpaceDN w:val="0"/>
        <w:adjustRightInd w:val="0"/>
        <w:spacing w:after="0" w:line="240" w:lineRule="auto"/>
        <w:jc w:val="both"/>
        <w:rPr>
          <w:rFonts w:ascii="Arial" w:hAnsi="Arial" w:cs="Arial"/>
          <w:bCs/>
          <w:i/>
          <w:szCs w:val="22"/>
          <w:u w:val="single"/>
        </w:rPr>
      </w:pPr>
      <w:r w:rsidRPr="00E54C77">
        <w:rPr>
          <w:rFonts w:ascii="Arial" w:hAnsi="Arial" w:cs="Arial"/>
          <w:bCs/>
          <w:i/>
          <w:szCs w:val="22"/>
          <w:highlight w:val="yellow"/>
          <w:u w:val="single"/>
        </w:rPr>
        <w:t>Mullions:</w:t>
      </w:r>
    </w:p>
    <w:p w14:paraId="0DC89E97" w14:textId="77777777" w:rsidR="0033265F" w:rsidRPr="00E54C77" w:rsidRDefault="0033265F" w:rsidP="00CA5BFB">
      <w:pPr>
        <w:pStyle w:val="ListParagraph"/>
        <w:numPr>
          <w:ilvl w:val="0"/>
          <w:numId w:val="12"/>
        </w:numPr>
        <w:spacing w:after="0" w:line="240" w:lineRule="auto"/>
        <w:ind w:left="360"/>
        <w:jc w:val="both"/>
        <w:rPr>
          <w:rFonts w:ascii="Arial" w:hAnsi="Arial" w:cs="Arial"/>
          <w:bCs/>
          <w:szCs w:val="22"/>
        </w:rPr>
      </w:pPr>
      <w:r w:rsidRPr="00E54C77">
        <w:rPr>
          <w:rFonts w:ascii="Arial" w:hAnsi="Arial" w:cs="Arial"/>
          <w:bCs/>
          <w:szCs w:val="22"/>
        </w:rPr>
        <w:t>Single height glazing — Span/ 175 or 19 mm, whichever is less.</w:t>
      </w:r>
    </w:p>
    <w:p w14:paraId="6478B396" w14:textId="77777777" w:rsidR="0033265F" w:rsidRPr="00E54C77" w:rsidRDefault="0033265F" w:rsidP="00CA5BFB">
      <w:pPr>
        <w:pStyle w:val="ListParagraph"/>
        <w:numPr>
          <w:ilvl w:val="0"/>
          <w:numId w:val="12"/>
        </w:numPr>
        <w:spacing w:after="0" w:line="240" w:lineRule="auto"/>
        <w:ind w:left="360"/>
        <w:jc w:val="both"/>
        <w:rPr>
          <w:rFonts w:ascii="Arial" w:hAnsi="Arial" w:cs="Arial"/>
          <w:bCs/>
          <w:szCs w:val="22"/>
        </w:rPr>
      </w:pPr>
      <w:r w:rsidRPr="00E54C77">
        <w:rPr>
          <w:rFonts w:ascii="Arial" w:hAnsi="Arial" w:cs="Arial"/>
          <w:bCs/>
          <w:szCs w:val="22"/>
        </w:rPr>
        <w:t>Double height glazing — For spans up to 4110 mm, same as single height glazing; and for spans above 4110 mm the same shall be (Span/240) + 6.35 mm.</w:t>
      </w:r>
    </w:p>
    <w:p w14:paraId="058E6C32" w14:textId="77777777" w:rsidR="0033265F" w:rsidRPr="00E54C77" w:rsidRDefault="0033265F" w:rsidP="0033265F">
      <w:pPr>
        <w:pStyle w:val="ListParagraph"/>
        <w:spacing w:after="0" w:line="240" w:lineRule="auto"/>
        <w:ind w:left="360"/>
        <w:jc w:val="both"/>
        <w:rPr>
          <w:rFonts w:ascii="Arial" w:hAnsi="Arial" w:cs="Arial"/>
          <w:bCs/>
          <w:szCs w:val="22"/>
        </w:rPr>
      </w:pPr>
    </w:p>
    <w:p w14:paraId="43D96074" w14:textId="77777777" w:rsidR="0033265F" w:rsidRPr="00E54C77" w:rsidRDefault="0033265F" w:rsidP="0033265F">
      <w:pPr>
        <w:keepNext/>
        <w:autoSpaceDE w:val="0"/>
        <w:autoSpaceDN w:val="0"/>
        <w:adjustRightInd w:val="0"/>
        <w:spacing w:after="0" w:line="240" w:lineRule="auto"/>
        <w:jc w:val="both"/>
        <w:rPr>
          <w:rFonts w:ascii="Arial" w:hAnsi="Arial" w:cs="Arial"/>
          <w:i/>
          <w:szCs w:val="22"/>
          <w:u w:val="single"/>
        </w:rPr>
      </w:pPr>
      <w:r w:rsidRPr="00E54C77">
        <w:rPr>
          <w:rFonts w:ascii="Arial" w:hAnsi="Arial" w:cs="Arial"/>
          <w:i/>
          <w:szCs w:val="22"/>
          <w:highlight w:val="yellow"/>
          <w:u w:val="single"/>
        </w:rPr>
        <w:t>Transoms:</w:t>
      </w:r>
    </w:p>
    <w:p w14:paraId="05561504" w14:textId="77777777" w:rsidR="0033265F" w:rsidRPr="00E54C77" w:rsidRDefault="0033265F" w:rsidP="0033265F">
      <w:pPr>
        <w:keepNext/>
        <w:autoSpaceDE w:val="0"/>
        <w:autoSpaceDN w:val="0"/>
        <w:adjustRightInd w:val="0"/>
        <w:spacing w:after="0" w:line="240" w:lineRule="auto"/>
        <w:jc w:val="both"/>
        <w:rPr>
          <w:rFonts w:ascii="Arial" w:hAnsi="Arial" w:cs="Arial"/>
          <w:bCs/>
          <w:szCs w:val="22"/>
        </w:rPr>
      </w:pPr>
      <w:r w:rsidRPr="00E54C77">
        <w:rPr>
          <w:rFonts w:ascii="Arial" w:hAnsi="Arial" w:cs="Arial"/>
          <w:szCs w:val="22"/>
        </w:rPr>
        <w:t xml:space="preserve">The maximum frontal deflection of the transoms under wind loading, should not exceed </w:t>
      </w:r>
    </w:p>
    <w:p w14:paraId="5270E9E2" w14:textId="77777777" w:rsidR="0033265F" w:rsidRPr="00E54C77" w:rsidRDefault="0033265F" w:rsidP="0033265F">
      <w:pPr>
        <w:keepNext/>
        <w:autoSpaceDE w:val="0"/>
        <w:autoSpaceDN w:val="0"/>
        <w:adjustRightInd w:val="0"/>
        <w:spacing w:after="0" w:line="240" w:lineRule="auto"/>
        <w:jc w:val="both"/>
        <w:rPr>
          <w:rFonts w:ascii="Arial" w:hAnsi="Arial" w:cs="Arial"/>
          <w:szCs w:val="22"/>
        </w:rPr>
      </w:pPr>
      <w:r w:rsidRPr="00E54C77">
        <w:rPr>
          <w:rFonts w:ascii="Arial" w:hAnsi="Arial" w:cs="Arial"/>
          <w:bCs/>
          <w:szCs w:val="22"/>
        </w:rPr>
        <w:t xml:space="preserve">a) Span/ 175 or 19 mm, </w:t>
      </w:r>
      <w:r w:rsidRPr="00E54C77">
        <w:rPr>
          <w:rFonts w:ascii="Arial" w:hAnsi="Arial" w:cs="Arial"/>
          <w:b/>
          <w:bCs/>
          <w:i/>
          <w:szCs w:val="22"/>
        </w:rPr>
        <w:t>whichever is the least for wind load</w:t>
      </w:r>
    </w:p>
    <w:p w14:paraId="50C95C1E" w14:textId="77777777" w:rsidR="0033265F" w:rsidRPr="00E54C77" w:rsidRDefault="0033265F" w:rsidP="0033265F">
      <w:pPr>
        <w:autoSpaceDE w:val="0"/>
        <w:autoSpaceDN w:val="0"/>
        <w:adjustRightInd w:val="0"/>
        <w:spacing w:after="0" w:line="240" w:lineRule="auto"/>
        <w:jc w:val="both"/>
        <w:rPr>
          <w:rFonts w:ascii="Arial" w:hAnsi="Arial" w:cs="Arial"/>
          <w:szCs w:val="22"/>
        </w:rPr>
      </w:pPr>
      <w:r w:rsidRPr="00E54C77">
        <w:rPr>
          <w:rFonts w:ascii="Arial" w:hAnsi="Arial" w:cs="Arial"/>
          <w:szCs w:val="22"/>
        </w:rPr>
        <w:t>The maximum vertical deflection permitted, under its own weight load, should not exceed</w:t>
      </w:r>
    </w:p>
    <w:p w14:paraId="38122891" w14:textId="57DFBCA5" w:rsidR="0033265F" w:rsidRPr="00E54C77" w:rsidRDefault="0033265F" w:rsidP="00474C1C">
      <w:pPr>
        <w:spacing w:after="0" w:line="240" w:lineRule="auto"/>
        <w:jc w:val="both"/>
        <w:rPr>
          <w:rFonts w:ascii="Arial" w:hAnsi="Arial" w:cs="Arial"/>
          <w:bCs/>
          <w:szCs w:val="22"/>
        </w:rPr>
      </w:pPr>
      <w:r w:rsidRPr="00E54C77">
        <w:rPr>
          <w:rFonts w:ascii="Arial" w:hAnsi="Arial" w:cs="Arial"/>
          <w:bCs/>
          <w:szCs w:val="22"/>
        </w:rPr>
        <w:t xml:space="preserve">b) Span/500 or 3 mm, </w:t>
      </w:r>
      <w:r w:rsidRPr="00E54C77">
        <w:rPr>
          <w:rFonts w:ascii="Arial" w:hAnsi="Arial" w:cs="Arial"/>
          <w:b/>
          <w:bCs/>
          <w:i/>
          <w:szCs w:val="22"/>
        </w:rPr>
        <w:t>whichever is the least for dead load</w:t>
      </w:r>
      <w:r w:rsidRPr="00E54C77">
        <w:rPr>
          <w:rFonts w:ascii="Arial" w:hAnsi="Arial" w:cs="Arial"/>
          <w:bCs/>
          <w:szCs w:val="22"/>
        </w:rPr>
        <w:t>.</w:t>
      </w:r>
    </w:p>
    <w:p w14:paraId="5EC521DF" w14:textId="77777777" w:rsidR="0033265F" w:rsidRPr="00E54C77" w:rsidRDefault="0033265F" w:rsidP="00835980">
      <w:pPr>
        <w:spacing w:after="0" w:line="240" w:lineRule="auto"/>
        <w:ind w:left="720"/>
        <w:jc w:val="both"/>
        <w:rPr>
          <w:rFonts w:ascii="Arial" w:hAnsi="Arial" w:cs="Arial"/>
          <w:bCs/>
          <w:szCs w:val="22"/>
        </w:rPr>
      </w:pPr>
    </w:p>
    <w:p w14:paraId="2924FFC7" w14:textId="77777777" w:rsidR="00F22EA7" w:rsidRPr="00E54C77" w:rsidRDefault="00F22EA7" w:rsidP="00835980">
      <w:pPr>
        <w:spacing w:after="0" w:line="240" w:lineRule="auto"/>
        <w:ind w:left="720"/>
        <w:jc w:val="both"/>
        <w:rPr>
          <w:rFonts w:ascii="Arial" w:hAnsi="Arial" w:cs="Arial"/>
          <w:b/>
          <w:szCs w:val="22"/>
        </w:rPr>
      </w:pPr>
    </w:p>
    <w:p w14:paraId="2947F821" w14:textId="6B1B1144" w:rsidR="00F22EA7" w:rsidRPr="00E54C77" w:rsidRDefault="00F22EA7" w:rsidP="00CA5BFB">
      <w:pPr>
        <w:pStyle w:val="ListParagraph"/>
        <w:numPr>
          <w:ilvl w:val="1"/>
          <w:numId w:val="96"/>
        </w:numPr>
        <w:spacing w:after="0" w:line="240" w:lineRule="auto"/>
        <w:rPr>
          <w:rFonts w:ascii="Arial" w:hAnsi="Arial" w:cs="Arial"/>
          <w:b/>
          <w:szCs w:val="22"/>
        </w:rPr>
      </w:pPr>
      <w:r w:rsidRPr="00E54C77">
        <w:rPr>
          <w:rFonts w:ascii="Arial" w:hAnsi="Arial" w:cs="Arial"/>
          <w:b/>
          <w:szCs w:val="22"/>
        </w:rPr>
        <w:t>Types of Glass</w:t>
      </w:r>
    </w:p>
    <w:p w14:paraId="68B25E38" w14:textId="77777777" w:rsidR="00F22EA7" w:rsidRPr="00E54C77" w:rsidRDefault="00F22EA7" w:rsidP="00F22EA7">
      <w:pPr>
        <w:spacing w:after="0" w:line="240" w:lineRule="auto"/>
        <w:rPr>
          <w:rFonts w:ascii="Arial" w:hAnsi="Arial" w:cs="Arial"/>
          <w:b/>
          <w:szCs w:val="22"/>
        </w:rPr>
      </w:pPr>
    </w:p>
    <w:p w14:paraId="3C186C5C" w14:textId="1FA0E000" w:rsidR="00F22EA7" w:rsidRPr="00E54C77" w:rsidRDefault="00F22EA7" w:rsidP="007C5DED">
      <w:pPr>
        <w:spacing w:after="0" w:line="240" w:lineRule="auto"/>
        <w:rPr>
          <w:rFonts w:ascii="Arial" w:hAnsi="Arial" w:cs="Arial"/>
          <w:bCs/>
          <w:szCs w:val="22"/>
        </w:rPr>
      </w:pPr>
      <w:r w:rsidRPr="00E54C77">
        <w:rPr>
          <w:rFonts w:ascii="Arial" w:hAnsi="Arial" w:cs="Arial"/>
          <w:bCs/>
          <w:szCs w:val="22"/>
        </w:rPr>
        <w:t xml:space="preserve">Different types of glass and glazing products </w:t>
      </w:r>
      <w:r w:rsidRPr="00E54C77">
        <w:rPr>
          <w:rFonts w:ascii="Arial" w:hAnsi="Arial" w:cs="Arial"/>
          <w:bCs/>
          <w:color w:val="000000" w:themeColor="text1"/>
          <w:szCs w:val="22"/>
        </w:rPr>
        <w:t xml:space="preserve">used </w:t>
      </w:r>
      <w:r w:rsidR="00504858" w:rsidRPr="00E54C77">
        <w:rPr>
          <w:rFonts w:ascii="Arial" w:hAnsi="Arial" w:cs="Arial"/>
          <w:bCs/>
          <w:color w:val="000000" w:themeColor="text1"/>
          <w:szCs w:val="22"/>
        </w:rPr>
        <w:t xml:space="preserve">in buildings </w:t>
      </w:r>
      <w:r w:rsidRPr="00E54C77">
        <w:rPr>
          <w:rFonts w:ascii="Arial" w:hAnsi="Arial" w:cs="Arial"/>
          <w:bCs/>
          <w:color w:val="000000" w:themeColor="text1"/>
          <w:szCs w:val="22"/>
        </w:rPr>
        <w:t xml:space="preserve">shall </w:t>
      </w:r>
      <w:r w:rsidRPr="00E54C77">
        <w:rPr>
          <w:rFonts w:ascii="Arial" w:hAnsi="Arial" w:cs="Arial"/>
          <w:bCs/>
          <w:szCs w:val="22"/>
        </w:rPr>
        <w:t xml:space="preserve">be as per the following Indian Standards: </w:t>
      </w:r>
    </w:p>
    <w:p w14:paraId="1001CC4F" w14:textId="77777777" w:rsidR="00F22EA7" w:rsidRPr="00E54C77" w:rsidRDefault="00F22EA7" w:rsidP="00F22EA7">
      <w:pPr>
        <w:spacing w:after="0" w:line="240" w:lineRule="auto"/>
        <w:ind w:left="180"/>
        <w:rPr>
          <w:rFonts w:ascii="Arial" w:hAnsi="Arial" w:cs="Arial"/>
          <w:bCs/>
          <w:szCs w:val="22"/>
        </w:rPr>
      </w:pPr>
    </w:p>
    <w:p w14:paraId="30079FBC" w14:textId="77777777" w:rsidR="00F22EA7" w:rsidRPr="00E54C77" w:rsidRDefault="00F22EA7" w:rsidP="00F22EA7">
      <w:pPr>
        <w:spacing w:after="0" w:line="240" w:lineRule="auto"/>
        <w:ind w:left="180"/>
        <w:rPr>
          <w:rFonts w:ascii="Arial" w:hAnsi="Arial" w:cs="Arial"/>
          <w:bCs/>
          <w:szCs w:val="22"/>
        </w:rPr>
      </w:pPr>
      <w:r w:rsidRPr="00E54C77">
        <w:rPr>
          <w:rFonts w:ascii="Arial" w:hAnsi="Arial" w:cs="Arial"/>
          <w:bCs/>
          <w:szCs w:val="22"/>
        </w:rPr>
        <w:t xml:space="preserve">a) Float glass (Annealed glass) conforming to IS 14900, </w:t>
      </w:r>
    </w:p>
    <w:p w14:paraId="2F87A925" w14:textId="77777777" w:rsidR="00F22EA7" w:rsidRPr="00E54C77" w:rsidRDefault="00F22EA7" w:rsidP="00F22EA7">
      <w:pPr>
        <w:spacing w:after="0" w:line="240" w:lineRule="auto"/>
        <w:ind w:left="180"/>
        <w:rPr>
          <w:rFonts w:ascii="Arial" w:hAnsi="Arial" w:cs="Arial"/>
          <w:bCs/>
          <w:szCs w:val="22"/>
        </w:rPr>
      </w:pPr>
      <w:r w:rsidRPr="00E54C77">
        <w:rPr>
          <w:rFonts w:ascii="Arial" w:hAnsi="Arial" w:cs="Arial"/>
          <w:bCs/>
          <w:szCs w:val="22"/>
        </w:rPr>
        <w:t>b) Safety glass (Laminated and Toughened Glass) conforming to IS 2553 (Part 1),</w:t>
      </w:r>
    </w:p>
    <w:p w14:paraId="0270AC9D" w14:textId="77777777" w:rsidR="00F22EA7" w:rsidRPr="00E54C77" w:rsidRDefault="00F22EA7" w:rsidP="00F22EA7">
      <w:pPr>
        <w:spacing w:after="0" w:line="240" w:lineRule="auto"/>
        <w:ind w:left="180"/>
        <w:rPr>
          <w:rFonts w:ascii="Arial" w:hAnsi="Arial" w:cs="Arial"/>
          <w:bCs/>
          <w:szCs w:val="22"/>
        </w:rPr>
      </w:pPr>
      <w:r w:rsidRPr="00E54C77">
        <w:rPr>
          <w:rFonts w:ascii="Arial" w:hAnsi="Arial" w:cs="Arial"/>
          <w:bCs/>
          <w:szCs w:val="22"/>
        </w:rPr>
        <w:t xml:space="preserve">c) Heat-strengthened glass conforming to IS 16982, </w:t>
      </w:r>
    </w:p>
    <w:p w14:paraId="379AB10B" w14:textId="77777777" w:rsidR="00F22EA7" w:rsidRPr="00E54C77" w:rsidRDefault="00F22EA7" w:rsidP="00F22EA7">
      <w:pPr>
        <w:spacing w:after="0" w:line="240" w:lineRule="auto"/>
        <w:ind w:left="180"/>
        <w:rPr>
          <w:rFonts w:ascii="Arial" w:hAnsi="Arial" w:cs="Arial"/>
          <w:bCs/>
          <w:szCs w:val="22"/>
        </w:rPr>
      </w:pPr>
      <w:r w:rsidRPr="00E54C77">
        <w:rPr>
          <w:rFonts w:ascii="Arial" w:hAnsi="Arial" w:cs="Arial"/>
          <w:bCs/>
          <w:szCs w:val="22"/>
        </w:rPr>
        <w:t xml:space="preserve">d) Insulated glazing unit (IGU) conforming to IS 17346, </w:t>
      </w:r>
    </w:p>
    <w:p w14:paraId="4486BAB4" w14:textId="77777777" w:rsidR="00F22EA7" w:rsidRPr="00E54C77" w:rsidRDefault="00F22EA7" w:rsidP="00F22EA7">
      <w:pPr>
        <w:spacing w:after="0" w:line="240" w:lineRule="auto"/>
        <w:ind w:left="180"/>
        <w:rPr>
          <w:rFonts w:ascii="Arial" w:hAnsi="Arial" w:cs="Arial"/>
          <w:bCs/>
          <w:szCs w:val="22"/>
        </w:rPr>
      </w:pPr>
      <w:r w:rsidRPr="00E54C77">
        <w:rPr>
          <w:rFonts w:ascii="Arial" w:hAnsi="Arial" w:cs="Arial"/>
          <w:bCs/>
          <w:szCs w:val="22"/>
        </w:rPr>
        <w:t xml:space="preserve">e) Silvered glass mirror conforming to IS 3438. </w:t>
      </w:r>
    </w:p>
    <w:p w14:paraId="30E7B46B" w14:textId="21854687" w:rsidR="00F22EA7" w:rsidRPr="00E54C77" w:rsidRDefault="00F22EA7" w:rsidP="00F22EA7">
      <w:pPr>
        <w:spacing w:after="0" w:line="240" w:lineRule="auto"/>
        <w:ind w:left="180"/>
        <w:rPr>
          <w:rFonts w:ascii="Arial" w:hAnsi="Arial" w:cs="Arial"/>
          <w:bCs/>
          <w:szCs w:val="22"/>
        </w:rPr>
      </w:pPr>
      <w:r w:rsidRPr="00E54C77">
        <w:rPr>
          <w:rFonts w:ascii="Arial" w:hAnsi="Arial" w:cs="Arial"/>
          <w:bCs/>
          <w:szCs w:val="22"/>
        </w:rPr>
        <w:t>NOTE – For guidance related to the selection of glass, refer IS 16231 (Parts 1 to 4) and IS 16978 (Parts 1 to 4).</w:t>
      </w:r>
    </w:p>
    <w:p w14:paraId="08EC70B0" w14:textId="77777777" w:rsidR="00F22EA7" w:rsidRDefault="00F22EA7" w:rsidP="00F22EA7">
      <w:pPr>
        <w:spacing w:after="0" w:line="240" w:lineRule="auto"/>
        <w:ind w:left="180"/>
        <w:rPr>
          <w:rFonts w:ascii="Arial" w:hAnsi="Arial" w:cs="Arial"/>
          <w:bCs/>
          <w:szCs w:val="22"/>
        </w:rPr>
      </w:pPr>
    </w:p>
    <w:p w14:paraId="76F61109" w14:textId="77777777" w:rsidR="00161B38" w:rsidRPr="00E54C77" w:rsidRDefault="00161B38" w:rsidP="00F22EA7">
      <w:pPr>
        <w:spacing w:after="0" w:line="240" w:lineRule="auto"/>
        <w:ind w:left="180"/>
        <w:rPr>
          <w:rFonts w:ascii="Arial" w:hAnsi="Arial" w:cs="Arial"/>
          <w:bCs/>
          <w:szCs w:val="22"/>
        </w:rPr>
      </w:pPr>
    </w:p>
    <w:p w14:paraId="329677CA" w14:textId="72CF23A2" w:rsidR="006122A5" w:rsidRPr="00E54C77" w:rsidRDefault="006122A5" w:rsidP="00CA5BFB">
      <w:pPr>
        <w:pStyle w:val="ListParagraph"/>
        <w:numPr>
          <w:ilvl w:val="1"/>
          <w:numId w:val="96"/>
        </w:numPr>
        <w:spacing w:after="0" w:line="240" w:lineRule="auto"/>
        <w:rPr>
          <w:rFonts w:ascii="Arial" w:hAnsi="Arial" w:cs="Arial"/>
          <w:b/>
          <w:szCs w:val="22"/>
        </w:rPr>
      </w:pPr>
      <w:r w:rsidRPr="00E54C77">
        <w:rPr>
          <w:rFonts w:ascii="Arial" w:hAnsi="Arial" w:cs="Arial"/>
          <w:b/>
          <w:bCs/>
          <w:szCs w:val="22"/>
        </w:rPr>
        <w:t xml:space="preserve">TYPES OF FRAME MATERIALS </w:t>
      </w:r>
    </w:p>
    <w:p w14:paraId="517E3FFF" w14:textId="77777777" w:rsidR="006122A5" w:rsidRPr="00E54C77" w:rsidRDefault="006122A5" w:rsidP="006122A5">
      <w:pPr>
        <w:pStyle w:val="ListParagraph"/>
        <w:spacing w:after="0" w:line="240" w:lineRule="auto"/>
        <w:ind w:left="0"/>
        <w:jc w:val="both"/>
        <w:rPr>
          <w:rFonts w:ascii="Arial" w:hAnsi="Arial" w:cs="Arial"/>
          <w:bCs/>
          <w:szCs w:val="22"/>
        </w:rPr>
      </w:pPr>
      <w:r w:rsidRPr="00E54C77">
        <w:rPr>
          <w:rFonts w:ascii="Arial" w:hAnsi="Arial" w:cs="Arial"/>
          <w:bCs/>
          <w:szCs w:val="22"/>
        </w:rPr>
        <w:t>For the framed / semi-framed systems, materials such as aluminium, stainless steel, uPVC and Timber are commonly used.</w:t>
      </w:r>
    </w:p>
    <w:p w14:paraId="7369FBA4" w14:textId="77777777" w:rsidR="006122A5" w:rsidRPr="00E54C77" w:rsidRDefault="006122A5" w:rsidP="006122A5">
      <w:pPr>
        <w:tabs>
          <w:tab w:val="left" w:pos="567"/>
        </w:tabs>
        <w:spacing w:after="0" w:line="240" w:lineRule="auto"/>
        <w:jc w:val="both"/>
        <w:rPr>
          <w:rFonts w:ascii="Arial" w:hAnsi="Arial" w:cs="Arial"/>
          <w:bCs/>
          <w:szCs w:val="22"/>
        </w:rPr>
      </w:pPr>
    </w:p>
    <w:p w14:paraId="43E7B2E5" w14:textId="77777777" w:rsidR="006122A5" w:rsidRPr="00E54C77" w:rsidRDefault="006122A5" w:rsidP="00CA5BFB">
      <w:pPr>
        <w:pStyle w:val="ListParagraph"/>
        <w:numPr>
          <w:ilvl w:val="2"/>
          <w:numId w:val="96"/>
        </w:numPr>
        <w:spacing w:after="0" w:line="240" w:lineRule="auto"/>
        <w:rPr>
          <w:rFonts w:ascii="Arial" w:hAnsi="Arial" w:cs="Arial"/>
          <w:b/>
          <w:bCs/>
          <w:szCs w:val="22"/>
        </w:rPr>
      </w:pPr>
      <w:r w:rsidRPr="00E54C77">
        <w:rPr>
          <w:rFonts w:ascii="Arial" w:hAnsi="Arial" w:cs="Arial"/>
          <w:b/>
          <w:bCs/>
          <w:szCs w:val="22"/>
        </w:rPr>
        <w:t>ALUMINIUM ALLOY</w:t>
      </w:r>
    </w:p>
    <w:p w14:paraId="3A549456" w14:textId="1AAE6F41" w:rsidR="001147C5" w:rsidRPr="00E54C77" w:rsidRDefault="001147C5" w:rsidP="001147C5">
      <w:pPr>
        <w:spacing w:after="0" w:line="240" w:lineRule="auto"/>
        <w:jc w:val="both"/>
        <w:rPr>
          <w:rFonts w:ascii="Arial" w:hAnsi="Arial" w:cs="Arial"/>
          <w:bCs/>
          <w:szCs w:val="22"/>
        </w:rPr>
      </w:pPr>
      <w:r w:rsidRPr="00E54C77">
        <w:rPr>
          <w:rFonts w:ascii="Arial" w:hAnsi="Arial" w:cs="Arial"/>
          <w:bCs/>
          <w:szCs w:val="22"/>
        </w:rPr>
        <w:t>Aluminium Extrusions and Flashing</w:t>
      </w:r>
      <w:r w:rsidR="00C50AA6" w:rsidRPr="00E54C77">
        <w:rPr>
          <w:rFonts w:ascii="Arial" w:hAnsi="Arial" w:cs="Arial"/>
          <w:bCs/>
          <w:szCs w:val="22"/>
        </w:rPr>
        <w:t>:</w:t>
      </w:r>
    </w:p>
    <w:p w14:paraId="59CB8294" w14:textId="77777777" w:rsidR="001147C5" w:rsidRPr="00E54C77" w:rsidRDefault="001147C5" w:rsidP="001147C5">
      <w:pPr>
        <w:spacing w:after="0" w:line="240" w:lineRule="auto"/>
        <w:jc w:val="both"/>
        <w:rPr>
          <w:rFonts w:ascii="Arial" w:hAnsi="Arial" w:cs="Arial"/>
          <w:bCs/>
          <w:szCs w:val="22"/>
        </w:rPr>
      </w:pPr>
    </w:p>
    <w:p w14:paraId="6F5D51B6" w14:textId="77777777" w:rsidR="001147C5" w:rsidRPr="00E54C77" w:rsidRDefault="001147C5" w:rsidP="001147C5">
      <w:pPr>
        <w:spacing w:after="0" w:line="240" w:lineRule="auto"/>
        <w:jc w:val="both"/>
        <w:rPr>
          <w:rFonts w:ascii="Arial" w:hAnsi="Arial" w:cs="Arial"/>
          <w:bCs/>
          <w:szCs w:val="22"/>
        </w:rPr>
      </w:pPr>
      <w:r w:rsidRPr="00E54C77">
        <w:rPr>
          <w:rFonts w:ascii="Arial" w:hAnsi="Arial" w:cs="Arial"/>
          <w:bCs/>
          <w:szCs w:val="22"/>
        </w:rPr>
        <w:t xml:space="preserve">Extruded aluminium alloy used for structural members and additional profiles such as </w:t>
      </w:r>
    </w:p>
    <w:p w14:paraId="252C4B63" w14:textId="3C6AE9A4" w:rsidR="001147C5" w:rsidRPr="00E54C77" w:rsidRDefault="001147C5" w:rsidP="001147C5">
      <w:pPr>
        <w:spacing w:after="0" w:line="240" w:lineRule="auto"/>
        <w:jc w:val="both"/>
        <w:rPr>
          <w:rFonts w:ascii="Arial" w:hAnsi="Arial" w:cs="Arial"/>
          <w:bCs/>
          <w:szCs w:val="22"/>
        </w:rPr>
      </w:pPr>
      <w:r w:rsidRPr="00E54C77">
        <w:rPr>
          <w:rFonts w:ascii="Arial" w:hAnsi="Arial" w:cs="Arial"/>
          <w:bCs/>
          <w:szCs w:val="22"/>
        </w:rPr>
        <w:t>Interlocks, Rails, couplers etc., shall be fabricated from the most appropriate grade of alloy</w:t>
      </w:r>
      <w:r w:rsidR="00411BAF" w:rsidRPr="00E54C77">
        <w:rPr>
          <w:rFonts w:ascii="Arial" w:hAnsi="Arial" w:cs="Arial"/>
          <w:bCs/>
          <w:szCs w:val="22"/>
        </w:rPr>
        <w:t xml:space="preserve"> </w:t>
      </w:r>
      <w:r w:rsidRPr="00E54C77">
        <w:rPr>
          <w:rFonts w:ascii="Arial" w:hAnsi="Arial" w:cs="Arial"/>
          <w:bCs/>
          <w:szCs w:val="22"/>
        </w:rPr>
        <w:t xml:space="preserve">complying with IS 733, IS 8147 or equivalent or better (in terms of mechanical properties) and being made with complete homogenized billets to ensure uniform property all across the profile. The chemical composition and mechanical properties of the aluminium profile used in the manufacture of the aluminium door, window and slider shall be traceable and produced when requested. The thickness of the aluminium sections can vary but it shall meet the design, structural, performance, safety and durability requirements. </w:t>
      </w:r>
    </w:p>
    <w:p w14:paraId="008CA31C" w14:textId="79FA06C5" w:rsidR="001147C5" w:rsidRPr="00E54C77" w:rsidRDefault="001147C5" w:rsidP="001147C5">
      <w:pPr>
        <w:spacing w:after="0" w:line="240" w:lineRule="auto"/>
        <w:jc w:val="both"/>
        <w:rPr>
          <w:rFonts w:ascii="Arial" w:hAnsi="Arial" w:cs="Arial"/>
          <w:bCs/>
          <w:szCs w:val="22"/>
        </w:rPr>
      </w:pPr>
      <w:r w:rsidRPr="00E54C77">
        <w:rPr>
          <w:rFonts w:ascii="Arial" w:hAnsi="Arial" w:cs="Arial"/>
          <w:bCs/>
          <w:szCs w:val="22"/>
        </w:rPr>
        <w:t>Such extrusions shall preferably be extruded aluminium grade 6063-T5, 6063-T6, 6060-</w:t>
      </w:r>
      <w:r w:rsidR="00F458EA" w:rsidRPr="00E54C77">
        <w:rPr>
          <w:rFonts w:ascii="Arial" w:hAnsi="Arial" w:cs="Arial"/>
          <w:bCs/>
          <w:szCs w:val="22"/>
        </w:rPr>
        <w:t xml:space="preserve"> </w:t>
      </w:r>
      <w:r w:rsidRPr="00E54C77">
        <w:rPr>
          <w:rFonts w:ascii="Arial" w:hAnsi="Arial" w:cs="Arial"/>
          <w:bCs/>
          <w:szCs w:val="22"/>
        </w:rPr>
        <w:t>T66 as per IS 8147 or equivalent. All aluminium alloys used as extruded rods/bars, tubes and profiles shall be compliant with IS 733/IS 738. Flashing, if in aluminium, around the doors and windows to be made of aluminium sheet alloy as per IS 737 or equivalent.</w:t>
      </w:r>
    </w:p>
    <w:p w14:paraId="565A7BE0" w14:textId="77777777" w:rsidR="00C50AA6" w:rsidRPr="00E54C77" w:rsidRDefault="00C50AA6" w:rsidP="00C50AA6">
      <w:pPr>
        <w:spacing w:after="0" w:line="240" w:lineRule="auto"/>
        <w:rPr>
          <w:rFonts w:ascii="Arial" w:hAnsi="Arial" w:cs="Arial"/>
          <w:bCs/>
          <w:szCs w:val="22"/>
        </w:rPr>
      </w:pPr>
    </w:p>
    <w:p w14:paraId="2BD7975E" w14:textId="43B0606E" w:rsidR="006122A5" w:rsidRPr="00E54C77" w:rsidRDefault="006122A5" w:rsidP="00CA5BFB">
      <w:pPr>
        <w:pStyle w:val="ListParagraph"/>
        <w:numPr>
          <w:ilvl w:val="2"/>
          <w:numId w:val="96"/>
        </w:numPr>
        <w:spacing w:after="0" w:line="240" w:lineRule="auto"/>
        <w:rPr>
          <w:rFonts w:ascii="Arial" w:hAnsi="Arial" w:cs="Arial"/>
          <w:b/>
          <w:bCs/>
          <w:szCs w:val="22"/>
        </w:rPr>
      </w:pPr>
      <w:r w:rsidRPr="00E54C77">
        <w:rPr>
          <w:rFonts w:ascii="Arial" w:hAnsi="Arial" w:cs="Arial"/>
          <w:b/>
          <w:bCs/>
          <w:szCs w:val="22"/>
        </w:rPr>
        <w:t>STAINLESS STEEL</w:t>
      </w:r>
    </w:p>
    <w:p w14:paraId="08D6AFF1" w14:textId="77777777" w:rsidR="006122A5" w:rsidRPr="00E54C77" w:rsidRDefault="006122A5" w:rsidP="006122A5">
      <w:pPr>
        <w:spacing w:after="0" w:line="240" w:lineRule="auto"/>
        <w:jc w:val="both"/>
        <w:rPr>
          <w:rFonts w:ascii="Arial" w:hAnsi="Arial" w:cs="Arial"/>
          <w:bCs/>
          <w:szCs w:val="22"/>
        </w:rPr>
      </w:pPr>
      <w:r w:rsidRPr="00E54C77">
        <w:rPr>
          <w:rFonts w:ascii="Arial" w:hAnsi="Arial" w:cs="Arial"/>
          <w:bCs/>
          <w:szCs w:val="22"/>
        </w:rPr>
        <w:t>Mullions, panels, fascia, column covers, windows, doors, trim, roofing, gutters, flashing, hardware and other items where minimum maintenance is anticipated shall be of austenitic stainless steels of type 301, 302 and 304 complying with accepted standards and employed for their mechanical properties as they are highly corrosion resistant for all normal exposures.</w:t>
      </w:r>
    </w:p>
    <w:p w14:paraId="2F286C45" w14:textId="77777777" w:rsidR="006122A5" w:rsidRPr="00E54C77" w:rsidRDefault="006122A5" w:rsidP="006122A5">
      <w:pPr>
        <w:spacing w:after="0" w:line="240" w:lineRule="auto"/>
        <w:jc w:val="both"/>
        <w:rPr>
          <w:rFonts w:ascii="Arial" w:hAnsi="Arial" w:cs="Arial"/>
          <w:bCs/>
          <w:szCs w:val="22"/>
        </w:rPr>
      </w:pPr>
    </w:p>
    <w:p w14:paraId="54DEC158" w14:textId="58F87E61" w:rsidR="006122A5" w:rsidRDefault="006122A5" w:rsidP="006122A5">
      <w:pPr>
        <w:spacing w:after="0" w:line="240" w:lineRule="auto"/>
        <w:jc w:val="both"/>
        <w:rPr>
          <w:rFonts w:ascii="Arial" w:hAnsi="Arial" w:cs="Arial"/>
          <w:bCs/>
          <w:szCs w:val="22"/>
        </w:rPr>
      </w:pPr>
      <w:r w:rsidRPr="00E54C77">
        <w:rPr>
          <w:rFonts w:ascii="Arial" w:hAnsi="Arial" w:cs="Arial"/>
          <w:bCs/>
          <w:szCs w:val="22"/>
        </w:rPr>
        <w:t xml:space="preserve">For interior decorative applications, where regular maintenance will be provided, type 430 may be used as it has lesser corrosion resistance properties. For external applications like in coastal regions where maximum resistance to corrosion is required, stainless steel shall be of type 316. Particular attention shall be paid to the direction of the rolling grain on self-finished </w:t>
      </w:r>
      <w:r w:rsidR="001957EE" w:rsidRPr="00E54C77">
        <w:rPr>
          <w:rFonts w:ascii="Arial" w:hAnsi="Arial" w:cs="Arial"/>
          <w:bCs/>
          <w:szCs w:val="22"/>
        </w:rPr>
        <w:t>stainless-steel</w:t>
      </w:r>
      <w:r w:rsidRPr="00E54C77">
        <w:rPr>
          <w:rFonts w:ascii="Arial" w:hAnsi="Arial" w:cs="Arial"/>
          <w:bCs/>
          <w:szCs w:val="22"/>
        </w:rPr>
        <w:t xml:space="preserve"> components where the finish is aesthetically important.</w:t>
      </w:r>
    </w:p>
    <w:p w14:paraId="387E4110" w14:textId="77777777" w:rsidR="002E375E" w:rsidRDefault="002E375E" w:rsidP="006122A5">
      <w:pPr>
        <w:spacing w:after="0" w:line="240" w:lineRule="auto"/>
        <w:jc w:val="both"/>
        <w:rPr>
          <w:rFonts w:ascii="Arial" w:hAnsi="Arial" w:cs="Arial"/>
          <w:bCs/>
          <w:szCs w:val="22"/>
        </w:rPr>
      </w:pPr>
    </w:p>
    <w:p w14:paraId="6DDCAC49" w14:textId="77777777" w:rsidR="00161B38" w:rsidRPr="00E54C77" w:rsidRDefault="00161B38" w:rsidP="006122A5">
      <w:pPr>
        <w:spacing w:after="0" w:line="240" w:lineRule="auto"/>
        <w:jc w:val="both"/>
        <w:rPr>
          <w:rFonts w:ascii="Arial" w:hAnsi="Arial" w:cs="Arial"/>
          <w:bCs/>
          <w:color w:val="FF0000"/>
          <w:szCs w:val="22"/>
        </w:rPr>
      </w:pPr>
    </w:p>
    <w:p w14:paraId="15AF0C6C" w14:textId="665E4E6A" w:rsidR="002E375E" w:rsidRPr="00E54C77" w:rsidRDefault="002E375E" w:rsidP="00CA5BFB">
      <w:pPr>
        <w:pStyle w:val="ListParagraph"/>
        <w:numPr>
          <w:ilvl w:val="2"/>
          <w:numId w:val="96"/>
        </w:numPr>
        <w:spacing w:after="0" w:line="240" w:lineRule="auto"/>
        <w:jc w:val="both"/>
        <w:rPr>
          <w:rFonts w:ascii="Arial" w:hAnsi="Arial" w:cs="Arial"/>
          <w:b/>
          <w:bCs/>
          <w:szCs w:val="22"/>
        </w:rPr>
      </w:pPr>
      <w:r w:rsidRPr="00E54C77">
        <w:rPr>
          <w:rFonts w:ascii="Arial" w:hAnsi="Arial" w:cs="Arial"/>
          <w:b/>
          <w:bCs/>
          <w:szCs w:val="22"/>
        </w:rPr>
        <w:lastRenderedPageBreak/>
        <w:t xml:space="preserve">uPVC profiles </w:t>
      </w:r>
    </w:p>
    <w:p w14:paraId="38ECB310" w14:textId="77777777" w:rsidR="007502E6" w:rsidRPr="00E54C77" w:rsidRDefault="007502E6" w:rsidP="002E375E">
      <w:pPr>
        <w:spacing w:after="0" w:line="240" w:lineRule="auto"/>
        <w:jc w:val="both"/>
        <w:rPr>
          <w:rFonts w:ascii="Arial" w:hAnsi="Arial" w:cs="Arial"/>
          <w:szCs w:val="22"/>
        </w:rPr>
      </w:pPr>
      <w:r w:rsidRPr="00E54C77">
        <w:rPr>
          <w:rFonts w:ascii="Arial" w:hAnsi="Arial" w:cs="Arial"/>
          <w:szCs w:val="22"/>
        </w:rPr>
        <w:t>uPVC is a flexible material that is normally internally reinforced with steel or aluminium to give it the required strength and stiffness. It is easily formed to produce a wide variety of profiles. The inherent ability to make a variety of profiles, easier maintenance, corrosion resistance ability and heat resistance when used may be considered when choosing uPVC sections.</w:t>
      </w:r>
    </w:p>
    <w:p w14:paraId="777C4E4B" w14:textId="7824DAD9" w:rsidR="002E375E" w:rsidRPr="00E54C77" w:rsidRDefault="002E375E" w:rsidP="002E375E">
      <w:pPr>
        <w:spacing w:after="0" w:line="240" w:lineRule="auto"/>
        <w:jc w:val="both"/>
        <w:rPr>
          <w:rFonts w:ascii="Arial" w:hAnsi="Arial" w:cs="Arial"/>
          <w:szCs w:val="22"/>
        </w:rPr>
      </w:pPr>
      <w:r w:rsidRPr="00E54C77">
        <w:rPr>
          <w:rFonts w:ascii="Arial" w:hAnsi="Arial" w:cs="Arial"/>
          <w:szCs w:val="22"/>
        </w:rPr>
        <w:t xml:space="preserve">The uPVC profiles used for the fabrication of doors, windows and </w:t>
      </w:r>
      <w:r w:rsidRPr="00E54C77">
        <w:rPr>
          <w:rFonts w:ascii="Arial" w:hAnsi="Arial" w:cs="Arial"/>
          <w:color w:val="000000" w:themeColor="text1"/>
          <w:szCs w:val="22"/>
        </w:rPr>
        <w:t xml:space="preserve">glazing system </w:t>
      </w:r>
      <w:r w:rsidRPr="00E54C77">
        <w:rPr>
          <w:rFonts w:ascii="Arial" w:hAnsi="Arial" w:cs="Arial"/>
          <w:szCs w:val="22"/>
        </w:rPr>
        <w:t xml:space="preserve">shall conform to the requirements of IS 17953. </w:t>
      </w:r>
    </w:p>
    <w:p w14:paraId="4D964580" w14:textId="77777777" w:rsidR="00C02661" w:rsidRPr="00E54C77" w:rsidRDefault="00C02661" w:rsidP="002E375E">
      <w:pPr>
        <w:spacing w:after="0" w:line="240" w:lineRule="auto"/>
        <w:jc w:val="both"/>
        <w:rPr>
          <w:rFonts w:ascii="Arial" w:hAnsi="Arial" w:cs="Arial"/>
          <w:szCs w:val="22"/>
        </w:rPr>
      </w:pPr>
    </w:p>
    <w:p w14:paraId="5DE78390" w14:textId="619FFE54" w:rsidR="002E375E" w:rsidRPr="00E54C77" w:rsidRDefault="00C02661" w:rsidP="00CA5BFB">
      <w:pPr>
        <w:pStyle w:val="ListParagraph"/>
        <w:numPr>
          <w:ilvl w:val="2"/>
          <w:numId w:val="96"/>
        </w:numPr>
        <w:spacing w:after="0" w:line="240" w:lineRule="auto"/>
        <w:jc w:val="both"/>
        <w:rPr>
          <w:rFonts w:ascii="Arial" w:hAnsi="Arial" w:cs="Arial"/>
          <w:b/>
          <w:szCs w:val="22"/>
        </w:rPr>
      </w:pPr>
      <w:r w:rsidRPr="00E54C77">
        <w:rPr>
          <w:rFonts w:ascii="Arial" w:hAnsi="Arial" w:cs="Arial"/>
          <w:b/>
          <w:szCs w:val="22"/>
        </w:rPr>
        <w:t>Timber</w:t>
      </w:r>
    </w:p>
    <w:p w14:paraId="32770283" w14:textId="72FD7844" w:rsidR="006A69BC" w:rsidRPr="00E54C77" w:rsidRDefault="006A69BC" w:rsidP="006122A5">
      <w:pPr>
        <w:spacing w:after="0" w:line="240" w:lineRule="auto"/>
        <w:jc w:val="both"/>
        <w:rPr>
          <w:rFonts w:ascii="Arial" w:hAnsi="Arial" w:cs="Arial"/>
          <w:bCs/>
          <w:szCs w:val="22"/>
        </w:rPr>
      </w:pPr>
      <w:r w:rsidRPr="00E54C77">
        <w:rPr>
          <w:rFonts w:ascii="Arial" w:hAnsi="Arial" w:cs="Arial"/>
          <w:szCs w:val="22"/>
        </w:rPr>
        <w:t>Timber suitable for the manufacture of window and ventilator shutters shall be in accordance with IS 12896: 1990.</w:t>
      </w:r>
    </w:p>
    <w:p w14:paraId="7406EBA1" w14:textId="77777777" w:rsidR="00F22EA7" w:rsidRPr="00E54C77" w:rsidRDefault="00F22EA7" w:rsidP="00F22EA7">
      <w:pPr>
        <w:pStyle w:val="ListParagraph"/>
        <w:spacing w:after="0" w:line="240" w:lineRule="auto"/>
        <w:ind w:left="705"/>
        <w:rPr>
          <w:rFonts w:ascii="Arial" w:hAnsi="Arial" w:cs="Arial"/>
          <w:bCs/>
          <w:szCs w:val="22"/>
        </w:rPr>
      </w:pPr>
    </w:p>
    <w:p w14:paraId="3B338097" w14:textId="3A06DC0D" w:rsidR="00320197" w:rsidRPr="00E54C77" w:rsidRDefault="00F22EA7" w:rsidP="00CA5BFB">
      <w:pPr>
        <w:pStyle w:val="ListParagraph"/>
        <w:numPr>
          <w:ilvl w:val="1"/>
          <w:numId w:val="96"/>
        </w:numPr>
        <w:spacing w:after="0" w:line="240" w:lineRule="auto"/>
        <w:rPr>
          <w:rFonts w:ascii="Arial" w:hAnsi="Arial" w:cs="Arial"/>
          <w:b/>
          <w:szCs w:val="22"/>
        </w:rPr>
      </w:pPr>
      <w:r w:rsidRPr="00E54C77">
        <w:rPr>
          <w:rFonts w:ascii="Arial" w:hAnsi="Arial" w:cs="Arial"/>
          <w:b/>
          <w:szCs w:val="22"/>
        </w:rPr>
        <w:t>Types of Finish</w:t>
      </w:r>
    </w:p>
    <w:p w14:paraId="41D8FD3E" w14:textId="032AACF0" w:rsidR="00320197" w:rsidRPr="00E54C77" w:rsidRDefault="00316D07" w:rsidP="00CA5BFB">
      <w:pPr>
        <w:pStyle w:val="ListParagraph"/>
        <w:numPr>
          <w:ilvl w:val="0"/>
          <w:numId w:val="89"/>
        </w:numPr>
        <w:spacing w:after="0" w:line="240" w:lineRule="auto"/>
        <w:rPr>
          <w:rFonts w:ascii="Arial" w:hAnsi="Arial" w:cs="Arial"/>
          <w:bCs/>
          <w:szCs w:val="22"/>
        </w:rPr>
      </w:pPr>
      <w:r w:rsidRPr="00E54C77">
        <w:rPr>
          <w:rFonts w:ascii="Arial" w:hAnsi="Arial" w:cs="Arial"/>
          <w:bCs/>
          <w:i/>
          <w:iCs/>
          <w:szCs w:val="22"/>
        </w:rPr>
        <w:t xml:space="preserve">Aluminium frames - </w:t>
      </w:r>
      <w:r w:rsidR="004D4B90" w:rsidRPr="00E54C77">
        <w:rPr>
          <w:rFonts w:ascii="Arial" w:hAnsi="Arial" w:cs="Arial"/>
          <w:bCs/>
          <w:szCs w:val="22"/>
        </w:rPr>
        <w:t>T</w:t>
      </w:r>
      <w:r w:rsidR="00320197" w:rsidRPr="00E54C77">
        <w:rPr>
          <w:rFonts w:ascii="Arial" w:hAnsi="Arial" w:cs="Arial"/>
          <w:bCs/>
          <w:szCs w:val="22"/>
        </w:rPr>
        <w:t xml:space="preserve">he aluminium system may be finished by one of the following: </w:t>
      </w:r>
    </w:p>
    <w:p w14:paraId="3C780BF0" w14:textId="77777777" w:rsidR="00320197" w:rsidRPr="00E54C77" w:rsidRDefault="00320197" w:rsidP="00F95A0B">
      <w:pPr>
        <w:pStyle w:val="ListParagraph"/>
        <w:spacing w:after="0" w:line="240" w:lineRule="auto"/>
        <w:ind w:left="525"/>
        <w:rPr>
          <w:rFonts w:ascii="Arial" w:hAnsi="Arial" w:cs="Arial"/>
          <w:bCs/>
          <w:szCs w:val="22"/>
        </w:rPr>
      </w:pPr>
      <w:r w:rsidRPr="00E54C77">
        <w:rPr>
          <w:rFonts w:ascii="Arial" w:hAnsi="Arial" w:cs="Arial"/>
          <w:bCs/>
          <w:szCs w:val="22"/>
        </w:rPr>
        <w:t xml:space="preserve"> </w:t>
      </w:r>
    </w:p>
    <w:p w14:paraId="646EDCEA" w14:textId="77777777" w:rsidR="00320197" w:rsidRPr="00E54C77" w:rsidRDefault="00320197" w:rsidP="00F95A0B">
      <w:pPr>
        <w:pStyle w:val="ListParagraph"/>
        <w:spacing w:after="0" w:line="240" w:lineRule="auto"/>
        <w:ind w:left="525"/>
        <w:rPr>
          <w:rFonts w:ascii="Arial" w:hAnsi="Arial" w:cs="Arial"/>
          <w:bCs/>
          <w:szCs w:val="22"/>
        </w:rPr>
      </w:pPr>
      <w:r w:rsidRPr="00E54C77">
        <w:rPr>
          <w:rFonts w:ascii="Arial" w:hAnsi="Arial" w:cs="Arial"/>
          <w:bCs/>
          <w:szCs w:val="22"/>
        </w:rPr>
        <w:t xml:space="preserve">a) Anodizing as per IS 1868 </w:t>
      </w:r>
    </w:p>
    <w:p w14:paraId="0C1DD7F9" w14:textId="77777777" w:rsidR="00320197" w:rsidRPr="00E54C77" w:rsidRDefault="00320197" w:rsidP="00F95A0B">
      <w:pPr>
        <w:pStyle w:val="ListParagraph"/>
        <w:spacing w:after="0" w:line="240" w:lineRule="auto"/>
        <w:ind w:left="525"/>
        <w:rPr>
          <w:rFonts w:ascii="Arial" w:hAnsi="Arial" w:cs="Arial"/>
          <w:bCs/>
          <w:szCs w:val="22"/>
        </w:rPr>
      </w:pPr>
      <w:r w:rsidRPr="00E54C77">
        <w:rPr>
          <w:rFonts w:ascii="Arial" w:hAnsi="Arial" w:cs="Arial"/>
          <w:bCs/>
          <w:szCs w:val="22"/>
        </w:rPr>
        <w:t xml:space="preserve">b) Liquid organic coating </w:t>
      </w:r>
    </w:p>
    <w:p w14:paraId="6FF33290" w14:textId="77777777" w:rsidR="00320197" w:rsidRPr="00E54C77" w:rsidRDefault="00320197" w:rsidP="00F95A0B">
      <w:pPr>
        <w:pStyle w:val="ListParagraph"/>
        <w:spacing w:after="0" w:line="240" w:lineRule="auto"/>
        <w:ind w:left="525"/>
        <w:rPr>
          <w:rFonts w:ascii="Arial" w:hAnsi="Arial" w:cs="Arial"/>
          <w:bCs/>
          <w:szCs w:val="22"/>
        </w:rPr>
      </w:pPr>
      <w:r w:rsidRPr="00E54C77">
        <w:rPr>
          <w:rFonts w:ascii="Arial" w:hAnsi="Arial" w:cs="Arial"/>
          <w:bCs/>
          <w:szCs w:val="22"/>
        </w:rPr>
        <w:t xml:space="preserve">c) Powder coating as per IS 13871 </w:t>
      </w:r>
    </w:p>
    <w:p w14:paraId="5E4A2D9A" w14:textId="77777777" w:rsidR="007502E6" w:rsidRPr="00E54C77" w:rsidRDefault="007502E6" w:rsidP="00320197">
      <w:pPr>
        <w:pStyle w:val="ListParagraph"/>
        <w:spacing w:after="0" w:line="240" w:lineRule="auto"/>
        <w:ind w:left="705"/>
        <w:rPr>
          <w:rFonts w:ascii="Arial" w:hAnsi="Arial" w:cs="Arial"/>
          <w:bCs/>
          <w:szCs w:val="22"/>
        </w:rPr>
      </w:pPr>
    </w:p>
    <w:p w14:paraId="1F65DB3B" w14:textId="3579B34E" w:rsidR="00320197" w:rsidRPr="00E54C77" w:rsidRDefault="00320197" w:rsidP="007502E6">
      <w:pPr>
        <w:spacing w:after="0" w:line="240" w:lineRule="auto"/>
        <w:rPr>
          <w:rFonts w:ascii="Arial" w:hAnsi="Arial" w:cs="Arial"/>
          <w:bCs/>
          <w:szCs w:val="22"/>
        </w:rPr>
      </w:pPr>
      <w:r w:rsidRPr="00E54C77">
        <w:rPr>
          <w:rFonts w:ascii="Arial" w:hAnsi="Arial" w:cs="Arial"/>
          <w:bCs/>
          <w:szCs w:val="22"/>
        </w:rPr>
        <w:t>Protective tape with an adhesive that does not leave stains upon removal and lasts a minimum of 3 months shall be applied. The</w:t>
      </w:r>
      <w:r w:rsidR="00FD338B" w:rsidRPr="00E54C77">
        <w:rPr>
          <w:rFonts w:ascii="Arial" w:hAnsi="Arial" w:cs="Arial"/>
          <w:bCs/>
          <w:szCs w:val="22"/>
        </w:rPr>
        <w:t xml:space="preserve"> </w:t>
      </w:r>
      <w:r w:rsidRPr="00E54C77">
        <w:rPr>
          <w:rFonts w:ascii="Arial" w:hAnsi="Arial" w:cs="Arial"/>
          <w:bCs/>
          <w:szCs w:val="22"/>
        </w:rPr>
        <w:t>thickness of the protective tape shall be minimum 40 microns.</w:t>
      </w:r>
    </w:p>
    <w:p w14:paraId="0B119640" w14:textId="77777777" w:rsidR="00FF3A87" w:rsidRPr="00E54C77" w:rsidRDefault="00FF3A87" w:rsidP="007502E6">
      <w:pPr>
        <w:spacing w:after="0" w:line="240" w:lineRule="auto"/>
        <w:rPr>
          <w:rFonts w:ascii="Arial" w:hAnsi="Arial" w:cs="Arial"/>
          <w:bCs/>
          <w:szCs w:val="22"/>
        </w:rPr>
      </w:pPr>
    </w:p>
    <w:p w14:paraId="0EE07C6E" w14:textId="21E76191" w:rsidR="00FF3A87" w:rsidRPr="00E54C77" w:rsidRDefault="00FF3A87" w:rsidP="00CA5BFB">
      <w:pPr>
        <w:pStyle w:val="ListParagraph"/>
        <w:numPr>
          <w:ilvl w:val="0"/>
          <w:numId w:val="89"/>
        </w:numPr>
        <w:spacing w:after="0" w:line="240" w:lineRule="auto"/>
        <w:jc w:val="both"/>
        <w:rPr>
          <w:rFonts w:ascii="Arial" w:hAnsi="Arial" w:cs="Arial"/>
          <w:b/>
          <w:szCs w:val="22"/>
        </w:rPr>
      </w:pPr>
      <w:r w:rsidRPr="00E54C77">
        <w:rPr>
          <w:rFonts w:ascii="Arial" w:hAnsi="Arial" w:cs="Arial"/>
          <w:i/>
          <w:szCs w:val="22"/>
        </w:rPr>
        <w:t xml:space="preserve">Steel frames </w:t>
      </w:r>
      <w:r w:rsidRPr="00E54C77">
        <w:rPr>
          <w:rFonts w:ascii="Arial" w:hAnsi="Arial" w:cs="Arial"/>
          <w:bCs/>
          <w:iCs/>
          <w:szCs w:val="22"/>
        </w:rPr>
        <w:t xml:space="preserve">– </w:t>
      </w:r>
      <w:r w:rsidRPr="00E54C77">
        <w:rPr>
          <w:rFonts w:ascii="Arial" w:hAnsi="Arial" w:cs="Arial"/>
          <w:szCs w:val="22"/>
        </w:rPr>
        <w:t>Surface finish on stainless steel frames plays a major role in its resistance to corrosion and hence it is an important design aspect to be clearly specified.  The types of surface finishes listed here shall be in accordance with applicable relevant standards:</w:t>
      </w:r>
    </w:p>
    <w:p w14:paraId="55123597" w14:textId="77777777" w:rsidR="00FF3A87" w:rsidRPr="00E54C77" w:rsidRDefault="00FF3A87" w:rsidP="00CA5BFB">
      <w:pPr>
        <w:pStyle w:val="ListParagraph"/>
        <w:numPr>
          <w:ilvl w:val="0"/>
          <w:numId w:val="13"/>
        </w:numPr>
        <w:spacing w:after="0" w:line="240" w:lineRule="auto"/>
        <w:ind w:left="1260"/>
        <w:jc w:val="both"/>
        <w:rPr>
          <w:rFonts w:ascii="Arial" w:hAnsi="Arial" w:cs="Arial"/>
          <w:szCs w:val="22"/>
        </w:rPr>
      </w:pPr>
      <w:r w:rsidRPr="00E54C77">
        <w:rPr>
          <w:rFonts w:ascii="Arial" w:hAnsi="Arial" w:cs="Arial"/>
          <w:szCs w:val="22"/>
        </w:rPr>
        <w:t xml:space="preserve">Mill, </w:t>
      </w:r>
    </w:p>
    <w:p w14:paraId="369ED373" w14:textId="77777777" w:rsidR="00FF3A87" w:rsidRPr="00E54C77" w:rsidRDefault="00FF3A87" w:rsidP="00CA5BFB">
      <w:pPr>
        <w:pStyle w:val="ListParagraph"/>
        <w:numPr>
          <w:ilvl w:val="0"/>
          <w:numId w:val="13"/>
        </w:numPr>
        <w:spacing w:after="0" w:line="240" w:lineRule="auto"/>
        <w:ind w:left="1260"/>
        <w:jc w:val="both"/>
        <w:rPr>
          <w:rFonts w:ascii="Arial" w:hAnsi="Arial" w:cs="Arial"/>
          <w:szCs w:val="22"/>
        </w:rPr>
      </w:pPr>
      <w:r w:rsidRPr="00E54C77">
        <w:rPr>
          <w:rFonts w:ascii="Arial" w:hAnsi="Arial" w:cs="Arial"/>
          <w:szCs w:val="22"/>
        </w:rPr>
        <w:t xml:space="preserve">Ground, </w:t>
      </w:r>
    </w:p>
    <w:p w14:paraId="0622A458" w14:textId="77777777" w:rsidR="00FF3A87" w:rsidRPr="00E54C77" w:rsidRDefault="00FF3A87" w:rsidP="00CA5BFB">
      <w:pPr>
        <w:pStyle w:val="ListParagraph"/>
        <w:numPr>
          <w:ilvl w:val="0"/>
          <w:numId w:val="13"/>
        </w:numPr>
        <w:spacing w:after="0" w:line="240" w:lineRule="auto"/>
        <w:ind w:left="1260"/>
        <w:jc w:val="both"/>
        <w:rPr>
          <w:rFonts w:ascii="Arial" w:hAnsi="Arial" w:cs="Arial"/>
          <w:szCs w:val="22"/>
        </w:rPr>
      </w:pPr>
      <w:r w:rsidRPr="00E54C77">
        <w:rPr>
          <w:rFonts w:ascii="Arial" w:hAnsi="Arial" w:cs="Arial"/>
          <w:szCs w:val="22"/>
        </w:rPr>
        <w:t xml:space="preserve">Brushed, </w:t>
      </w:r>
    </w:p>
    <w:p w14:paraId="7A0774F8" w14:textId="77777777" w:rsidR="00FF3A87" w:rsidRPr="00E54C77" w:rsidRDefault="00FF3A87" w:rsidP="00CA5BFB">
      <w:pPr>
        <w:pStyle w:val="ListParagraph"/>
        <w:numPr>
          <w:ilvl w:val="0"/>
          <w:numId w:val="13"/>
        </w:numPr>
        <w:spacing w:after="0" w:line="240" w:lineRule="auto"/>
        <w:ind w:left="1260"/>
        <w:jc w:val="both"/>
        <w:rPr>
          <w:rFonts w:ascii="Arial" w:hAnsi="Arial" w:cs="Arial"/>
          <w:szCs w:val="22"/>
        </w:rPr>
      </w:pPr>
      <w:r w:rsidRPr="00E54C77">
        <w:rPr>
          <w:rFonts w:ascii="Arial" w:hAnsi="Arial" w:cs="Arial"/>
          <w:szCs w:val="22"/>
        </w:rPr>
        <w:t xml:space="preserve">Polished, </w:t>
      </w:r>
    </w:p>
    <w:p w14:paraId="0B1F465B" w14:textId="77777777" w:rsidR="00FF3A87" w:rsidRPr="00E54C77" w:rsidRDefault="00FF3A87" w:rsidP="00CA5BFB">
      <w:pPr>
        <w:pStyle w:val="ListParagraph"/>
        <w:numPr>
          <w:ilvl w:val="0"/>
          <w:numId w:val="13"/>
        </w:numPr>
        <w:spacing w:after="0" w:line="240" w:lineRule="auto"/>
        <w:ind w:left="1260"/>
        <w:jc w:val="both"/>
        <w:rPr>
          <w:rFonts w:ascii="Arial" w:hAnsi="Arial" w:cs="Arial"/>
          <w:szCs w:val="22"/>
        </w:rPr>
      </w:pPr>
      <w:r w:rsidRPr="00E54C77">
        <w:rPr>
          <w:rFonts w:ascii="Arial" w:hAnsi="Arial" w:cs="Arial"/>
          <w:szCs w:val="22"/>
        </w:rPr>
        <w:t xml:space="preserve">Bead blasted, </w:t>
      </w:r>
    </w:p>
    <w:p w14:paraId="49DAD910" w14:textId="77777777" w:rsidR="00FF3A87" w:rsidRPr="00E54C77" w:rsidRDefault="00FF3A87" w:rsidP="00CA5BFB">
      <w:pPr>
        <w:pStyle w:val="ListParagraph"/>
        <w:numPr>
          <w:ilvl w:val="0"/>
          <w:numId w:val="13"/>
        </w:numPr>
        <w:spacing w:after="0" w:line="240" w:lineRule="auto"/>
        <w:ind w:left="1260"/>
        <w:jc w:val="both"/>
        <w:rPr>
          <w:rFonts w:ascii="Arial" w:hAnsi="Arial" w:cs="Arial"/>
          <w:szCs w:val="22"/>
        </w:rPr>
      </w:pPr>
      <w:r w:rsidRPr="00E54C77">
        <w:rPr>
          <w:rFonts w:ascii="Arial" w:hAnsi="Arial" w:cs="Arial"/>
          <w:szCs w:val="22"/>
        </w:rPr>
        <w:t xml:space="preserve">Electro polished, </w:t>
      </w:r>
    </w:p>
    <w:p w14:paraId="6BC62A01" w14:textId="77777777" w:rsidR="00FF3A87" w:rsidRPr="00E54C77" w:rsidRDefault="00FF3A87" w:rsidP="00CA5BFB">
      <w:pPr>
        <w:pStyle w:val="ListParagraph"/>
        <w:numPr>
          <w:ilvl w:val="0"/>
          <w:numId w:val="13"/>
        </w:numPr>
        <w:spacing w:after="0" w:line="240" w:lineRule="auto"/>
        <w:ind w:left="1260"/>
        <w:jc w:val="both"/>
        <w:rPr>
          <w:rFonts w:ascii="Arial" w:hAnsi="Arial" w:cs="Arial"/>
          <w:szCs w:val="22"/>
        </w:rPr>
      </w:pPr>
      <w:r w:rsidRPr="00E54C77">
        <w:rPr>
          <w:rFonts w:ascii="Arial" w:hAnsi="Arial" w:cs="Arial"/>
          <w:szCs w:val="22"/>
        </w:rPr>
        <w:t xml:space="preserve">Coloured, and </w:t>
      </w:r>
    </w:p>
    <w:p w14:paraId="2C46577C" w14:textId="77777777" w:rsidR="00FF3A87" w:rsidRPr="00E54C77" w:rsidRDefault="00FF3A87" w:rsidP="00CA5BFB">
      <w:pPr>
        <w:pStyle w:val="ListParagraph"/>
        <w:numPr>
          <w:ilvl w:val="0"/>
          <w:numId w:val="13"/>
        </w:numPr>
        <w:spacing w:after="0" w:line="240" w:lineRule="auto"/>
        <w:ind w:left="1260"/>
        <w:jc w:val="both"/>
        <w:rPr>
          <w:rFonts w:ascii="Arial" w:hAnsi="Arial" w:cs="Arial"/>
          <w:szCs w:val="22"/>
        </w:rPr>
      </w:pPr>
      <w:r w:rsidRPr="00E54C77">
        <w:rPr>
          <w:rFonts w:ascii="Arial" w:hAnsi="Arial" w:cs="Arial"/>
          <w:szCs w:val="22"/>
        </w:rPr>
        <w:t xml:space="preserve">Patterned.  </w:t>
      </w:r>
    </w:p>
    <w:p w14:paraId="36CB4486" w14:textId="77777777" w:rsidR="00FF3A87" w:rsidRPr="00E54C77" w:rsidRDefault="00FF3A87" w:rsidP="006A0F40">
      <w:pPr>
        <w:spacing w:after="0" w:line="240" w:lineRule="auto"/>
        <w:jc w:val="both"/>
        <w:rPr>
          <w:rFonts w:ascii="Arial" w:hAnsi="Arial" w:cs="Arial"/>
          <w:szCs w:val="22"/>
        </w:rPr>
      </w:pPr>
      <w:r w:rsidRPr="00E54C77">
        <w:rPr>
          <w:rFonts w:ascii="Arial" w:hAnsi="Arial" w:cs="Arial"/>
          <w:szCs w:val="22"/>
        </w:rPr>
        <w:t>Electro polishing of steel frames shall be done in accordance with available standards.</w:t>
      </w:r>
    </w:p>
    <w:p w14:paraId="081CC708" w14:textId="77777777" w:rsidR="006A0F40" w:rsidRPr="00E54C77" w:rsidRDefault="006A0F40" w:rsidP="006A0F40">
      <w:pPr>
        <w:spacing w:after="0" w:line="240" w:lineRule="auto"/>
        <w:jc w:val="both"/>
        <w:rPr>
          <w:rFonts w:ascii="Arial" w:hAnsi="Arial" w:cs="Arial"/>
          <w:b/>
          <w:szCs w:val="22"/>
        </w:rPr>
      </w:pPr>
    </w:p>
    <w:p w14:paraId="2F108A18" w14:textId="77777777" w:rsidR="00FF3A87" w:rsidRPr="00E54C77" w:rsidRDefault="00FF3A87" w:rsidP="00CA5BFB">
      <w:pPr>
        <w:pStyle w:val="ListParagraph"/>
        <w:numPr>
          <w:ilvl w:val="0"/>
          <w:numId w:val="89"/>
        </w:numPr>
        <w:spacing w:after="0" w:line="240" w:lineRule="auto"/>
        <w:jc w:val="both"/>
        <w:rPr>
          <w:rFonts w:ascii="Arial" w:hAnsi="Arial" w:cs="Arial"/>
          <w:szCs w:val="22"/>
        </w:rPr>
      </w:pPr>
      <w:r w:rsidRPr="00E54C77">
        <w:rPr>
          <w:rFonts w:ascii="Arial" w:hAnsi="Arial" w:cs="Arial"/>
          <w:i/>
          <w:szCs w:val="22"/>
        </w:rPr>
        <w:t xml:space="preserve">Timber frames – </w:t>
      </w:r>
      <w:r w:rsidRPr="00E54C77">
        <w:rPr>
          <w:rFonts w:ascii="Arial" w:hAnsi="Arial" w:cs="Arial"/>
          <w:szCs w:val="22"/>
        </w:rPr>
        <w:t>The function of finishes on timber is two-fold, first to improve the durability of the frame and second to add to the aesthetics.  Unfinished, unprotected timber weathers as a result of gradual changes to its physio-chemical structure brought about by temperature and moisture content variations.  The finishes may be of the following types:</w:t>
      </w:r>
    </w:p>
    <w:p w14:paraId="288E8426" w14:textId="77777777" w:rsidR="00FF3A87" w:rsidRPr="00E54C77" w:rsidRDefault="00FF3A87" w:rsidP="00746D12">
      <w:pPr>
        <w:pStyle w:val="ListParagraph"/>
        <w:spacing w:after="0" w:line="240" w:lineRule="auto"/>
        <w:ind w:left="360"/>
        <w:jc w:val="both"/>
        <w:rPr>
          <w:rFonts w:ascii="Arial" w:hAnsi="Arial" w:cs="Arial"/>
          <w:szCs w:val="22"/>
        </w:rPr>
      </w:pPr>
    </w:p>
    <w:p w14:paraId="7E707FF1" w14:textId="77777777" w:rsidR="00FF3A87" w:rsidRPr="00E54C77" w:rsidRDefault="00FF3A87" w:rsidP="00CA5BFB">
      <w:pPr>
        <w:pStyle w:val="ListParagraph"/>
        <w:numPr>
          <w:ilvl w:val="0"/>
          <w:numId w:val="14"/>
        </w:numPr>
        <w:spacing w:after="0" w:line="240" w:lineRule="auto"/>
        <w:ind w:left="1260"/>
        <w:jc w:val="both"/>
        <w:rPr>
          <w:rFonts w:ascii="Arial" w:hAnsi="Arial" w:cs="Arial"/>
          <w:szCs w:val="22"/>
        </w:rPr>
      </w:pPr>
      <w:r w:rsidRPr="00E54C77">
        <w:rPr>
          <w:rFonts w:ascii="Arial" w:hAnsi="Arial" w:cs="Arial"/>
          <w:i/>
          <w:iCs/>
          <w:szCs w:val="22"/>
        </w:rPr>
        <w:t>Conventional opaque systems</w:t>
      </w:r>
      <w:r w:rsidRPr="00E54C77">
        <w:rPr>
          <w:rFonts w:ascii="Arial" w:hAnsi="Arial" w:cs="Arial"/>
          <w:szCs w:val="22"/>
        </w:rPr>
        <w:t xml:space="preserve"> – Water and solvent borne, </w:t>
      </w:r>
    </w:p>
    <w:p w14:paraId="3CE92E19" w14:textId="77777777" w:rsidR="00FF3A87" w:rsidRPr="00E54C77" w:rsidRDefault="00FF3A87" w:rsidP="00CA5BFB">
      <w:pPr>
        <w:pStyle w:val="ListParagraph"/>
        <w:numPr>
          <w:ilvl w:val="0"/>
          <w:numId w:val="14"/>
        </w:numPr>
        <w:spacing w:after="0" w:line="240" w:lineRule="auto"/>
        <w:ind w:left="1260"/>
        <w:jc w:val="both"/>
        <w:rPr>
          <w:rFonts w:ascii="Arial" w:hAnsi="Arial" w:cs="Arial"/>
          <w:szCs w:val="22"/>
        </w:rPr>
      </w:pPr>
      <w:r w:rsidRPr="00E54C77">
        <w:rPr>
          <w:rFonts w:ascii="Arial" w:hAnsi="Arial" w:cs="Arial"/>
          <w:i/>
          <w:iCs/>
          <w:szCs w:val="22"/>
        </w:rPr>
        <w:t>Natural finishes</w:t>
      </w:r>
      <w:r w:rsidRPr="00E54C77">
        <w:rPr>
          <w:rFonts w:ascii="Arial" w:hAnsi="Arial" w:cs="Arial"/>
          <w:szCs w:val="22"/>
        </w:rPr>
        <w:t xml:space="preserve"> – Semi-transparent and opaque, and</w:t>
      </w:r>
    </w:p>
    <w:p w14:paraId="589A3E23" w14:textId="77777777" w:rsidR="00FF3A87" w:rsidRPr="00E54C77" w:rsidRDefault="00FF3A87" w:rsidP="00CA5BFB">
      <w:pPr>
        <w:pStyle w:val="ListParagraph"/>
        <w:numPr>
          <w:ilvl w:val="0"/>
          <w:numId w:val="14"/>
        </w:numPr>
        <w:spacing w:after="0" w:line="240" w:lineRule="auto"/>
        <w:ind w:left="1260"/>
        <w:jc w:val="both"/>
        <w:rPr>
          <w:rFonts w:ascii="Arial" w:hAnsi="Arial" w:cs="Arial"/>
          <w:szCs w:val="22"/>
        </w:rPr>
      </w:pPr>
      <w:r w:rsidRPr="00E54C77">
        <w:rPr>
          <w:rFonts w:ascii="Arial" w:hAnsi="Arial" w:cs="Arial"/>
          <w:szCs w:val="22"/>
        </w:rPr>
        <w:t>Water repellent preservatives, wood primers, undercoats and finishing coats (gloss, semi-gloss, flat and low sheen).</w:t>
      </w:r>
    </w:p>
    <w:p w14:paraId="304EA260" w14:textId="77777777" w:rsidR="00FF3A87" w:rsidRPr="00E54C77" w:rsidRDefault="00FF3A87" w:rsidP="00FF3A87">
      <w:pPr>
        <w:spacing w:after="0" w:line="240" w:lineRule="auto"/>
        <w:jc w:val="both"/>
        <w:rPr>
          <w:rFonts w:ascii="Arial" w:hAnsi="Arial" w:cs="Arial"/>
          <w:szCs w:val="22"/>
        </w:rPr>
      </w:pPr>
    </w:p>
    <w:p w14:paraId="56D0447E" w14:textId="0F841460" w:rsidR="00FF3A87" w:rsidRPr="00E54C77" w:rsidRDefault="00FF3A87" w:rsidP="00FF3A87">
      <w:pPr>
        <w:spacing w:after="0" w:line="240" w:lineRule="auto"/>
        <w:jc w:val="both"/>
        <w:rPr>
          <w:rFonts w:ascii="Arial" w:hAnsi="Arial" w:cs="Arial"/>
          <w:szCs w:val="22"/>
        </w:rPr>
      </w:pPr>
      <w:r w:rsidRPr="00E54C77">
        <w:rPr>
          <w:rFonts w:ascii="Arial" w:hAnsi="Arial" w:cs="Arial"/>
          <w:szCs w:val="22"/>
        </w:rPr>
        <w:t>Based on the application, the appropriate type of finish shall be chosen.</w:t>
      </w:r>
    </w:p>
    <w:p w14:paraId="4905917D" w14:textId="77777777" w:rsidR="00FC0915" w:rsidRPr="00E54C77" w:rsidRDefault="00FC0915" w:rsidP="00FC0915">
      <w:pPr>
        <w:pStyle w:val="ListParagraph"/>
        <w:spacing w:after="0" w:line="240" w:lineRule="auto"/>
        <w:ind w:left="705"/>
        <w:rPr>
          <w:rFonts w:ascii="Arial" w:hAnsi="Arial" w:cs="Arial"/>
          <w:b/>
          <w:szCs w:val="22"/>
        </w:rPr>
      </w:pPr>
    </w:p>
    <w:p w14:paraId="41D7E1AB" w14:textId="20E07972" w:rsidR="00F22EA7" w:rsidRPr="00E54C77" w:rsidRDefault="00F22EA7" w:rsidP="00CA5BFB">
      <w:pPr>
        <w:pStyle w:val="ListParagraph"/>
        <w:numPr>
          <w:ilvl w:val="1"/>
          <w:numId w:val="96"/>
        </w:numPr>
        <w:spacing w:after="0" w:line="240" w:lineRule="auto"/>
        <w:rPr>
          <w:rFonts w:ascii="Arial" w:hAnsi="Arial" w:cs="Arial"/>
          <w:b/>
          <w:szCs w:val="22"/>
        </w:rPr>
      </w:pPr>
      <w:r w:rsidRPr="00E54C77">
        <w:rPr>
          <w:rFonts w:ascii="Arial" w:hAnsi="Arial" w:cs="Arial"/>
          <w:b/>
          <w:szCs w:val="22"/>
        </w:rPr>
        <w:t>Types of Anchorage</w:t>
      </w:r>
    </w:p>
    <w:p w14:paraId="0EBD95E6" w14:textId="11F30F87" w:rsidR="00D91E00" w:rsidRPr="00E54C77" w:rsidRDefault="00D91E00" w:rsidP="00D91E00">
      <w:pPr>
        <w:spacing w:after="0" w:line="240" w:lineRule="auto"/>
        <w:rPr>
          <w:rFonts w:ascii="Arial" w:hAnsi="Arial" w:cs="Arial"/>
          <w:b/>
          <w:bCs/>
          <w:szCs w:val="22"/>
          <w:lang w:val="en-US"/>
        </w:rPr>
      </w:pPr>
      <w:r w:rsidRPr="00E54C77">
        <w:rPr>
          <w:rFonts w:ascii="Arial" w:hAnsi="Arial" w:cs="Arial"/>
          <w:b/>
          <w:bCs/>
          <w:szCs w:val="22"/>
          <w:lang w:val="en-US"/>
        </w:rPr>
        <w:t xml:space="preserve">  </w:t>
      </w:r>
    </w:p>
    <w:p w14:paraId="1A2C50FA" w14:textId="77777777" w:rsidR="00D91E00" w:rsidRPr="00E54C77" w:rsidRDefault="00D91E00" w:rsidP="00D91E00">
      <w:pPr>
        <w:spacing w:after="0" w:line="240" w:lineRule="auto"/>
        <w:contextualSpacing/>
        <w:jc w:val="both"/>
        <w:rPr>
          <w:rFonts w:ascii="Arial" w:hAnsi="Arial" w:cs="Arial"/>
          <w:bCs/>
          <w:szCs w:val="22"/>
          <w:lang w:val="en-US"/>
        </w:rPr>
      </w:pPr>
      <w:r w:rsidRPr="00E54C77">
        <w:rPr>
          <w:rFonts w:ascii="Arial" w:hAnsi="Arial" w:cs="Arial"/>
          <w:bCs/>
          <w:szCs w:val="22"/>
          <w:lang w:val="en-US"/>
        </w:rPr>
        <w:t xml:space="preserve">Anchorages are used primarily to join the mullions and transoms to the beam or slab through an appropriate bracket. </w:t>
      </w:r>
    </w:p>
    <w:p w14:paraId="312B580B" w14:textId="77777777" w:rsidR="00D91E00" w:rsidRPr="00E54C77" w:rsidRDefault="00D91E00" w:rsidP="00D91E00">
      <w:pPr>
        <w:spacing w:after="0" w:line="240" w:lineRule="auto"/>
        <w:jc w:val="both"/>
        <w:rPr>
          <w:rFonts w:ascii="Arial" w:hAnsi="Arial" w:cs="Arial"/>
          <w:szCs w:val="22"/>
          <w:lang w:val="en-US"/>
        </w:rPr>
      </w:pPr>
    </w:p>
    <w:p w14:paraId="5E3264B5" w14:textId="77777777" w:rsidR="00404E3A" w:rsidRDefault="00404E3A" w:rsidP="00D91E00">
      <w:pPr>
        <w:spacing w:after="0" w:line="240" w:lineRule="auto"/>
        <w:jc w:val="both"/>
        <w:rPr>
          <w:rFonts w:ascii="Arial" w:hAnsi="Arial" w:cs="Arial"/>
          <w:szCs w:val="22"/>
          <w:lang w:val="en-US"/>
        </w:rPr>
      </w:pPr>
    </w:p>
    <w:p w14:paraId="2F7075F5" w14:textId="77777777" w:rsidR="00404E3A" w:rsidRDefault="00404E3A" w:rsidP="00D91E00">
      <w:pPr>
        <w:spacing w:after="0" w:line="240" w:lineRule="auto"/>
        <w:jc w:val="both"/>
        <w:rPr>
          <w:rFonts w:ascii="Arial" w:hAnsi="Arial" w:cs="Arial"/>
          <w:szCs w:val="22"/>
          <w:lang w:val="en-US"/>
        </w:rPr>
      </w:pPr>
    </w:p>
    <w:p w14:paraId="66DD73F0" w14:textId="4E4E5DC7" w:rsidR="00D91E00" w:rsidRPr="00E54C77" w:rsidRDefault="00D91E00" w:rsidP="00D91E00">
      <w:pPr>
        <w:spacing w:after="0" w:line="240" w:lineRule="auto"/>
        <w:jc w:val="both"/>
        <w:rPr>
          <w:rFonts w:ascii="Arial" w:hAnsi="Arial" w:cs="Arial"/>
          <w:szCs w:val="22"/>
          <w:lang w:val="en-US"/>
        </w:rPr>
      </w:pPr>
      <w:r w:rsidRPr="00E54C77">
        <w:rPr>
          <w:rFonts w:ascii="Arial" w:hAnsi="Arial" w:cs="Arial"/>
          <w:szCs w:val="22"/>
          <w:lang w:val="en-US"/>
        </w:rPr>
        <w:lastRenderedPageBreak/>
        <w:t xml:space="preserve">There are two basic types of anchors which are to be selected based on the application: </w:t>
      </w:r>
    </w:p>
    <w:p w14:paraId="58B5A523" w14:textId="77777777" w:rsidR="00D91E00" w:rsidRPr="00E54C77" w:rsidRDefault="00D91E00" w:rsidP="00CA5BFB">
      <w:pPr>
        <w:numPr>
          <w:ilvl w:val="0"/>
          <w:numId w:val="6"/>
        </w:numPr>
        <w:spacing w:after="0" w:line="240" w:lineRule="auto"/>
        <w:jc w:val="both"/>
        <w:rPr>
          <w:rFonts w:ascii="Arial" w:hAnsi="Arial" w:cs="Arial"/>
          <w:szCs w:val="22"/>
          <w:lang w:val="en-US"/>
        </w:rPr>
      </w:pPr>
      <w:r w:rsidRPr="00E54C77">
        <w:rPr>
          <w:rFonts w:ascii="Arial" w:hAnsi="Arial" w:cs="Arial"/>
          <w:szCs w:val="22"/>
          <w:lang w:val="en-US"/>
        </w:rPr>
        <w:t>Stud anchors:  Used where the mullions have to be fixed to the face of the beam or slab.</w:t>
      </w:r>
    </w:p>
    <w:p w14:paraId="4B8D1F95" w14:textId="77777777" w:rsidR="00D91E00" w:rsidRPr="00E54C77" w:rsidRDefault="00D91E00" w:rsidP="00CA5BFB">
      <w:pPr>
        <w:numPr>
          <w:ilvl w:val="0"/>
          <w:numId w:val="6"/>
        </w:numPr>
        <w:spacing w:after="0" w:line="240" w:lineRule="auto"/>
        <w:jc w:val="both"/>
        <w:rPr>
          <w:rFonts w:ascii="Arial" w:hAnsi="Arial" w:cs="Arial"/>
          <w:szCs w:val="22"/>
          <w:lang w:val="en-US"/>
        </w:rPr>
      </w:pPr>
      <w:r w:rsidRPr="00E54C77">
        <w:rPr>
          <w:rFonts w:ascii="Arial" w:hAnsi="Arial" w:cs="Arial"/>
          <w:szCs w:val="22"/>
          <w:lang w:val="en-US"/>
        </w:rPr>
        <w:t>Flush anchors: Used where the mullions have their start point or termination at a slab / beam or skirting.</w:t>
      </w:r>
    </w:p>
    <w:p w14:paraId="11452840" w14:textId="77777777" w:rsidR="00D91E00" w:rsidRPr="00E54C77" w:rsidRDefault="00D91E00" w:rsidP="00D91E00">
      <w:pPr>
        <w:pStyle w:val="ListParagraph"/>
        <w:spacing w:after="0" w:line="240" w:lineRule="auto"/>
        <w:ind w:left="705"/>
        <w:rPr>
          <w:rFonts w:ascii="Arial" w:hAnsi="Arial" w:cs="Arial"/>
          <w:b/>
          <w:szCs w:val="22"/>
        </w:rPr>
      </w:pPr>
    </w:p>
    <w:p w14:paraId="2B283D0E" w14:textId="77777777" w:rsidR="001767A9" w:rsidRPr="00E54C77" w:rsidRDefault="001767A9" w:rsidP="001767A9">
      <w:pPr>
        <w:spacing w:after="0" w:line="240" w:lineRule="auto"/>
        <w:jc w:val="both"/>
        <w:rPr>
          <w:rFonts w:ascii="Arial" w:hAnsi="Arial" w:cs="Arial"/>
          <w:szCs w:val="22"/>
        </w:rPr>
      </w:pPr>
      <w:r w:rsidRPr="00E54C77">
        <w:rPr>
          <w:rFonts w:ascii="Arial" w:hAnsi="Arial" w:cs="Arial"/>
          <w:szCs w:val="22"/>
        </w:rPr>
        <w:t>Factors influencing the selection of anchors and to ensure proper performance of the anchor during its service life are:</w:t>
      </w:r>
    </w:p>
    <w:p w14:paraId="41BB1D6C" w14:textId="77777777" w:rsidR="001767A9" w:rsidRPr="00E54C77" w:rsidRDefault="001767A9" w:rsidP="00CA5BFB">
      <w:pPr>
        <w:pStyle w:val="ListParagraph"/>
        <w:numPr>
          <w:ilvl w:val="0"/>
          <w:numId w:val="15"/>
        </w:numPr>
        <w:spacing w:after="0" w:line="240" w:lineRule="auto"/>
        <w:ind w:left="1080"/>
        <w:jc w:val="both"/>
        <w:rPr>
          <w:rFonts w:ascii="Arial" w:hAnsi="Arial" w:cs="Arial"/>
          <w:szCs w:val="22"/>
        </w:rPr>
      </w:pPr>
      <w:r w:rsidRPr="00E54C77">
        <w:rPr>
          <w:rFonts w:ascii="Arial" w:hAnsi="Arial" w:cs="Arial"/>
          <w:i/>
          <w:szCs w:val="22"/>
        </w:rPr>
        <w:t xml:space="preserve">Diameter </w:t>
      </w:r>
      <w:r w:rsidRPr="00E54C77">
        <w:rPr>
          <w:rFonts w:ascii="Arial" w:hAnsi="Arial" w:cs="Arial"/>
          <w:iCs/>
          <w:szCs w:val="22"/>
        </w:rPr>
        <w:t>–</w:t>
      </w:r>
      <w:r w:rsidRPr="00E54C77">
        <w:rPr>
          <w:rFonts w:ascii="Arial" w:hAnsi="Arial" w:cs="Arial"/>
          <w:b/>
          <w:bCs/>
          <w:iCs/>
          <w:szCs w:val="22"/>
        </w:rPr>
        <w:t xml:space="preserve"> </w:t>
      </w:r>
      <w:r w:rsidRPr="00E54C77">
        <w:rPr>
          <w:rFonts w:ascii="Arial" w:hAnsi="Arial" w:cs="Arial"/>
          <w:szCs w:val="22"/>
        </w:rPr>
        <w:t>The following parameters shall be calculated for the selection of the anchor diameter:</w:t>
      </w:r>
    </w:p>
    <w:p w14:paraId="4264A22F" w14:textId="77777777" w:rsidR="001767A9" w:rsidRPr="00E54C77" w:rsidRDefault="001767A9" w:rsidP="001767A9">
      <w:pPr>
        <w:pStyle w:val="ListParagraph"/>
        <w:spacing w:after="0" w:line="240" w:lineRule="auto"/>
        <w:ind w:left="1080"/>
        <w:jc w:val="both"/>
        <w:rPr>
          <w:rFonts w:ascii="Arial" w:hAnsi="Arial" w:cs="Arial"/>
          <w:szCs w:val="22"/>
        </w:rPr>
      </w:pPr>
    </w:p>
    <w:p w14:paraId="29AEB8C5" w14:textId="77777777" w:rsidR="001767A9" w:rsidRPr="00E54C77" w:rsidRDefault="001767A9" w:rsidP="00CA5BFB">
      <w:pPr>
        <w:pStyle w:val="ListParagraph"/>
        <w:numPr>
          <w:ilvl w:val="0"/>
          <w:numId w:val="16"/>
        </w:numPr>
        <w:spacing w:after="0" w:line="240" w:lineRule="auto"/>
        <w:ind w:left="1800"/>
        <w:jc w:val="both"/>
        <w:rPr>
          <w:rFonts w:ascii="Arial" w:hAnsi="Arial" w:cs="Arial"/>
          <w:szCs w:val="22"/>
        </w:rPr>
      </w:pPr>
      <w:r w:rsidRPr="00E54C77">
        <w:rPr>
          <w:rFonts w:ascii="Arial" w:hAnsi="Arial" w:cs="Arial"/>
          <w:szCs w:val="22"/>
        </w:rPr>
        <w:t>Dead load acting on the anchor,</w:t>
      </w:r>
    </w:p>
    <w:p w14:paraId="2EF33349" w14:textId="77777777" w:rsidR="001767A9" w:rsidRPr="00E54C77" w:rsidRDefault="001767A9" w:rsidP="00CA5BFB">
      <w:pPr>
        <w:pStyle w:val="ListParagraph"/>
        <w:numPr>
          <w:ilvl w:val="0"/>
          <w:numId w:val="16"/>
        </w:numPr>
        <w:spacing w:after="0" w:line="240" w:lineRule="auto"/>
        <w:ind w:left="1800"/>
        <w:jc w:val="both"/>
        <w:rPr>
          <w:rFonts w:ascii="Arial" w:hAnsi="Arial" w:cs="Arial"/>
          <w:szCs w:val="22"/>
        </w:rPr>
      </w:pPr>
      <w:r w:rsidRPr="00E54C77">
        <w:rPr>
          <w:rFonts w:ascii="Arial" w:hAnsi="Arial" w:cs="Arial"/>
          <w:szCs w:val="22"/>
        </w:rPr>
        <w:t>Live load incident to the anchor (wind load- tensile or shear), and</w:t>
      </w:r>
    </w:p>
    <w:p w14:paraId="43034991" w14:textId="77777777" w:rsidR="001767A9" w:rsidRPr="00E54C77" w:rsidRDefault="001767A9" w:rsidP="00CA5BFB">
      <w:pPr>
        <w:pStyle w:val="ListParagraph"/>
        <w:numPr>
          <w:ilvl w:val="0"/>
          <w:numId w:val="16"/>
        </w:numPr>
        <w:spacing w:after="0" w:line="240" w:lineRule="auto"/>
        <w:ind w:left="1800"/>
        <w:jc w:val="both"/>
        <w:rPr>
          <w:rFonts w:ascii="Arial" w:hAnsi="Arial" w:cs="Arial"/>
          <w:szCs w:val="22"/>
        </w:rPr>
      </w:pPr>
      <w:r w:rsidRPr="00E54C77">
        <w:rPr>
          <w:rFonts w:ascii="Arial" w:hAnsi="Arial" w:cs="Arial"/>
          <w:szCs w:val="22"/>
        </w:rPr>
        <w:t>Weight of bracket, aluminium channels and other associated components.</w:t>
      </w:r>
    </w:p>
    <w:p w14:paraId="702A158A" w14:textId="77777777" w:rsidR="001767A9" w:rsidRPr="00E54C77" w:rsidRDefault="001767A9" w:rsidP="001767A9">
      <w:pPr>
        <w:pStyle w:val="ListParagraph"/>
        <w:spacing w:after="0" w:line="240" w:lineRule="auto"/>
        <w:ind w:left="1080"/>
        <w:jc w:val="both"/>
        <w:rPr>
          <w:rFonts w:ascii="Arial" w:hAnsi="Arial" w:cs="Arial"/>
          <w:szCs w:val="22"/>
        </w:rPr>
      </w:pPr>
    </w:p>
    <w:p w14:paraId="1989557B" w14:textId="77777777" w:rsidR="001767A9" w:rsidRPr="00E54C77" w:rsidRDefault="001767A9" w:rsidP="00CA5BFB">
      <w:pPr>
        <w:pStyle w:val="ListParagraph"/>
        <w:numPr>
          <w:ilvl w:val="0"/>
          <w:numId w:val="15"/>
        </w:numPr>
        <w:spacing w:after="0" w:line="240" w:lineRule="auto"/>
        <w:ind w:left="1080"/>
        <w:jc w:val="both"/>
        <w:rPr>
          <w:rFonts w:ascii="Arial" w:hAnsi="Arial" w:cs="Arial"/>
          <w:szCs w:val="22"/>
        </w:rPr>
      </w:pPr>
      <w:r w:rsidRPr="00E54C77">
        <w:rPr>
          <w:rFonts w:ascii="Arial" w:hAnsi="Arial" w:cs="Arial"/>
          <w:i/>
          <w:szCs w:val="22"/>
        </w:rPr>
        <w:t xml:space="preserve">Length </w:t>
      </w:r>
      <w:r w:rsidRPr="00E54C77">
        <w:rPr>
          <w:rFonts w:ascii="Arial" w:hAnsi="Arial" w:cs="Arial"/>
          <w:iCs/>
          <w:szCs w:val="22"/>
        </w:rPr>
        <w:t>–</w:t>
      </w:r>
      <w:r w:rsidRPr="00E54C77">
        <w:rPr>
          <w:rFonts w:ascii="Arial" w:hAnsi="Arial" w:cs="Arial"/>
          <w:b/>
          <w:bCs/>
          <w:iCs/>
          <w:szCs w:val="22"/>
        </w:rPr>
        <w:t xml:space="preserve"> </w:t>
      </w:r>
      <w:r w:rsidRPr="00E54C77">
        <w:rPr>
          <w:rFonts w:ascii="Arial" w:hAnsi="Arial" w:cs="Arial"/>
          <w:szCs w:val="22"/>
        </w:rPr>
        <w:t>The length of the anchor is primarily based on the thickness of the glazing components which have to be fastened to the base material.  Insufficient length shall lead to pull out failure.</w:t>
      </w:r>
    </w:p>
    <w:p w14:paraId="44A11D62" w14:textId="77777777" w:rsidR="001767A9" w:rsidRPr="00E54C77" w:rsidRDefault="001767A9" w:rsidP="001767A9">
      <w:pPr>
        <w:spacing w:after="0" w:line="240" w:lineRule="auto"/>
        <w:jc w:val="both"/>
        <w:rPr>
          <w:rFonts w:ascii="Arial" w:hAnsi="Arial" w:cs="Arial"/>
          <w:b/>
          <w:i/>
          <w:szCs w:val="22"/>
        </w:rPr>
      </w:pPr>
    </w:p>
    <w:p w14:paraId="73F1204D" w14:textId="77777777" w:rsidR="001767A9" w:rsidRPr="00E54C77" w:rsidRDefault="001767A9" w:rsidP="00CA5BFB">
      <w:pPr>
        <w:pStyle w:val="ListParagraph"/>
        <w:numPr>
          <w:ilvl w:val="0"/>
          <w:numId w:val="15"/>
        </w:numPr>
        <w:spacing w:after="0" w:line="240" w:lineRule="auto"/>
        <w:ind w:left="1080"/>
        <w:jc w:val="both"/>
        <w:rPr>
          <w:rFonts w:ascii="Arial" w:hAnsi="Arial" w:cs="Arial"/>
          <w:szCs w:val="22"/>
        </w:rPr>
      </w:pPr>
      <w:r w:rsidRPr="00E54C77">
        <w:rPr>
          <w:rFonts w:ascii="Arial" w:hAnsi="Arial" w:cs="Arial"/>
          <w:i/>
          <w:szCs w:val="22"/>
        </w:rPr>
        <w:t xml:space="preserve">Material </w:t>
      </w:r>
      <w:r w:rsidRPr="00E54C77">
        <w:rPr>
          <w:rFonts w:ascii="Arial" w:hAnsi="Arial" w:cs="Arial"/>
          <w:iCs/>
          <w:szCs w:val="22"/>
        </w:rPr>
        <w:t>–</w:t>
      </w:r>
      <w:r w:rsidRPr="00E54C77">
        <w:rPr>
          <w:rFonts w:ascii="Arial" w:hAnsi="Arial" w:cs="Arial"/>
          <w:b/>
          <w:bCs/>
          <w:iCs/>
          <w:szCs w:val="22"/>
        </w:rPr>
        <w:t xml:space="preserve"> </w:t>
      </w:r>
      <w:r w:rsidRPr="00E54C77">
        <w:rPr>
          <w:rFonts w:ascii="Arial" w:hAnsi="Arial" w:cs="Arial"/>
          <w:szCs w:val="22"/>
        </w:rPr>
        <w:t>Stainless steel and galvanized iron are the two main types of materials used in the manufacturing of anchors.</w:t>
      </w:r>
    </w:p>
    <w:p w14:paraId="047112CD" w14:textId="77777777" w:rsidR="001767A9" w:rsidRPr="00E54C77" w:rsidRDefault="001767A9" w:rsidP="001767A9">
      <w:pPr>
        <w:pStyle w:val="ListParagraph"/>
        <w:spacing w:after="0" w:line="240" w:lineRule="auto"/>
        <w:ind w:left="1080"/>
        <w:jc w:val="both"/>
        <w:rPr>
          <w:rFonts w:ascii="Arial" w:hAnsi="Arial" w:cs="Arial"/>
          <w:szCs w:val="22"/>
        </w:rPr>
      </w:pPr>
      <w:r w:rsidRPr="00E54C77">
        <w:rPr>
          <w:rFonts w:ascii="Arial" w:hAnsi="Arial" w:cs="Arial"/>
          <w:szCs w:val="22"/>
        </w:rPr>
        <w:t xml:space="preserve">  </w:t>
      </w:r>
    </w:p>
    <w:p w14:paraId="00EAFA73" w14:textId="26C4BAD0" w:rsidR="001767A9" w:rsidRPr="00E54C77" w:rsidRDefault="001767A9" w:rsidP="00CA5BFB">
      <w:pPr>
        <w:pStyle w:val="ListParagraph"/>
        <w:numPr>
          <w:ilvl w:val="0"/>
          <w:numId w:val="15"/>
        </w:numPr>
        <w:spacing w:after="0" w:line="240" w:lineRule="auto"/>
        <w:ind w:left="1080"/>
        <w:jc w:val="both"/>
        <w:rPr>
          <w:rFonts w:ascii="Arial" w:hAnsi="Arial" w:cs="Arial"/>
          <w:szCs w:val="22"/>
        </w:rPr>
      </w:pPr>
      <w:r w:rsidRPr="00E54C77">
        <w:rPr>
          <w:rFonts w:ascii="Arial" w:hAnsi="Arial" w:cs="Arial"/>
          <w:i/>
          <w:szCs w:val="22"/>
        </w:rPr>
        <w:t>Coating</w:t>
      </w:r>
      <w:r w:rsidRPr="00E54C77">
        <w:rPr>
          <w:rFonts w:ascii="Arial" w:hAnsi="Arial" w:cs="Arial"/>
          <w:b/>
          <w:bCs/>
          <w:iCs/>
          <w:szCs w:val="22"/>
        </w:rPr>
        <w:t xml:space="preserve"> </w:t>
      </w:r>
      <w:r w:rsidRPr="00E54C77">
        <w:rPr>
          <w:rFonts w:ascii="Arial" w:hAnsi="Arial" w:cs="Arial"/>
          <w:iCs/>
          <w:szCs w:val="22"/>
        </w:rPr>
        <w:t>–</w:t>
      </w:r>
      <w:r w:rsidRPr="00E54C77">
        <w:rPr>
          <w:rFonts w:ascii="Arial" w:hAnsi="Arial" w:cs="Arial"/>
          <w:szCs w:val="22"/>
        </w:rPr>
        <w:t xml:space="preserve"> The following type of coating shall be used based on the specific environmental condition met with:</w:t>
      </w:r>
    </w:p>
    <w:p w14:paraId="5196B530" w14:textId="77777777" w:rsidR="001767A9" w:rsidRPr="00E54C77" w:rsidRDefault="001767A9" w:rsidP="001767A9">
      <w:pPr>
        <w:tabs>
          <w:tab w:val="left" w:pos="1349"/>
        </w:tabs>
        <w:spacing w:after="0" w:line="240" w:lineRule="auto"/>
        <w:jc w:val="both"/>
        <w:rPr>
          <w:rFonts w:ascii="Arial" w:hAnsi="Arial" w:cs="Arial"/>
          <w:szCs w:val="22"/>
        </w:rPr>
      </w:pPr>
    </w:p>
    <w:tbl>
      <w:tblPr>
        <w:tblW w:w="7454"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4"/>
        <w:gridCol w:w="3260"/>
      </w:tblGrid>
      <w:tr w:rsidR="001767A9" w:rsidRPr="00E54C77" w14:paraId="01B712A2" w14:textId="77777777" w:rsidTr="002E3439">
        <w:tc>
          <w:tcPr>
            <w:tcW w:w="4194" w:type="dxa"/>
          </w:tcPr>
          <w:p w14:paraId="1DB1E11C" w14:textId="77777777" w:rsidR="001767A9" w:rsidRPr="00E54C77" w:rsidRDefault="001767A9" w:rsidP="002E3439">
            <w:pPr>
              <w:spacing w:after="0" w:line="240" w:lineRule="auto"/>
              <w:jc w:val="center"/>
              <w:rPr>
                <w:rFonts w:ascii="Arial" w:hAnsi="Arial" w:cs="Arial"/>
                <w:b/>
                <w:bCs/>
                <w:iCs/>
                <w:kern w:val="2"/>
                <w:szCs w:val="22"/>
                <w14:ligatures w14:val="standardContextual"/>
              </w:rPr>
            </w:pPr>
            <w:r w:rsidRPr="00E54C77">
              <w:rPr>
                <w:rFonts w:ascii="Arial" w:hAnsi="Arial" w:cs="Arial"/>
                <w:b/>
                <w:bCs/>
                <w:iCs/>
                <w:kern w:val="2"/>
                <w:szCs w:val="22"/>
                <w14:ligatures w14:val="standardContextual"/>
              </w:rPr>
              <w:t>Environmental Condition</w:t>
            </w:r>
          </w:p>
          <w:p w14:paraId="4C15B8FA" w14:textId="77777777" w:rsidR="001767A9" w:rsidRPr="00E54C77" w:rsidRDefault="001767A9" w:rsidP="002E3439">
            <w:pPr>
              <w:spacing w:after="0" w:line="240" w:lineRule="auto"/>
              <w:jc w:val="center"/>
              <w:rPr>
                <w:rFonts w:ascii="Arial" w:hAnsi="Arial" w:cs="Arial"/>
                <w:b/>
                <w:bCs/>
                <w:iCs/>
                <w:kern w:val="2"/>
                <w:szCs w:val="22"/>
                <w14:ligatures w14:val="standardContextual"/>
              </w:rPr>
            </w:pPr>
          </w:p>
        </w:tc>
        <w:tc>
          <w:tcPr>
            <w:tcW w:w="3260" w:type="dxa"/>
            <w:hideMark/>
          </w:tcPr>
          <w:p w14:paraId="7866256F" w14:textId="77777777" w:rsidR="001767A9" w:rsidRPr="00E54C77" w:rsidRDefault="001767A9" w:rsidP="002E3439">
            <w:pPr>
              <w:spacing w:after="0" w:line="240" w:lineRule="auto"/>
              <w:jc w:val="center"/>
              <w:rPr>
                <w:rFonts w:ascii="Arial" w:hAnsi="Arial" w:cs="Arial"/>
                <w:b/>
                <w:bCs/>
                <w:iCs/>
                <w:kern w:val="2"/>
                <w:szCs w:val="22"/>
                <w14:ligatures w14:val="standardContextual"/>
              </w:rPr>
            </w:pPr>
            <w:r w:rsidRPr="00E54C77">
              <w:rPr>
                <w:rFonts w:ascii="Arial" w:hAnsi="Arial" w:cs="Arial"/>
                <w:b/>
                <w:bCs/>
                <w:iCs/>
                <w:kern w:val="2"/>
                <w:szCs w:val="22"/>
                <w14:ligatures w14:val="standardContextual"/>
              </w:rPr>
              <w:t>Coating to be Used</w:t>
            </w:r>
          </w:p>
        </w:tc>
      </w:tr>
      <w:tr w:rsidR="001767A9" w:rsidRPr="00E54C77" w14:paraId="433B40FC" w14:textId="77777777" w:rsidTr="002E3439">
        <w:tc>
          <w:tcPr>
            <w:tcW w:w="4194" w:type="dxa"/>
          </w:tcPr>
          <w:p w14:paraId="67527557" w14:textId="77777777" w:rsidR="001767A9" w:rsidRPr="00E54C77" w:rsidRDefault="001767A9" w:rsidP="002E3439">
            <w:pPr>
              <w:spacing w:after="0" w:line="240" w:lineRule="auto"/>
              <w:jc w:val="both"/>
              <w:rPr>
                <w:rFonts w:ascii="Arial" w:hAnsi="Arial" w:cs="Arial"/>
                <w:bCs/>
                <w:kern w:val="2"/>
                <w:szCs w:val="22"/>
                <w14:ligatures w14:val="standardContextual"/>
              </w:rPr>
            </w:pPr>
            <w:r w:rsidRPr="00E54C77">
              <w:rPr>
                <w:rFonts w:ascii="Arial" w:hAnsi="Arial" w:cs="Arial"/>
                <w:bCs/>
                <w:kern w:val="2"/>
                <w:szCs w:val="22"/>
                <w14:ligatures w14:val="standardContextual"/>
              </w:rPr>
              <w:t>Particular influence of moisture</w:t>
            </w:r>
          </w:p>
          <w:p w14:paraId="616C760E" w14:textId="77777777" w:rsidR="001767A9" w:rsidRPr="00E54C77" w:rsidRDefault="001767A9" w:rsidP="002E3439">
            <w:pPr>
              <w:spacing w:after="0" w:line="240" w:lineRule="auto"/>
              <w:jc w:val="both"/>
              <w:rPr>
                <w:rFonts w:ascii="Arial" w:hAnsi="Arial" w:cs="Arial"/>
                <w:kern w:val="2"/>
                <w:szCs w:val="22"/>
                <w14:ligatures w14:val="standardContextual"/>
              </w:rPr>
            </w:pPr>
          </w:p>
        </w:tc>
        <w:tc>
          <w:tcPr>
            <w:tcW w:w="3260" w:type="dxa"/>
            <w:hideMark/>
          </w:tcPr>
          <w:p w14:paraId="18F9D3B3" w14:textId="77777777" w:rsidR="001767A9" w:rsidRPr="00E54C77" w:rsidRDefault="001767A9" w:rsidP="002E3439">
            <w:pPr>
              <w:spacing w:after="0" w:line="240" w:lineRule="auto"/>
              <w:jc w:val="center"/>
              <w:rPr>
                <w:rFonts w:ascii="Arial" w:hAnsi="Arial" w:cs="Arial"/>
                <w:kern w:val="2"/>
                <w:szCs w:val="22"/>
                <w14:ligatures w14:val="standardContextual"/>
              </w:rPr>
            </w:pPr>
            <w:r w:rsidRPr="00E54C77">
              <w:rPr>
                <w:rFonts w:ascii="Arial" w:hAnsi="Arial" w:cs="Arial"/>
                <w:bCs/>
                <w:kern w:val="2"/>
                <w:szCs w:val="22"/>
                <w14:ligatures w14:val="standardContextual"/>
              </w:rPr>
              <w:t>Zinc plated</w:t>
            </w:r>
          </w:p>
        </w:tc>
      </w:tr>
      <w:tr w:rsidR="001767A9" w:rsidRPr="00E54C77" w14:paraId="16EE17F5" w14:textId="77777777" w:rsidTr="002E3439">
        <w:tc>
          <w:tcPr>
            <w:tcW w:w="4194" w:type="dxa"/>
          </w:tcPr>
          <w:p w14:paraId="5338DDE9" w14:textId="77777777" w:rsidR="001767A9" w:rsidRPr="00E54C77" w:rsidRDefault="001767A9" w:rsidP="002E3439">
            <w:pPr>
              <w:spacing w:after="0" w:line="240" w:lineRule="auto"/>
              <w:jc w:val="both"/>
              <w:rPr>
                <w:rFonts w:ascii="Arial" w:hAnsi="Arial" w:cs="Arial"/>
                <w:bCs/>
                <w:kern w:val="2"/>
                <w:szCs w:val="22"/>
                <w14:ligatures w14:val="standardContextual"/>
              </w:rPr>
            </w:pPr>
            <w:r w:rsidRPr="00E54C77">
              <w:rPr>
                <w:rFonts w:ascii="Arial" w:hAnsi="Arial" w:cs="Arial"/>
                <w:bCs/>
                <w:kern w:val="2"/>
                <w:szCs w:val="22"/>
                <w14:ligatures w14:val="standardContextual"/>
              </w:rPr>
              <w:t xml:space="preserve">Occasional exposure to condensation and in coastal areas/ slightly corrosive </w:t>
            </w:r>
          </w:p>
          <w:p w14:paraId="47A60FBB" w14:textId="77777777" w:rsidR="001767A9" w:rsidRPr="00E54C77" w:rsidRDefault="001767A9" w:rsidP="002E3439">
            <w:pPr>
              <w:spacing w:after="0" w:line="240" w:lineRule="auto"/>
              <w:jc w:val="both"/>
              <w:rPr>
                <w:rFonts w:ascii="Arial" w:hAnsi="Arial" w:cs="Arial"/>
                <w:kern w:val="2"/>
                <w:szCs w:val="22"/>
                <w14:ligatures w14:val="standardContextual"/>
              </w:rPr>
            </w:pPr>
          </w:p>
        </w:tc>
        <w:tc>
          <w:tcPr>
            <w:tcW w:w="3260" w:type="dxa"/>
            <w:hideMark/>
          </w:tcPr>
          <w:p w14:paraId="48B65BD7" w14:textId="77777777" w:rsidR="001767A9" w:rsidRPr="00E54C77" w:rsidRDefault="001767A9" w:rsidP="002E3439">
            <w:pPr>
              <w:spacing w:after="0" w:line="240" w:lineRule="auto"/>
              <w:jc w:val="center"/>
              <w:rPr>
                <w:rFonts w:ascii="Arial" w:hAnsi="Arial" w:cs="Arial"/>
                <w:kern w:val="2"/>
                <w:szCs w:val="22"/>
                <w14:ligatures w14:val="standardContextual"/>
              </w:rPr>
            </w:pPr>
            <w:r w:rsidRPr="00E54C77">
              <w:rPr>
                <w:rFonts w:ascii="Arial" w:hAnsi="Arial" w:cs="Arial"/>
                <w:bCs/>
                <w:kern w:val="2"/>
                <w:szCs w:val="22"/>
                <w14:ligatures w14:val="standardContextual"/>
              </w:rPr>
              <w:t>Hot-dip galvanized</w:t>
            </w:r>
          </w:p>
        </w:tc>
      </w:tr>
      <w:tr w:rsidR="001767A9" w:rsidRPr="00E54C77" w14:paraId="464157FF" w14:textId="77777777" w:rsidTr="002E3439">
        <w:tc>
          <w:tcPr>
            <w:tcW w:w="4194" w:type="dxa"/>
            <w:hideMark/>
          </w:tcPr>
          <w:p w14:paraId="4719C51B" w14:textId="77777777" w:rsidR="001767A9" w:rsidRPr="00E54C77" w:rsidRDefault="001767A9" w:rsidP="002E3439">
            <w:pPr>
              <w:spacing w:after="0" w:line="240" w:lineRule="auto"/>
              <w:jc w:val="both"/>
              <w:rPr>
                <w:rFonts w:ascii="Arial" w:hAnsi="Arial" w:cs="Arial"/>
                <w:kern w:val="2"/>
                <w:szCs w:val="22"/>
                <w14:ligatures w14:val="standardContextual"/>
              </w:rPr>
            </w:pPr>
            <w:r w:rsidRPr="00E54C77">
              <w:rPr>
                <w:rFonts w:ascii="Arial" w:hAnsi="Arial" w:cs="Arial"/>
                <w:kern w:val="2"/>
                <w:szCs w:val="22"/>
                <w14:ligatures w14:val="standardContextual"/>
              </w:rPr>
              <w:t>Heavy condensation/ corrosion and in coastal areas</w:t>
            </w:r>
          </w:p>
        </w:tc>
        <w:tc>
          <w:tcPr>
            <w:tcW w:w="3260" w:type="dxa"/>
            <w:hideMark/>
          </w:tcPr>
          <w:p w14:paraId="42AB7201" w14:textId="77777777" w:rsidR="001767A9" w:rsidRPr="00E54C77" w:rsidRDefault="001767A9" w:rsidP="002E3439">
            <w:pPr>
              <w:spacing w:after="0" w:line="240" w:lineRule="auto"/>
              <w:jc w:val="center"/>
              <w:rPr>
                <w:rFonts w:ascii="Arial" w:hAnsi="Arial" w:cs="Arial"/>
                <w:kern w:val="2"/>
                <w:szCs w:val="22"/>
                <w14:ligatures w14:val="standardContextual"/>
              </w:rPr>
            </w:pPr>
            <w:r w:rsidRPr="00E54C77">
              <w:rPr>
                <w:rFonts w:ascii="Arial" w:hAnsi="Arial" w:cs="Arial"/>
                <w:kern w:val="2"/>
                <w:szCs w:val="22"/>
                <w14:ligatures w14:val="standardContextual"/>
              </w:rPr>
              <w:t>Stainless steel</w:t>
            </w:r>
          </w:p>
        </w:tc>
      </w:tr>
    </w:tbl>
    <w:p w14:paraId="53D99DFD" w14:textId="77777777" w:rsidR="001767A9" w:rsidRPr="00E54C77" w:rsidRDefault="001767A9" w:rsidP="001767A9">
      <w:pPr>
        <w:spacing w:after="0" w:line="240" w:lineRule="auto"/>
        <w:jc w:val="both"/>
        <w:rPr>
          <w:rFonts w:ascii="Arial" w:eastAsia="Times New Roman" w:hAnsi="Arial" w:cs="Arial"/>
          <w:b/>
          <w:i/>
          <w:szCs w:val="22"/>
          <w:lang w:val="en-US" w:bidi="ar-SA"/>
        </w:rPr>
      </w:pPr>
    </w:p>
    <w:p w14:paraId="5E8ED045" w14:textId="77777777" w:rsidR="001767A9" w:rsidRPr="00E54C77" w:rsidRDefault="001767A9" w:rsidP="00CA5BFB">
      <w:pPr>
        <w:pStyle w:val="ListParagraph"/>
        <w:numPr>
          <w:ilvl w:val="0"/>
          <w:numId w:val="15"/>
        </w:numPr>
        <w:spacing w:after="0" w:line="240" w:lineRule="auto"/>
        <w:ind w:left="1080"/>
        <w:jc w:val="both"/>
        <w:rPr>
          <w:rFonts w:ascii="Arial" w:hAnsi="Arial" w:cs="Arial"/>
          <w:szCs w:val="22"/>
        </w:rPr>
      </w:pPr>
      <w:r w:rsidRPr="00E54C77">
        <w:rPr>
          <w:rFonts w:ascii="Arial" w:hAnsi="Arial" w:cs="Arial"/>
          <w:i/>
          <w:szCs w:val="22"/>
        </w:rPr>
        <w:t xml:space="preserve">Load direction </w:t>
      </w:r>
      <w:r w:rsidRPr="00E54C77">
        <w:rPr>
          <w:rFonts w:ascii="Arial" w:hAnsi="Arial" w:cs="Arial"/>
          <w:iCs/>
          <w:szCs w:val="22"/>
        </w:rPr>
        <w:t>–</w:t>
      </w:r>
      <w:r w:rsidRPr="00E54C77">
        <w:rPr>
          <w:rFonts w:ascii="Arial" w:hAnsi="Arial" w:cs="Arial"/>
          <w:b/>
          <w:bCs/>
          <w:iCs/>
          <w:szCs w:val="22"/>
        </w:rPr>
        <w:t xml:space="preserve"> </w:t>
      </w:r>
      <w:r w:rsidRPr="00E54C77">
        <w:rPr>
          <w:rFonts w:ascii="Arial" w:hAnsi="Arial" w:cs="Arial"/>
          <w:szCs w:val="22"/>
        </w:rPr>
        <w:t>Based on the orientation of the anchor, they are incident to shear loading, tensile loading and combined loading of force and hence the proper diameter and depth of anchorage shall be selected.</w:t>
      </w:r>
    </w:p>
    <w:p w14:paraId="27D8CD58" w14:textId="77777777" w:rsidR="001767A9" w:rsidRPr="00E54C77" w:rsidRDefault="001767A9" w:rsidP="001767A9">
      <w:pPr>
        <w:spacing w:after="0" w:line="240" w:lineRule="auto"/>
        <w:jc w:val="both"/>
        <w:rPr>
          <w:rFonts w:ascii="Arial" w:hAnsi="Arial" w:cs="Arial"/>
          <w:szCs w:val="22"/>
        </w:rPr>
      </w:pPr>
    </w:p>
    <w:p w14:paraId="434A807C" w14:textId="77777777" w:rsidR="001767A9" w:rsidRPr="00E54C77" w:rsidRDefault="001767A9" w:rsidP="00CA5BFB">
      <w:pPr>
        <w:pStyle w:val="ListParagraph"/>
        <w:numPr>
          <w:ilvl w:val="0"/>
          <w:numId w:val="15"/>
        </w:numPr>
        <w:spacing w:after="0" w:line="240" w:lineRule="auto"/>
        <w:ind w:left="1080"/>
        <w:jc w:val="both"/>
        <w:rPr>
          <w:rFonts w:ascii="Arial" w:hAnsi="Arial" w:cs="Arial"/>
          <w:szCs w:val="22"/>
        </w:rPr>
      </w:pPr>
      <w:r w:rsidRPr="00E54C77">
        <w:rPr>
          <w:rFonts w:ascii="Arial" w:hAnsi="Arial" w:cs="Arial"/>
          <w:i/>
          <w:szCs w:val="22"/>
        </w:rPr>
        <w:t xml:space="preserve">Base material </w:t>
      </w:r>
      <w:r w:rsidRPr="00E54C77">
        <w:rPr>
          <w:rFonts w:ascii="Arial" w:hAnsi="Arial" w:cs="Arial"/>
          <w:iCs/>
          <w:szCs w:val="22"/>
        </w:rPr>
        <w:t>–</w:t>
      </w:r>
      <w:r w:rsidRPr="00E54C77">
        <w:rPr>
          <w:rFonts w:ascii="Arial" w:hAnsi="Arial" w:cs="Arial"/>
          <w:b/>
          <w:bCs/>
          <w:iCs/>
          <w:szCs w:val="22"/>
        </w:rPr>
        <w:t xml:space="preserve"> </w:t>
      </w:r>
      <w:r w:rsidRPr="00E54C77">
        <w:rPr>
          <w:rFonts w:ascii="Arial" w:hAnsi="Arial" w:cs="Arial"/>
          <w:szCs w:val="22"/>
        </w:rPr>
        <w:t>The material characteristic of the base material also plays a major role in avoiding failure in the anchorage.  The material shall be of suitable grade, have minimum thickness, shall be properly cured and have the necessary compressive stress.</w:t>
      </w:r>
    </w:p>
    <w:p w14:paraId="1C2FF4E2" w14:textId="77777777" w:rsidR="001767A9" w:rsidRPr="00E54C77" w:rsidRDefault="001767A9" w:rsidP="001767A9">
      <w:pPr>
        <w:spacing w:after="0" w:line="240" w:lineRule="auto"/>
        <w:jc w:val="both"/>
        <w:rPr>
          <w:rFonts w:ascii="Arial" w:hAnsi="Arial" w:cs="Arial"/>
          <w:szCs w:val="22"/>
        </w:rPr>
      </w:pPr>
    </w:p>
    <w:p w14:paraId="76D241CA" w14:textId="77777777" w:rsidR="001767A9" w:rsidRPr="00E54C77" w:rsidRDefault="001767A9" w:rsidP="00CA5BFB">
      <w:pPr>
        <w:pStyle w:val="ListParagraph"/>
        <w:numPr>
          <w:ilvl w:val="0"/>
          <w:numId w:val="15"/>
        </w:numPr>
        <w:spacing w:after="0" w:line="240" w:lineRule="auto"/>
        <w:ind w:left="1080"/>
        <w:jc w:val="both"/>
        <w:rPr>
          <w:rFonts w:ascii="Arial" w:hAnsi="Arial" w:cs="Arial"/>
          <w:szCs w:val="22"/>
        </w:rPr>
      </w:pPr>
      <w:r w:rsidRPr="00E54C77">
        <w:rPr>
          <w:rFonts w:ascii="Arial" w:hAnsi="Arial" w:cs="Arial"/>
          <w:i/>
          <w:szCs w:val="22"/>
        </w:rPr>
        <w:t xml:space="preserve">Embedment depth </w:t>
      </w:r>
      <w:r w:rsidRPr="00E54C77">
        <w:rPr>
          <w:rFonts w:ascii="Arial" w:hAnsi="Arial" w:cs="Arial"/>
          <w:iCs/>
          <w:szCs w:val="22"/>
        </w:rPr>
        <w:t>–</w:t>
      </w:r>
      <w:r w:rsidRPr="00E54C77">
        <w:rPr>
          <w:rFonts w:ascii="Arial" w:hAnsi="Arial" w:cs="Arial"/>
          <w:b/>
          <w:bCs/>
          <w:iCs/>
          <w:szCs w:val="22"/>
        </w:rPr>
        <w:t xml:space="preserve"> </w:t>
      </w:r>
      <w:r w:rsidRPr="00E54C77">
        <w:rPr>
          <w:rFonts w:ascii="Arial" w:hAnsi="Arial" w:cs="Arial"/>
          <w:szCs w:val="22"/>
        </w:rPr>
        <w:t xml:space="preserve">A critical factor in determining load capacity.  Anchors installed less than minimum depth will stress the base material above its limits and may cause failure during installation or expansion of the anchor.  </w:t>
      </w:r>
    </w:p>
    <w:p w14:paraId="7B32CB5B" w14:textId="77777777" w:rsidR="001767A9" w:rsidRPr="00E54C77" w:rsidRDefault="001767A9" w:rsidP="001767A9">
      <w:pPr>
        <w:spacing w:after="0" w:line="240" w:lineRule="auto"/>
        <w:rPr>
          <w:rFonts w:ascii="Arial" w:hAnsi="Arial" w:cs="Arial"/>
          <w:szCs w:val="22"/>
        </w:rPr>
      </w:pPr>
    </w:p>
    <w:p w14:paraId="66B04E54" w14:textId="77777777" w:rsidR="001767A9" w:rsidRPr="00E54C77" w:rsidRDefault="001767A9" w:rsidP="00CA5BFB">
      <w:pPr>
        <w:pStyle w:val="ListParagraph"/>
        <w:numPr>
          <w:ilvl w:val="0"/>
          <w:numId w:val="15"/>
        </w:numPr>
        <w:spacing w:after="0" w:line="240" w:lineRule="auto"/>
        <w:ind w:left="1080"/>
        <w:jc w:val="both"/>
        <w:rPr>
          <w:rFonts w:ascii="Arial" w:hAnsi="Arial" w:cs="Arial"/>
          <w:szCs w:val="22"/>
        </w:rPr>
      </w:pPr>
      <w:r w:rsidRPr="00E54C77">
        <w:rPr>
          <w:rFonts w:ascii="Arial" w:hAnsi="Arial" w:cs="Arial"/>
          <w:i/>
          <w:szCs w:val="22"/>
        </w:rPr>
        <w:t xml:space="preserve">Environmental condition </w:t>
      </w:r>
      <w:r w:rsidRPr="00E54C77">
        <w:rPr>
          <w:rFonts w:ascii="Arial" w:hAnsi="Arial" w:cs="Arial"/>
          <w:iCs/>
          <w:szCs w:val="22"/>
        </w:rPr>
        <w:t>–</w:t>
      </w:r>
      <w:r w:rsidRPr="00E54C77">
        <w:rPr>
          <w:rFonts w:ascii="Arial" w:hAnsi="Arial" w:cs="Arial"/>
          <w:b/>
          <w:bCs/>
          <w:iCs/>
          <w:szCs w:val="22"/>
        </w:rPr>
        <w:t xml:space="preserve"> </w:t>
      </w:r>
      <w:r w:rsidRPr="00E54C77">
        <w:rPr>
          <w:rFonts w:ascii="Arial" w:hAnsi="Arial" w:cs="Arial"/>
          <w:szCs w:val="22"/>
        </w:rPr>
        <w:t>Environmental conditions like temperature, humidity, salinity, etc, will affect the performance of the anchors and may lead to pre mature failure.  Hence, careful selection of the material and coating should be done when selecting anchors which are to be installed in location subjected to adverse environmental impact such as coastal region.</w:t>
      </w:r>
    </w:p>
    <w:p w14:paraId="20D3880A" w14:textId="77777777" w:rsidR="00DB0D80" w:rsidRDefault="00DB0D80" w:rsidP="00DB0D80">
      <w:pPr>
        <w:spacing w:after="0" w:line="240" w:lineRule="auto"/>
        <w:rPr>
          <w:rFonts w:ascii="Arial" w:hAnsi="Arial" w:cs="Arial"/>
          <w:b/>
          <w:szCs w:val="22"/>
        </w:rPr>
      </w:pPr>
    </w:p>
    <w:p w14:paraId="106EA091" w14:textId="2298D585" w:rsidR="00DB0D80" w:rsidRDefault="00C530B6" w:rsidP="005F7CD5">
      <w:pPr>
        <w:spacing w:after="0" w:line="240" w:lineRule="auto"/>
        <w:jc w:val="both"/>
        <w:rPr>
          <w:rFonts w:ascii="Arial" w:hAnsi="Arial" w:cs="Arial"/>
          <w:bCs/>
          <w:szCs w:val="22"/>
        </w:rPr>
      </w:pPr>
      <w:r w:rsidRPr="00C530B6">
        <w:rPr>
          <w:rFonts w:ascii="Arial" w:hAnsi="Arial" w:cs="Arial"/>
          <w:bCs/>
          <w:szCs w:val="22"/>
        </w:rPr>
        <w:lastRenderedPageBreak/>
        <w:t>Curtain wall anchors connect the wall to</w:t>
      </w:r>
      <w:r>
        <w:rPr>
          <w:rFonts w:ascii="Arial" w:hAnsi="Arial" w:cs="Arial"/>
          <w:bCs/>
          <w:szCs w:val="22"/>
        </w:rPr>
        <w:t xml:space="preserve"> </w:t>
      </w:r>
      <w:r w:rsidRPr="00C530B6">
        <w:rPr>
          <w:rFonts w:ascii="Arial" w:hAnsi="Arial" w:cs="Arial"/>
          <w:bCs/>
          <w:szCs w:val="22"/>
        </w:rPr>
        <w:t>the building and can be broadly grouped as both gravity and lateral load</w:t>
      </w:r>
      <w:r>
        <w:rPr>
          <w:rFonts w:ascii="Arial" w:hAnsi="Arial" w:cs="Arial"/>
          <w:bCs/>
          <w:szCs w:val="22"/>
        </w:rPr>
        <w:t xml:space="preserve"> </w:t>
      </w:r>
      <w:r w:rsidRPr="00C530B6">
        <w:rPr>
          <w:rFonts w:ascii="Arial" w:hAnsi="Arial" w:cs="Arial"/>
          <w:bCs/>
          <w:szCs w:val="22"/>
        </w:rPr>
        <w:t>anchors (fixed) or as just lateral load anchors (slotted). Aside from their</w:t>
      </w:r>
      <w:r>
        <w:rPr>
          <w:rFonts w:ascii="Arial" w:hAnsi="Arial" w:cs="Arial"/>
          <w:bCs/>
          <w:szCs w:val="22"/>
        </w:rPr>
        <w:t xml:space="preserve"> </w:t>
      </w:r>
      <w:r w:rsidRPr="00C530B6">
        <w:rPr>
          <w:rFonts w:ascii="Arial" w:hAnsi="Arial" w:cs="Arial"/>
          <w:bCs/>
          <w:szCs w:val="22"/>
        </w:rPr>
        <w:t>primary load carrying function anchors must be designed to allow for</w:t>
      </w:r>
      <w:r>
        <w:rPr>
          <w:rFonts w:ascii="Arial" w:hAnsi="Arial" w:cs="Arial"/>
          <w:bCs/>
          <w:szCs w:val="22"/>
        </w:rPr>
        <w:t xml:space="preserve"> </w:t>
      </w:r>
      <w:r w:rsidRPr="00C530B6">
        <w:rPr>
          <w:rFonts w:ascii="Arial" w:hAnsi="Arial" w:cs="Arial"/>
          <w:bCs/>
          <w:szCs w:val="22"/>
        </w:rPr>
        <w:t>adjustment to site conditions and, in the case of lateral load anchors,</w:t>
      </w:r>
      <w:r>
        <w:rPr>
          <w:rFonts w:ascii="Arial" w:hAnsi="Arial" w:cs="Arial"/>
          <w:bCs/>
          <w:szCs w:val="22"/>
        </w:rPr>
        <w:t xml:space="preserve"> </w:t>
      </w:r>
      <w:r w:rsidRPr="00C530B6">
        <w:rPr>
          <w:rFonts w:ascii="Arial" w:hAnsi="Arial" w:cs="Arial"/>
          <w:bCs/>
          <w:szCs w:val="22"/>
        </w:rPr>
        <w:t>allow adequate vertical movement but no out-of-plane movement.</w:t>
      </w:r>
    </w:p>
    <w:p w14:paraId="6C1D2981" w14:textId="13AAC055" w:rsidR="00EB197B" w:rsidRDefault="00EB197B" w:rsidP="00EB197B">
      <w:pPr>
        <w:spacing w:after="0" w:line="240" w:lineRule="auto"/>
        <w:jc w:val="both"/>
        <w:rPr>
          <w:rFonts w:ascii="Arial" w:hAnsi="Arial" w:cs="Arial"/>
          <w:bCs/>
          <w:szCs w:val="22"/>
          <w:lang w:val="en-IN"/>
        </w:rPr>
      </w:pPr>
      <w:r w:rsidRPr="00EB197B">
        <w:rPr>
          <w:rFonts w:ascii="Arial" w:hAnsi="Arial" w:cs="Arial"/>
          <w:bCs/>
          <w:szCs w:val="22"/>
          <w:lang w:val="en-IN"/>
        </w:rPr>
        <w:t>Curtain wall anchors come in many sizes, shapes and configurations.</w:t>
      </w:r>
      <w:r>
        <w:rPr>
          <w:rFonts w:ascii="Arial" w:hAnsi="Arial" w:cs="Arial"/>
          <w:bCs/>
          <w:szCs w:val="22"/>
          <w:lang w:val="en-IN"/>
        </w:rPr>
        <w:t xml:space="preserve"> E</w:t>
      </w:r>
      <w:r w:rsidRPr="00EB197B">
        <w:rPr>
          <w:rFonts w:ascii="Arial" w:hAnsi="Arial" w:cs="Arial"/>
          <w:bCs/>
          <w:szCs w:val="22"/>
          <w:lang w:val="en-IN"/>
        </w:rPr>
        <w:t>very anchor has essentially two basic components: an embedded part, cast</w:t>
      </w:r>
      <w:r>
        <w:rPr>
          <w:rFonts w:ascii="Arial" w:hAnsi="Arial" w:cs="Arial"/>
          <w:bCs/>
          <w:szCs w:val="22"/>
          <w:lang w:val="en-IN"/>
        </w:rPr>
        <w:t xml:space="preserve"> </w:t>
      </w:r>
      <w:r w:rsidRPr="00EB197B">
        <w:rPr>
          <w:rFonts w:ascii="Arial" w:hAnsi="Arial" w:cs="Arial"/>
          <w:bCs/>
          <w:szCs w:val="22"/>
          <w:lang w:val="en-IN"/>
        </w:rPr>
        <w:t>in or drilled into the floor slab edge; and a mounting lug assembly that fixes</w:t>
      </w:r>
      <w:r>
        <w:rPr>
          <w:rFonts w:ascii="Arial" w:hAnsi="Arial" w:cs="Arial"/>
          <w:bCs/>
          <w:szCs w:val="22"/>
          <w:lang w:val="en-IN"/>
        </w:rPr>
        <w:t xml:space="preserve"> </w:t>
      </w:r>
      <w:r w:rsidRPr="00EB197B">
        <w:rPr>
          <w:rFonts w:ascii="Arial" w:hAnsi="Arial" w:cs="Arial"/>
          <w:bCs/>
          <w:szCs w:val="22"/>
          <w:lang w:val="en-IN"/>
        </w:rPr>
        <w:t>to the embed and to the framing.</w:t>
      </w:r>
    </w:p>
    <w:p w14:paraId="794DED65" w14:textId="77777777" w:rsidR="00AC0A11" w:rsidRDefault="00AC0A11" w:rsidP="00EB197B">
      <w:pPr>
        <w:spacing w:after="0" w:line="240" w:lineRule="auto"/>
        <w:jc w:val="both"/>
        <w:rPr>
          <w:rFonts w:ascii="Arial" w:hAnsi="Arial" w:cs="Arial"/>
          <w:bCs/>
          <w:szCs w:val="22"/>
          <w:lang w:val="en-IN"/>
        </w:rPr>
      </w:pPr>
    </w:p>
    <w:p w14:paraId="3AFD4D8B" w14:textId="71D0A0D1" w:rsidR="00AC0A11" w:rsidRDefault="00AC0A11" w:rsidP="00EB197B">
      <w:pPr>
        <w:spacing w:after="0" w:line="240" w:lineRule="auto"/>
        <w:jc w:val="both"/>
        <w:rPr>
          <w:rFonts w:ascii="Arial" w:hAnsi="Arial" w:cs="Arial"/>
          <w:b/>
          <w:bCs/>
          <w:szCs w:val="22"/>
          <w:lang w:val="en-IN"/>
        </w:rPr>
      </w:pPr>
      <w:r w:rsidRPr="00AC0A11">
        <w:rPr>
          <w:rFonts w:ascii="Arial" w:hAnsi="Arial" w:cs="Arial"/>
          <w:b/>
          <w:bCs/>
          <w:szCs w:val="22"/>
          <w:lang w:val="en-IN"/>
        </w:rPr>
        <w:t>Concrete Embed</w:t>
      </w:r>
    </w:p>
    <w:p w14:paraId="0563298F" w14:textId="77777777" w:rsidR="00C530B6" w:rsidRDefault="00C530B6" w:rsidP="00DB0D80">
      <w:pPr>
        <w:spacing w:after="0" w:line="240" w:lineRule="auto"/>
        <w:rPr>
          <w:rFonts w:ascii="Arial" w:hAnsi="Arial" w:cs="Arial"/>
          <w:bCs/>
          <w:szCs w:val="22"/>
          <w:lang w:val="en-IN"/>
        </w:rPr>
      </w:pPr>
    </w:p>
    <w:p w14:paraId="24DB41E4" w14:textId="3DB6CB9F" w:rsidR="008350F2" w:rsidRDefault="008350F2" w:rsidP="008350F2">
      <w:pPr>
        <w:spacing w:after="0" w:line="240" w:lineRule="auto"/>
        <w:jc w:val="both"/>
        <w:rPr>
          <w:rFonts w:ascii="Arial" w:hAnsi="Arial" w:cs="Arial"/>
          <w:bCs/>
          <w:szCs w:val="22"/>
          <w:lang w:val="en-IN"/>
        </w:rPr>
      </w:pPr>
      <w:r w:rsidRPr="008350F2">
        <w:rPr>
          <w:rFonts w:ascii="Arial" w:hAnsi="Arial" w:cs="Arial"/>
          <w:bCs/>
          <w:szCs w:val="22"/>
          <w:lang w:val="en-IN"/>
        </w:rPr>
        <w:t>Concrete embeds come in a variety of designs and, aside from a few</w:t>
      </w:r>
      <w:r>
        <w:rPr>
          <w:rFonts w:ascii="Arial" w:hAnsi="Arial" w:cs="Arial"/>
          <w:bCs/>
          <w:szCs w:val="22"/>
          <w:lang w:val="en-IN"/>
        </w:rPr>
        <w:t xml:space="preserve"> </w:t>
      </w:r>
      <w:r w:rsidRPr="008350F2">
        <w:rPr>
          <w:rFonts w:ascii="Arial" w:hAnsi="Arial" w:cs="Arial"/>
          <w:bCs/>
          <w:szCs w:val="22"/>
          <w:lang w:val="en-IN"/>
        </w:rPr>
        <w:t>proprietary anchor systems</w:t>
      </w:r>
      <w:r w:rsidR="006B2346">
        <w:rPr>
          <w:rFonts w:ascii="Arial" w:hAnsi="Arial" w:cs="Arial"/>
          <w:bCs/>
          <w:szCs w:val="22"/>
          <w:lang w:val="en-IN"/>
        </w:rPr>
        <w:t xml:space="preserve">. </w:t>
      </w:r>
      <w:r w:rsidRPr="008350F2">
        <w:rPr>
          <w:rFonts w:ascii="Arial" w:hAnsi="Arial" w:cs="Arial"/>
          <w:bCs/>
          <w:szCs w:val="22"/>
          <w:lang w:val="en-IN"/>
        </w:rPr>
        <w:t>There is no best type of embed for all conditions. Top edge of slab anchors</w:t>
      </w:r>
      <w:r>
        <w:rPr>
          <w:rFonts w:ascii="Arial" w:hAnsi="Arial" w:cs="Arial"/>
          <w:bCs/>
          <w:szCs w:val="22"/>
          <w:lang w:val="en-IN"/>
        </w:rPr>
        <w:t xml:space="preserve"> </w:t>
      </w:r>
      <w:r w:rsidRPr="008350F2">
        <w:rPr>
          <w:rFonts w:ascii="Arial" w:hAnsi="Arial" w:cs="Arial"/>
          <w:bCs/>
          <w:szCs w:val="22"/>
          <w:lang w:val="en-IN"/>
        </w:rPr>
        <w:t>are the most common. Anchors cast into pockets are more expensive</w:t>
      </w:r>
      <w:r>
        <w:rPr>
          <w:rFonts w:ascii="Arial" w:hAnsi="Arial" w:cs="Arial"/>
          <w:bCs/>
          <w:szCs w:val="22"/>
          <w:lang w:val="en-IN"/>
        </w:rPr>
        <w:t xml:space="preserve"> </w:t>
      </w:r>
      <w:r w:rsidRPr="008350F2">
        <w:rPr>
          <w:rFonts w:ascii="Arial" w:hAnsi="Arial" w:cs="Arial"/>
          <w:bCs/>
          <w:szCs w:val="22"/>
          <w:lang w:val="en-IN"/>
        </w:rPr>
        <w:t>but when grouted over, simplify floor finishes. Slab edge anchors require</w:t>
      </w:r>
      <w:r>
        <w:rPr>
          <w:rFonts w:ascii="Arial" w:hAnsi="Arial" w:cs="Arial"/>
          <w:bCs/>
          <w:szCs w:val="22"/>
          <w:lang w:val="en-IN"/>
        </w:rPr>
        <w:t xml:space="preserve"> </w:t>
      </w:r>
      <w:r w:rsidRPr="008350F2">
        <w:rPr>
          <w:rFonts w:ascii="Arial" w:hAnsi="Arial" w:cs="Arial"/>
          <w:bCs/>
          <w:szCs w:val="22"/>
          <w:lang w:val="en-IN"/>
        </w:rPr>
        <w:t>careful control of slab edge tolerances. Under</w:t>
      </w:r>
      <w:r>
        <w:rPr>
          <w:rFonts w:ascii="Arial" w:hAnsi="Arial" w:cs="Arial"/>
          <w:bCs/>
          <w:szCs w:val="22"/>
          <w:lang w:val="en-IN"/>
        </w:rPr>
        <w:t xml:space="preserve"> </w:t>
      </w:r>
      <w:r w:rsidRPr="008350F2">
        <w:rPr>
          <w:rFonts w:ascii="Arial" w:hAnsi="Arial" w:cs="Arial"/>
          <w:bCs/>
          <w:szCs w:val="22"/>
          <w:lang w:val="en-IN"/>
        </w:rPr>
        <w:t>slab anchors are usually only</w:t>
      </w:r>
      <w:r>
        <w:rPr>
          <w:rFonts w:ascii="Arial" w:hAnsi="Arial" w:cs="Arial"/>
          <w:bCs/>
          <w:szCs w:val="22"/>
          <w:lang w:val="en-IN"/>
        </w:rPr>
        <w:t xml:space="preserve"> </w:t>
      </w:r>
      <w:r w:rsidRPr="008350F2">
        <w:rPr>
          <w:rFonts w:ascii="Arial" w:hAnsi="Arial" w:cs="Arial"/>
          <w:bCs/>
          <w:szCs w:val="22"/>
          <w:lang w:val="en-IN"/>
        </w:rPr>
        <w:t>used at special conditions.</w:t>
      </w:r>
      <w:r w:rsidR="006F562E">
        <w:rPr>
          <w:rFonts w:ascii="Arial" w:hAnsi="Arial" w:cs="Arial"/>
          <w:bCs/>
          <w:szCs w:val="22"/>
          <w:lang w:val="en-IN"/>
        </w:rPr>
        <w:t xml:space="preserve"> </w:t>
      </w:r>
      <w:r w:rsidRPr="008350F2">
        <w:rPr>
          <w:rFonts w:ascii="Arial" w:hAnsi="Arial" w:cs="Arial"/>
          <w:bCs/>
          <w:szCs w:val="22"/>
          <w:lang w:val="en-IN"/>
        </w:rPr>
        <w:t>Given the interior location of the embed, the</w:t>
      </w:r>
      <w:r>
        <w:rPr>
          <w:rFonts w:ascii="Arial" w:hAnsi="Arial" w:cs="Arial"/>
          <w:bCs/>
          <w:szCs w:val="22"/>
          <w:lang w:val="en-IN"/>
        </w:rPr>
        <w:t xml:space="preserve"> </w:t>
      </w:r>
      <w:r w:rsidRPr="008350F2">
        <w:rPr>
          <w:rFonts w:ascii="Arial" w:hAnsi="Arial" w:cs="Arial"/>
          <w:bCs/>
          <w:szCs w:val="22"/>
          <w:lang w:val="en-IN"/>
        </w:rPr>
        <w:t>use of galvanizing is an excessive practice in most instances.</w:t>
      </w:r>
    </w:p>
    <w:p w14:paraId="47BF93A6" w14:textId="77777777" w:rsidR="006B2346" w:rsidRDefault="006B2346" w:rsidP="008350F2">
      <w:pPr>
        <w:spacing w:after="0" w:line="240" w:lineRule="auto"/>
        <w:jc w:val="both"/>
        <w:rPr>
          <w:rFonts w:ascii="Arial" w:hAnsi="Arial" w:cs="Arial"/>
          <w:bCs/>
          <w:szCs w:val="22"/>
          <w:lang w:val="en-IN"/>
        </w:rPr>
      </w:pPr>
    </w:p>
    <w:p w14:paraId="4E11A878" w14:textId="1678D438" w:rsidR="00F34142" w:rsidRDefault="00D14435" w:rsidP="00D14435">
      <w:pPr>
        <w:keepNext/>
        <w:spacing w:after="0" w:line="240" w:lineRule="auto"/>
        <w:jc w:val="both"/>
      </w:pPr>
      <w:r>
        <w:rPr>
          <w:noProof/>
          <w14:ligatures w14:val="standardContextual"/>
        </w:rPr>
        <w:drawing>
          <wp:inline distT="0" distB="0" distL="0" distR="0" wp14:anchorId="3AB885B6" wp14:editId="7DA3063B">
            <wp:extent cx="4400550" cy="1803904"/>
            <wp:effectExtent l="0" t="0" r="0" b="6350"/>
            <wp:docPr id="1272785975" name="Picture 1" descr="A diagram of a concret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785975" name="Picture 1" descr="A diagram of a concrete wall&#10;&#10;Description automatically generated"/>
                    <pic:cNvPicPr/>
                  </pic:nvPicPr>
                  <pic:blipFill>
                    <a:blip r:embed="rId13"/>
                    <a:stretch>
                      <a:fillRect/>
                    </a:stretch>
                  </pic:blipFill>
                  <pic:spPr>
                    <a:xfrm>
                      <a:off x="0" y="0"/>
                      <a:ext cx="4407392" cy="1806709"/>
                    </a:xfrm>
                    <a:prstGeom prst="rect">
                      <a:avLst/>
                    </a:prstGeom>
                  </pic:spPr>
                </pic:pic>
              </a:graphicData>
            </a:graphic>
          </wp:inline>
        </w:drawing>
      </w:r>
    </w:p>
    <w:p w14:paraId="058D8083" w14:textId="05B43897" w:rsidR="006B2346" w:rsidRDefault="00DB3C59" w:rsidP="00D14435">
      <w:pPr>
        <w:pStyle w:val="Caption"/>
        <w:jc w:val="both"/>
        <w:rPr>
          <w:i w:val="0"/>
          <w:iCs w:val="0"/>
        </w:rPr>
      </w:pPr>
      <w:r>
        <w:rPr>
          <w:i w:val="0"/>
          <w:iCs w:val="0"/>
        </w:rPr>
        <w:t xml:space="preserve">FIG </w:t>
      </w:r>
      <w:r w:rsidR="00D14435" w:rsidRPr="00D14435">
        <w:rPr>
          <w:i w:val="0"/>
          <w:iCs w:val="0"/>
        </w:rPr>
        <w:t>Example of embedded anchor components</w:t>
      </w:r>
    </w:p>
    <w:p w14:paraId="552E5346" w14:textId="77777777" w:rsidR="00F34142" w:rsidRPr="00EB220E" w:rsidRDefault="00F34142" w:rsidP="00F34142">
      <w:pPr>
        <w:spacing w:after="0" w:line="240" w:lineRule="auto"/>
        <w:jc w:val="both"/>
        <w:rPr>
          <w:rFonts w:ascii="Arial" w:hAnsi="Arial" w:cs="Arial"/>
          <w:b/>
          <w:bCs/>
          <w:szCs w:val="22"/>
          <w:lang w:val="en-IN"/>
        </w:rPr>
      </w:pPr>
      <w:r w:rsidRPr="00EB220E">
        <w:rPr>
          <w:rFonts w:ascii="Arial" w:hAnsi="Arial" w:cs="Arial"/>
          <w:b/>
          <w:bCs/>
          <w:szCs w:val="22"/>
          <w:lang w:val="en-IN"/>
        </w:rPr>
        <w:t>Mounting Lug Assembly</w:t>
      </w:r>
    </w:p>
    <w:p w14:paraId="6D3D8516" w14:textId="77777777" w:rsidR="00F34142" w:rsidRDefault="00F34142" w:rsidP="00F34142">
      <w:pPr>
        <w:spacing w:after="0" w:line="240" w:lineRule="auto"/>
        <w:jc w:val="both"/>
        <w:rPr>
          <w:rFonts w:ascii="Arial" w:hAnsi="Arial" w:cs="Arial"/>
          <w:b/>
          <w:bCs/>
          <w:szCs w:val="22"/>
          <w:lang w:val="en-IN"/>
        </w:rPr>
      </w:pPr>
    </w:p>
    <w:p w14:paraId="6C2782F8" w14:textId="77777777" w:rsidR="00F34142" w:rsidRDefault="00F34142" w:rsidP="00F34142">
      <w:pPr>
        <w:spacing w:after="0" w:line="240" w:lineRule="auto"/>
        <w:jc w:val="both"/>
        <w:rPr>
          <w:rFonts w:ascii="Arial" w:hAnsi="Arial" w:cs="Arial"/>
          <w:bCs/>
          <w:szCs w:val="22"/>
          <w:lang w:val="en-IN"/>
        </w:rPr>
      </w:pPr>
      <w:r w:rsidRPr="00810E67">
        <w:rPr>
          <w:rFonts w:ascii="Arial" w:hAnsi="Arial" w:cs="Arial"/>
          <w:bCs/>
          <w:szCs w:val="22"/>
        </w:rPr>
        <w:t>A mounting lug assembly is a component used to attach curtain wall panels to a structure</w:t>
      </w:r>
      <w:r>
        <w:rPr>
          <w:rFonts w:ascii="Arial" w:hAnsi="Arial" w:cs="Arial"/>
          <w:bCs/>
          <w:szCs w:val="22"/>
        </w:rPr>
        <w:t>. It t</w:t>
      </w:r>
      <w:r w:rsidRPr="00E81F0E">
        <w:rPr>
          <w:rFonts w:ascii="Arial" w:hAnsi="Arial" w:cs="Arial"/>
          <w:bCs/>
          <w:szCs w:val="22"/>
        </w:rPr>
        <w:t>ransfers loads from the panels into the structure</w:t>
      </w:r>
      <w:r>
        <w:rPr>
          <w:rFonts w:ascii="Arial" w:hAnsi="Arial" w:cs="Arial"/>
          <w:bCs/>
          <w:szCs w:val="22"/>
        </w:rPr>
        <w:t>.</w:t>
      </w:r>
    </w:p>
    <w:p w14:paraId="28F1D22C" w14:textId="1175683B" w:rsidR="00501D67" w:rsidRDefault="00F34142" w:rsidP="00F34142">
      <w:r>
        <w:rPr>
          <w:noProof/>
          <w14:ligatures w14:val="standardContextual"/>
        </w:rPr>
        <w:drawing>
          <wp:inline distT="0" distB="0" distL="0" distR="0" wp14:anchorId="185A11AB" wp14:editId="2480F64E">
            <wp:extent cx="3105150" cy="2003528"/>
            <wp:effectExtent l="0" t="0" r="0" b="0"/>
            <wp:docPr id="1159628589" name="Picture 1" descr="A diagram of a wall with a screw and a scre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628589" name="Picture 1" descr="A diagram of a wall with a screw and a screw&#10;&#10;Description automatically generated with medium confidence"/>
                    <pic:cNvPicPr/>
                  </pic:nvPicPr>
                  <pic:blipFill>
                    <a:blip r:embed="rId14"/>
                    <a:stretch>
                      <a:fillRect/>
                    </a:stretch>
                  </pic:blipFill>
                  <pic:spPr>
                    <a:xfrm>
                      <a:off x="0" y="0"/>
                      <a:ext cx="3152066" cy="2033800"/>
                    </a:xfrm>
                    <a:prstGeom prst="rect">
                      <a:avLst/>
                    </a:prstGeom>
                  </pic:spPr>
                </pic:pic>
              </a:graphicData>
            </a:graphic>
          </wp:inline>
        </w:drawing>
      </w:r>
    </w:p>
    <w:p w14:paraId="363C6E89" w14:textId="61D1ED47" w:rsidR="00501D67" w:rsidRDefault="00501D67" w:rsidP="00501D67">
      <w:pPr>
        <w:pStyle w:val="Caption"/>
        <w:jc w:val="both"/>
        <w:rPr>
          <w:rFonts w:ascii="Arial" w:hAnsi="Arial" w:cs="Arial"/>
          <w:b/>
          <w:bCs/>
          <w:szCs w:val="22"/>
          <w:lang w:val="en-IN"/>
        </w:rPr>
      </w:pPr>
      <w:r>
        <w:t xml:space="preserve"> </w:t>
      </w:r>
      <w:r w:rsidR="00DB3C59">
        <w:t xml:space="preserve">FIG </w:t>
      </w:r>
      <w:r w:rsidRPr="009A7A13">
        <w:t>Common anchor in many stick-erected curtain wall systems</w:t>
      </w:r>
    </w:p>
    <w:p w14:paraId="102E0005" w14:textId="77777777" w:rsidR="00EB220E" w:rsidRDefault="00EB220E" w:rsidP="00EB220E">
      <w:pPr>
        <w:spacing w:after="0" w:line="240" w:lineRule="auto"/>
        <w:jc w:val="both"/>
        <w:rPr>
          <w:rFonts w:ascii="Arial" w:hAnsi="Arial" w:cs="Arial"/>
          <w:szCs w:val="22"/>
          <w:lang w:val="en-IN"/>
        </w:rPr>
      </w:pPr>
    </w:p>
    <w:p w14:paraId="64A2E059" w14:textId="57859DF5" w:rsidR="00B30997" w:rsidRDefault="00EB220E" w:rsidP="00EB220E">
      <w:pPr>
        <w:spacing w:after="0" w:line="240" w:lineRule="auto"/>
        <w:jc w:val="both"/>
        <w:rPr>
          <w:rFonts w:ascii="Arial" w:hAnsi="Arial" w:cs="Arial"/>
          <w:szCs w:val="22"/>
          <w:lang w:val="en-IN"/>
        </w:rPr>
      </w:pPr>
      <w:r w:rsidRPr="00EB220E">
        <w:rPr>
          <w:rFonts w:ascii="Arial" w:hAnsi="Arial" w:cs="Arial"/>
          <w:szCs w:val="22"/>
          <w:lang w:val="en-IN"/>
        </w:rPr>
        <w:t>The relatively simple anchor shown above is common in many stick-erected</w:t>
      </w:r>
      <w:r>
        <w:rPr>
          <w:rFonts w:ascii="Arial" w:hAnsi="Arial" w:cs="Arial"/>
          <w:szCs w:val="22"/>
          <w:lang w:val="en-IN"/>
        </w:rPr>
        <w:t xml:space="preserve"> </w:t>
      </w:r>
      <w:r w:rsidRPr="00EB220E">
        <w:rPr>
          <w:rFonts w:ascii="Arial" w:hAnsi="Arial" w:cs="Arial"/>
          <w:szCs w:val="22"/>
          <w:lang w:val="en-IN"/>
        </w:rPr>
        <w:t>curtain wall systems</w:t>
      </w:r>
      <w:r>
        <w:rPr>
          <w:rFonts w:ascii="Arial" w:hAnsi="Arial" w:cs="Arial"/>
          <w:szCs w:val="22"/>
          <w:lang w:val="en-IN"/>
        </w:rPr>
        <w:t xml:space="preserve">. </w:t>
      </w:r>
      <w:r w:rsidRPr="00EB220E">
        <w:rPr>
          <w:rFonts w:ascii="Arial" w:hAnsi="Arial" w:cs="Arial"/>
          <w:szCs w:val="22"/>
          <w:lang w:val="en-IN"/>
        </w:rPr>
        <w:t>The</w:t>
      </w:r>
      <w:r>
        <w:rPr>
          <w:rFonts w:ascii="Arial" w:hAnsi="Arial" w:cs="Arial"/>
          <w:szCs w:val="22"/>
          <w:lang w:val="en-IN"/>
        </w:rPr>
        <w:t xml:space="preserve"> </w:t>
      </w:r>
      <w:r w:rsidRPr="00EB220E">
        <w:rPr>
          <w:rFonts w:ascii="Arial" w:hAnsi="Arial" w:cs="Arial"/>
          <w:szCs w:val="22"/>
          <w:lang w:val="en-IN"/>
        </w:rPr>
        <w:t>anchor consists of a cut steel angle welded to the mounting surface of the</w:t>
      </w:r>
      <w:r>
        <w:rPr>
          <w:rFonts w:ascii="Arial" w:hAnsi="Arial" w:cs="Arial"/>
          <w:szCs w:val="22"/>
          <w:lang w:val="en-IN"/>
        </w:rPr>
        <w:t xml:space="preserve"> </w:t>
      </w:r>
      <w:r w:rsidRPr="00EB220E">
        <w:rPr>
          <w:rFonts w:ascii="Arial" w:hAnsi="Arial" w:cs="Arial"/>
          <w:szCs w:val="22"/>
          <w:lang w:val="en-IN"/>
        </w:rPr>
        <w:t>embed. The angle is roughly positioned and tacked in place during initial</w:t>
      </w:r>
      <w:r>
        <w:rPr>
          <w:rFonts w:ascii="Arial" w:hAnsi="Arial" w:cs="Arial"/>
          <w:szCs w:val="22"/>
          <w:lang w:val="en-IN"/>
        </w:rPr>
        <w:t xml:space="preserve"> </w:t>
      </w:r>
      <w:r w:rsidRPr="00EB220E">
        <w:rPr>
          <w:rFonts w:ascii="Arial" w:hAnsi="Arial" w:cs="Arial"/>
          <w:szCs w:val="22"/>
          <w:lang w:val="en-IN"/>
        </w:rPr>
        <w:t>layout. The angle has a cut hole in the vertical leg that allows some vertical</w:t>
      </w:r>
      <w:r>
        <w:rPr>
          <w:rFonts w:ascii="Arial" w:hAnsi="Arial" w:cs="Arial"/>
          <w:szCs w:val="22"/>
          <w:lang w:val="en-IN"/>
        </w:rPr>
        <w:t xml:space="preserve"> </w:t>
      </w:r>
      <w:r w:rsidRPr="00EB220E">
        <w:rPr>
          <w:rFonts w:ascii="Arial" w:hAnsi="Arial" w:cs="Arial"/>
          <w:szCs w:val="22"/>
          <w:lang w:val="en-IN"/>
        </w:rPr>
        <w:t xml:space="preserve">and lateral movement of the anchor </w:t>
      </w:r>
      <w:r w:rsidRPr="00EB220E">
        <w:rPr>
          <w:rFonts w:ascii="Arial" w:hAnsi="Arial" w:cs="Arial"/>
          <w:szCs w:val="22"/>
          <w:lang w:val="en-IN"/>
        </w:rPr>
        <w:lastRenderedPageBreak/>
        <w:t>bolt. The anchor bolt is set through an</w:t>
      </w:r>
      <w:r>
        <w:rPr>
          <w:rFonts w:ascii="Arial" w:hAnsi="Arial" w:cs="Arial"/>
          <w:szCs w:val="22"/>
          <w:lang w:val="en-IN"/>
        </w:rPr>
        <w:t xml:space="preserve"> </w:t>
      </w:r>
      <w:r w:rsidRPr="00EB220E">
        <w:rPr>
          <w:rFonts w:ascii="Arial" w:hAnsi="Arial" w:cs="Arial"/>
          <w:szCs w:val="22"/>
          <w:lang w:val="en-IN"/>
        </w:rPr>
        <w:t>anchor block internal to the mullion tube and through the cut hole in the</w:t>
      </w:r>
      <w:r>
        <w:rPr>
          <w:rFonts w:ascii="Arial" w:hAnsi="Arial" w:cs="Arial"/>
          <w:szCs w:val="22"/>
          <w:lang w:val="en-IN"/>
        </w:rPr>
        <w:t xml:space="preserve"> </w:t>
      </w:r>
      <w:r w:rsidRPr="00EB220E">
        <w:rPr>
          <w:rFonts w:ascii="Arial" w:hAnsi="Arial" w:cs="Arial"/>
          <w:szCs w:val="22"/>
          <w:lang w:val="en-IN"/>
        </w:rPr>
        <w:t>angle. A rectangular steel washer plate on the anchor bolt is welded in</w:t>
      </w:r>
      <w:r>
        <w:rPr>
          <w:rFonts w:ascii="Arial" w:hAnsi="Arial" w:cs="Arial"/>
          <w:szCs w:val="22"/>
          <w:lang w:val="en-IN"/>
        </w:rPr>
        <w:t xml:space="preserve"> </w:t>
      </w:r>
      <w:r w:rsidRPr="00EB220E">
        <w:rPr>
          <w:rFonts w:ascii="Arial" w:hAnsi="Arial" w:cs="Arial"/>
          <w:szCs w:val="22"/>
          <w:lang w:val="en-IN"/>
        </w:rPr>
        <w:t>position to fix the bolt and framing position. Welding and locking of the</w:t>
      </w:r>
      <w:r>
        <w:rPr>
          <w:rFonts w:ascii="Arial" w:hAnsi="Arial" w:cs="Arial"/>
          <w:szCs w:val="22"/>
          <w:lang w:val="en-IN"/>
        </w:rPr>
        <w:t xml:space="preserve"> </w:t>
      </w:r>
      <w:r w:rsidRPr="00EB220E">
        <w:rPr>
          <w:rFonts w:ascii="Arial" w:hAnsi="Arial" w:cs="Arial"/>
          <w:szCs w:val="22"/>
          <w:lang w:val="en-IN"/>
        </w:rPr>
        <w:t>anchor bolt nut are the final activities in the fixing of the anchor. Welds</w:t>
      </w:r>
      <w:r>
        <w:rPr>
          <w:rFonts w:ascii="Arial" w:hAnsi="Arial" w:cs="Arial"/>
          <w:szCs w:val="22"/>
          <w:lang w:val="en-IN"/>
        </w:rPr>
        <w:t xml:space="preserve"> </w:t>
      </w:r>
      <w:r w:rsidRPr="00EB220E">
        <w:rPr>
          <w:rFonts w:ascii="Arial" w:hAnsi="Arial" w:cs="Arial"/>
          <w:szCs w:val="22"/>
          <w:lang w:val="en-IN"/>
        </w:rPr>
        <w:t>require final inspection as they are a structural element and painting is</w:t>
      </w:r>
      <w:r>
        <w:rPr>
          <w:rFonts w:ascii="Arial" w:hAnsi="Arial" w:cs="Arial"/>
          <w:szCs w:val="22"/>
          <w:lang w:val="en-IN"/>
        </w:rPr>
        <w:t xml:space="preserve"> </w:t>
      </w:r>
      <w:r w:rsidRPr="00EB220E">
        <w:rPr>
          <w:rFonts w:ascii="Arial" w:hAnsi="Arial" w:cs="Arial"/>
          <w:szCs w:val="22"/>
          <w:lang w:val="en-IN"/>
        </w:rPr>
        <w:t>recommended as minimal corrosion protection.</w:t>
      </w:r>
    </w:p>
    <w:p w14:paraId="34D67051" w14:textId="77777777" w:rsidR="006E3526" w:rsidRDefault="006E3526" w:rsidP="00EB220E">
      <w:pPr>
        <w:spacing w:after="0" w:line="240" w:lineRule="auto"/>
        <w:jc w:val="both"/>
        <w:rPr>
          <w:rFonts w:ascii="Arial" w:hAnsi="Arial" w:cs="Arial"/>
          <w:szCs w:val="22"/>
          <w:lang w:val="en-IN"/>
        </w:rPr>
      </w:pPr>
    </w:p>
    <w:p w14:paraId="70F76593" w14:textId="77777777" w:rsidR="006E3526" w:rsidRDefault="006E3526" w:rsidP="006E3526">
      <w:pPr>
        <w:keepNext/>
        <w:spacing w:after="0" w:line="240" w:lineRule="auto"/>
        <w:jc w:val="both"/>
      </w:pPr>
      <w:r>
        <w:rPr>
          <w:noProof/>
          <w14:ligatures w14:val="standardContextual"/>
        </w:rPr>
        <w:drawing>
          <wp:inline distT="0" distB="0" distL="0" distR="0" wp14:anchorId="16F51789" wp14:editId="792C5499">
            <wp:extent cx="3629025" cy="2422835"/>
            <wp:effectExtent l="0" t="0" r="0" b="0"/>
            <wp:docPr id="1648558270" name="Picture 1" descr="A drawing of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558270" name="Picture 1" descr="A drawing of a wall&#10;&#10;Description automatically generated"/>
                    <pic:cNvPicPr/>
                  </pic:nvPicPr>
                  <pic:blipFill>
                    <a:blip r:embed="rId15"/>
                    <a:stretch>
                      <a:fillRect/>
                    </a:stretch>
                  </pic:blipFill>
                  <pic:spPr>
                    <a:xfrm>
                      <a:off x="0" y="0"/>
                      <a:ext cx="3635944" cy="2427455"/>
                    </a:xfrm>
                    <a:prstGeom prst="rect">
                      <a:avLst/>
                    </a:prstGeom>
                  </pic:spPr>
                </pic:pic>
              </a:graphicData>
            </a:graphic>
          </wp:inline>
        </w:drawing>
      </w:r>
    </w:p>
    <w:p w14:paraId="04EF4514" w14:textId="53428087" w:rsidR="006E3526" w:rsidRDefault="0097744D" w:rsidP="006E3526">
      <w:pPr>
        <w:pStyle w:val="Caption"/>
        <w:jc w:val="both"/>
      </w:pPr>
      <w:r>
        <w:t xml:space="preserve">FIG </w:t>
      </w:r>
      <w:r w:rsidR="006E3526" w:rsidRPr="0061396B">
        <w:t>More sophisticated anchor</w:t>
      </w:r>
    </w:p>
    <w:p w14:paraId="5E923CB9" w14:textId="7DC008AB" w:rsidR="008350F2" w:rsidRPr="00F34142" w:rsidRDefault="001B6F8A" w:rsidP="00F34142">
      <w:pPr>
        <w:jc w:val="both"/>
        <w:rPr>
          <w:rFonts w:ascii="Arial" w:hAnsi="Arial" w:cs="Arial"/>
          <w:lang w:val="en-IN"/>
        </w:rPr>
      </w:pPr>
      <w:r w:rsidRPr="001B6F8A">
        <w:rPr>
          <w:rFonts w:ascii="Arial" w:hAnsi="Arial" w:cs="Arial"/>
          <w:lang w:val="en-IN"/>
        </w:rPr>
        <w:t>The slightly more sophisticated anchor shown above is most commonly found in unitized wall systems. It eliminates field welding through the use of a pre-welded threaded stud on the embed, extruded aluminum mounting lugs and a separate dead load fixing screw. Aside from typical slab edge anchors, a curtain wall that extends to grade often requires internal anchoring to the structure. These anchors are often cut from aluminum extrusions or may be built-up plate/angle assemblies. Such anchorage must satisfy the same constraints as slab edge anchors. In addition, given the termination of the system, air seal closures require special attention. Regardless of the actual anchor design, there is a need to account for certain clearances and tolerances associated with the anchor. When reviewing a shop drawing, it is worthwhile to check that the following clearances and tolerances have been incorporated.</w:t>
      </w:r>
    </w:p>
    <w:p w14:paraId="51676565" w14:textId="77777777" w:rsidR="00501D67" w:rsidRPr="008350F2" w:rsidRDefault="00501D67" w:rsidP="008350F2">
      <w:pPr>
        <w:spacing w:after="0" w:line="240" w:lineRule="auto"/>
        <w:jc w:val="both"/>
        <w:rPr>
          <w:rFonts w:ascii="Arial" w:hAnsi="Arial" w:cs="Arial"/>
          <w:bCs/>
          <w:szCs w:val="22"/>
          <w:lang w:val="en-IN"/>
        </w:rPr>
      </w:pPr>
    </w:p>
    <w:p w14:paraId="36100E47" w14:textId="702B5196" w:rsidR="00F22EA7" w:rsidRPr="00234B40" w:rsidRDefault="00F22EA7" w:rsidP="00CA5BFB">
      <w:pPr>
        <w:pStyle w:val="ListParagraph"/>
        <w:numPr>
          <w:ilvl w:val="1"/>
          <w:numId w:val="96"/>
        </w:numPr>
        <w:spacing w:after="0" w:line="240" w:lineRule="auto"/>
        <w:rPr>
          <w:rFonts w:ascii="Arial" w:hAnsi="Arial" w:cs="Arial"/>
          <w:b/>
          <w:szCs w:val="22"/>
        </w:rPr>
      </w:pPr>
      <w:r w:rsidRPr="00234B40">
        <w:rPr>
          <w:rFonts w:ascii="Arial" w:hAnsi="Arial" w:cs="Arial"/>
          <w:b/>
          <w:szCs w:val="22"/>
        </w:rPr>
        <w:t>Types of Substructure</w:t>
      </w:r>
    </w:p>
    <w:p w14:paraId="079753D9" w14:textId="77777777" w:rsidR="00D3000E" w:rsidRDefault="00D3000E" w:rsidP="00D3000E">
      <w:pPr>
        <w:spacing w:after="0" w:line="240" w:lineRule="auto"/>
        <w:rPr>
          <w:rFonts w:ascii="Arial" w:hAnsi="Arial" w:cs="Arial"/>
          <w:b/>
          <w:szCs w:val="22"/>
        </w:rPr>
      </w:pPr>
    </w:p>
    <w:p w14:paraId="7E358A5C" w14:textId="77777777" w:rsidR="00D3000E" w:rsidRPr="00F66B13" w:rsidRDefault="00D3000E" w:rsidP="00D3000E">
      <w:pPr>
        <w:spacing w:after="100" w:afterAutospacing="1" w:line="240" w:lineRule="auto"/>
        <w:jc w:val="both"/>
        <w:rPr>
          <w:rFonts w:ascii="Arial" w:hAnsi="Arial" w:cs="Arial"/>
        </w:rPr>
      </w:pPr>
      <w:r w:rsidRPr="00F66B13">
        <w:rPr>
          <w:rFonts w:ascii="Arial" w:hAnsi="Arial" w:cs="Arial"/>
        </w:rPr>
        <w:t>The retaining and support anchor systems behind the façade are called as substructures.</w:t>
      </w:r>
    </w:p>
    <w:p w14:paraId="6709EF38" w14:textId="77777777" w:rsidR="00D3000E" w:rsidRDefault="00D3000E" w:rsidP="00D3000E">
      <w:pPr>
        <w:spacing w:after="100" w:afterAutospacing="1"/>
        <w:jc w:val="both"/>
        <w:rPr>
          <w:rFonts w:ascii="Arial" w:hAnsi="Arial" w:cs="Arial"/>
        </w:rPr>
      </w:pPr>
      <w:r w:rsidRPr="009D7E48">
        <w:rPr>
          <w:rFonts w:ascii="Arial" w:hAnsi="Arial" w:cs="Arial"/>
        </w:rPr>
        <w:t xml:space="preserve">The </w:t>
      </w:r>
      <w:r w:rsidRPr="00F66B13">
        <w:rPr>
          <w:rFonts w:ascii="Arial" w:hAnsi="Arial" w:cs="Arial"/>
        </w:rPr>
        <w:t>glazing</w:t>
      </w:r>
      <w:r w:rsidRPr="009D7E48">
        <w:rPr>
          <w:rFonts w:ascii="Arial" w:hAnsi="Arial" w:cs="Arial"/>
        </w:rPr>
        <w:t xml:space="preserve"> system and associated fixings should be correctly located and securely fixed in accordance with the design and the manufacturer’s recommendations. </w:t>
      </w:r>
    </w:p>
    <w:p w14:paraId="032B24AB" w14:textId="77777777" w:rsidR="00D3000E" w:rsidRPr="009D7E48" w:rsidRDefault="00D3000E" w:rsidP="00D3000E">
      <w:pPr>
        <w:spacing w:after="100" w:afterAutospacing="1"/>
        <w:jc w:val="both"/>
        <w:rPr>
          <w:rFonts w:ascii="Arial" w:hAnsi="Arial" w:cs="Arial"/>
        </w:rPr>
      </w:pPr>
      <w:r w:rsidRPr="009D7E48">
        <w:rPr>
          <w:rFonts w:ascii="Arial" w:hAnsi="Arial" w:cs="Arial"/>
        </w:rPr>
        <w:t>Fixings and supports, including the type, size and positioning of anchors, fixing rails, frames, fixings, fasteners and bracketry, should be in accordance with the design, and:</w:t>
      </w:r>
    </w:p>
    <w:p w14:paraId="292A6820" w14:textId="77777777" w:rsidR="00D3000E" w:rsidRPr="009D7E48" w:rsidRDefault="00D3000E" w:rsidP="00D3000E">
      <w:pPr>
        <w:numPr>
          <w:ilvl w:val="0"/>
          <w:numId w:val="103"/>
        </w:numPr>
        <w:spacing w:after="100" w:afterAutospacing="1"/>
        <w:jc w:val="both"/>
        <w:rPr>
          <w:rFonts w:ascii="Arial" w:hAnsi="Arial" w:cs="Arial"/>
        </w:rPr>
      </w:pPr>
      <w:r w:rsidRPr="009D7E48">
        <w:rPr>
          <w:rFonts w:ascii="Arial" w:hAnsi="Arial" w:cs="Arial"/>
        </w:rPr>
        <w:t>accommodate specified loads</w:t>
      </w:r>
    </w:p>
    <w:p w14:paraId="5AE9495A" w14:textId="77777777" w:rsidR="00D3000E" w:rsidRPr="009D7E48" w:rsidRDefault="00D3000E" w:rsidP="00D3000E">
      <w:pPr>
        <w:numPr>
          <w:ilvl w:val="0"/>
          <w:numId w:val="103"/>
        </w:numPr>
        <w:spacing w:after="100" w:afterAutospacing="1"/>
        <w:jc w:val="both"/>
        <w:rPr>
          <w:rFonts w:ascii="Arial" w:hAnsi="Arial" w:cs="Arial"/>
        </w:rPr>
      </w:pPr>
      <w:r w:rsidRPr="009D7E48">
        <w:rPr>
          <w:rFonts w:ascii="Arial" w:hAnsi="Arial" w:cs="Arial"/>
        </w:rPr>
        <w:t>account for packing of brackets to achieve surface tolerance, in accordance with the manufacturer’s recommendations</w:t>
      </w:r>
    </w:p>
    <w:p w14:paraId="42AFD53E" w14:textId="77777777" w:rsidR="00D3000E" w:rsidRPr="009D7E48" w:rsidRDefault="00D3000E" w:rsidP="00D3000E">
      <w:pPr>
        <w:numPr>
          <w:ilvl w:val="0"/>
          <w:numId w:val="103"/>
        </w:numPr>
        <w:spacing w:after="100" w:afterAutospacing="1"/>
        <w:jc w:val="both"/>
        <w:rPr>
          <w:rFonts w:ascii="Arial" w:hAnsi="Arial" w:cs="Arial"/>
        </w:rPr>
      </w:pPr>
      <w:r w:rsidRPr="009D7E48">
        <w:rPr>
          <w:rFonts w:ascii="Arial" w:hAnsi="Arial" w:cs="Arial"/>
        </w:rPr>
        <w:t>be accurately set out</w:t>
      </w:r>
    </w:p>
    <w:p w14:paraId="6E94734D" w14:textId="77777777" w:rsidR="00D3000E" w:rsidRPr="009D7E48" w:rsidRDefault="00D3000E" w:rsidP="00D3000E">
      <w:pPr>
        <w:numPr>
          <w:ilvl w:val="0"/>
          <w:numId w:val="103"/>
        </w:numPr>
        <w:spacing w:after="100" w:afterAutospacing="1"/>
        <w:jc w:val="both"/>
        <w:rPr>
          <w:rFonts w:ascii="Arial" w:hAnsi="Arial" w:cs="Arial"/>
        </w:rPr>
      </w:pPr>
      <w:r w:rsidRPr="009D7E48">
        <w:rPr>
          <w:rFonts w:ascii="Arial" w:hAnsi="Arial" w:cs="Arial"/>
        </w:rPr>
        <w:t>generally be stainless steel, suitable non-ferrous metal or appropriate plastics</w:t>
      </w:r>
    </w:p>
    <w:p w14:paraId="501851A0" w14:textId="77777777" w:rsidR="00D3000E" w:rsidRPr="009D7E48" w:rsidRDefault="00D3000E" w:rsidP="00D3000E">
      <w:pPr>
        <w:numPr>
          <w:ilvl w:val="0"/>
          <w:numId w:val="103"/>
        </w:numPr>
        <w:spacing w:after="100" w:afterAutospacing="1"/>
        <w:jc w:val="both"/>
        <w:rPr>
          <w:rFonts w:ascii="Arial" w:hAnsi="Arial" w:cs="Arial"/>
        </w:rPr>
      </w:pPr>
      <w:r w:rsidRPr="009D7E48">
        <w:rPr>
          <w:rFonts w:ascii="Arial" w:hAnsi="Arial" w:cs="Arial"/>
        </w:rPr>
        <w:t>be installed ensuring dissimilar metals are separated to avoid bimetallic corrosion</w:t>
      </w:r>
    </w:p>
    <w:p w14:paraId="50003C51" w14:textId="77777777" w:rsidR="00D3000E" w:rsidRPr="00F66B13" w:rsidRDefault="00D3000E" w:rsidP="00D3000E">
      <w:pPr>
        <w:numPr>
          <w:ilvl w:val="0"/>
          <w:numId w:val="103"/>
        </w:numPr>
        <w:spacing w:after="100" w:afterAutospacing="1"/>
        <w:jc w:val="both"/>
        <w:rPr>
          <w:rFonts w:ascii="Arial" w:hAnsi="Arial" w:cs="Arial"/>
        </w:rPr>
      </w:pPr>
      <w:r w:rsidRPr="009D7E48">
        <w:rPr>
          <w:rFonts w:ascii="Arial" w:hAnsi="Arial" w:cs="Arial"/>
        </w:rPr>
        <w:t>be installed ensuring aluminium components are separated from direct contact with cementitious surfaces.</w:t>
      </w:r>
    </w:p>
    <w:p w14:paraId="3416DD6C" w14:textId="77777777" w:rsidR="00D3000E" w:rsidRPr="00F0440E" w:rsidRDefault="00D3000E" w:rsidP="00D3000E">
      <w:pPr>
        <w:spacing w:after="100" w:afterAutospacing="1" w:line="240" w:lineRule="auto"/>
        <w:jc w:val="both"/>
        <w:rPr>
          <w:rFonts w:ascii="Arial" w:hAnsi="Arial" w:cs="Arial"/>
        </w:rPr>
      </w:pPr>
      <w:r w:rsidRPr="00F0440E">
        <w:rPr>
          <w:rFonts w:ascii="Arial" w:hAnsi="Arial" w:cs="Arial"/>
        </w:rPr>
        <w:lastRenderedPageBreak/>
        <w:t>Mechanically fixed systems should be in accordance with the manufacturer’s recommendations, and fixings should:</w:t>
      </w:r>
    </w:p>
    <w:p w14:paraId="6C394495" w14:textId="77777777" w:rsidR="00D3000E" w:rsidRPr="00F0440E" w:rsidRDefault="00D3000E" w:rsidP="00D3000E">
      <w:pPr>
        <w:numPr>
          <w:ilvl w:val="0"/>
          <w:numId w:val="104"/>
        </w:numPr>
        <w:spacing w:after="100" w:afterAutospacing="1" w:line="240" w:lineRule="auto"/>
        <w:jc w:val="both"/>
        <w:rPr>
          <w:rFonts w:ascii="Arial" w:hAnsi="Arial" w:cs="Arial"/>
        </w:rPr>
      </w:pPr>
      <w:r w:rsidRPr="00F0440E">
        <w:rPr>
          <w:rFonts w:ascii="Arial" w:hAnsi="Arial" w:cs="Arial"/>
        </w:rPr>
        <w:t>have the correct embedding, spacing and edge distances</w:t>
      </w:r>
    </w:p>
    <w:p w14:paraId="6C090BDA" w14:textId="77777777" w:rsidR="00D3000E" w:rsidRPr="00F66B13" w:rsidRDefault="00D3000E" w:rsidP="00D3000E">
      <w:pPr>
        <w:numPr>
          <w:ilvl w:val="0"/>
          <w:numId w:val="104"/>
        </w:numPr>
        <w:spacing w:after="100" w:afterAutospacing="1" w:line="240" w:lineRule="auto"/>
        <w:jc w:val="both"/>
        <w:rPr>
          <w:rFonts w:ascii="Arial" w:hAnsi="Arial" w:cs="Arial"/>
        </w:rPr>
      </w:pPr>
      <w:r w:rsidRPr="00F0440E">
        <w:rPr>
          <w:rFonts w:ascii="Arial" w:hAnsi="Arial" w:cs="Arial"/>
        </w:rPr>
        <w:t>be installed to the correct torque settings</w:t>
      </w:r>
      <w:r w:rsidRPr="00F66B13">
        <w:rPr>
          <w:rFonts w:ascii="Arial" w:hAnsi="Arial" w:cs="Arial"/>
        </w:rPr>
        <w:t xml:space="preserve"> </w:t>
      </w:r>
    </w:p>
    <w:p w14:paraId="321890A0" w14:textId="77777777" w:rsidR="00D3000E" w:rsidRPr="00F66B13" w:rsidRDefault="00D3000E" w:rsidP="00D3000E">
      <w:pPr>
        <w:numPr>
          <w:ilvl w:val="0"/>
          <w:numId w:val="104"/>
        </w:numPr>
        <w:spacing w:after="100" w:afterAutospacing="1" w:line="240" w:lineRule="auto"/>
        <w:jc w:val="both"/>
        <w:rPr>
          <w:rFonts w:ascii="Arial" w:hAnsi="Arial" w:cs="Arial"/>
        </w:rPr>
      </w:pPr>
      <w:r w:rsidRPr="00F0440E">
        <w:rPr>
          <w:rFonts w:ascii="Arial" w:hAnsi="Arial" w:cs="Arial"/>
        </w:rPr>
        <w:t>have suitable locking nuts and washers</w:t>
      </w:r>
    </w:p>
    <w:p w14:paraId="73710949" w14:textId="77777777" w:rsidR="00D3000E" w:rsidRPr="00F0440E" w:rsidRDefault="00D3000E" w:rsidP="00D3000E">
      <w:pPr>
        <w:spacing w:after="100" w:afterAutospacing="1"/>
        <w:jc w:val="both"/>
        <w:rPr>
          <w:rFonts w:ascii="Arial" w:hAnsi="Arial" w:cs="Arial"/>
        </w:rPr>
      </w:pPr>
      <w:r w:rsidRPr="00F0440E">
        <w:rPr>
          <w:rFonts w:ascii="Arial" w:hAnsi="Arial" w:cs="Arial"/>
        </w:rPr>
        <w:t>Fixings should be manufactured from:</w:t>
      </w:r>
    </w:p>
    <w:p w14:paraId="527E3A71" w14:textId="77777777" w:rsidR="00D3000E" w:rsidRPr="00F0440E" w:rsidRDefault="00D3000E" w:rsidP="00D3000E">
      <w:pPr>
        <w:numPr>
          <w:ilvl w:val="0"/>
          <w:numId w:val="109"/>
        </w:numPr>
        <w:spacing w:after="100" w:afterAutospacing="1"/>
        <w:jc w:val="both"/>
        <w:rPr>
          <w:rFonts w:ascii="Arial" w:hAnsi="Arial" w:cs="Arial"/>
        </w:rPr>
      </w:pPr>
      <w:r w:rsidRPr="00F0440E">
        <w:rPr>
          <w:rFonts w:ascii="Arial" w:hAnsi="Arial" w:cs="Arial"/>
        </w:rPr>
        <w:t>phosphor bronze</w:t>
      </w:r>
    </w:p>
    <w:p w14:paraId="4F94E3E1" w14:textId="77777777" w:rsidR="00D3000E" w:rsidRPr="00F0440E" w:rsidRDefault="00D3000E" w:rsidP="00D3000E">
      <w:pPr>
        <w:numPr>
          <w:ilvl w:val="0"/>
          <w:numId w:val="109"/>
        </w:numPr>
        <w:spacing w:after="100" w:afterAutospacing="1"/>
        <w:jc w:val="both"/>
        <w:rPr>
          <w:rFonts w:ascii="Arial" w:hAnsi="Arial" w:cs="Arial"/>
        </w:rPr>
      </w:pPr>
      <w:r w:rsidRPr="00F0440E">
        <w:rPr>
          <w:rFonts w:ascii="Arial" w:hAnsi="Arial" w:cs="Arial"/>
        </w:rPr>
        <w:t>silicon bronze</w:t>
      </w:r>
    </w:p>
    <w:p w14:paraId="1DF71EFC" w14:textId="77777777" w:rsidR="00D3000E" w:rsidRPr="00F66B13" w:rsidRDefault="00D3000E" w:rsidP="00D3000E">
      <w:pPr>
        <w:numPr>
          <w:ilvl w:val="0"/>
          <w:numId w:val="109"/>
        </w:numPr>
        <w:spacing w:after="100" w:afterAutospacing="1"/>
        <w:jc w:val="both"/>
        <w:rPr>
          <w:rFonts w:ascii="Arial" w:hAnsi="Arial" w:cs="Arial"/>
        </w:rPr>
      </w:pPr>
      <w:r w:rsidRPr="00F66B13">
        <w:rPr>
          <w:rFonts w:ascii="Arial" w:hAnsi="Arial" w:cs="Arial"/>
          <w:bCs/>
        </w:rPr>
        <w:t>Austenitic stainless steels of type 301, 302 and 304 complying with accepted standards</w:t>
      </w:r>
    </w:p>
    <w:p w14:paraId="2C6C60C5" w14:textId="77777777" w:rsidR="00D3000E" w:rsidRPr="00F0440E" w:rsidRDefault="00D3000E" w:rsidP="00D3000E">
      <w:pPr>
        <w:numPr>
          <w:ilvl w:val="0"/>
          <w:numId w:val="109"/>
        </w:numPr>
        <w:spacing w:after="100" w:afterAutospacing="1"/>
        <w:jc w:val="both"/>
        <w:rPr>
          <w:rFonts w:ascii="Arial" w:hAnsi="Arial" w:cs="Arial"/>
        </w:rPr>
      </w:pPr>
      <w:r w:rsidRPr="00F0440E">
        <w:rPr>
          <w:rFonts w:ascii="Arial" w:hAnsi="Arial" w:cs="Arial"/>
        </w:rPr>
        <w:t xml:space="preserve">mild steel with coatings or other appropriate treatment </w:t>
      </w:r>
    </w:p>
    <w:p w14:paraId="54C93A62" w14:textId="77777777" w:rsidR="00D3000E" w:rsidRPr="00F0440E" w:rsidRDefault="00D3000E" w:rsidP="00D3000E">
      <w:pPr>
        <w:numPr>
          <w:ilvl w:val="0"/>
          <w:numId w:val="109"/>
        </w:numPr>
        <w:spacing w:after="100" w:afterAutospacing="1"/>
        <w:jc w:val="both"/>
        <w:rPr>
          <w:rFonts w:ascii="Arial" w:hAnsi="Arial" w:cs="Arial"/>
        </w:rPr>
      </w:pPr>
      <w:r w:rsidRPr="00F0440E">
        <w:rPr>
          <w:rFonts w:ascii="Arial" w:hAnsi="Arial" w:cs="Arial"/>
        </w:rPr>
        <w:t>aluminium alloy</w:t>
      </w:r>
      <w:r w:rsidRPr="00F66B13">
        <w:rPr>
          <w:rFonts w:ascii="Arial" w:hAnsi="Arial" w:cs="Arial"/>
        </w:rPr>
        <w:t xml:space="preserve"> compliant with IS 733/IS 738</w:t>
      </w:r>
    </w:p>
    <w:p w14:paraId="46D1B31E" w14:textId="77777777" w:rsidR="00D3000E" w:rsidRPr="00F66B13" w:rsidRDefault="00D3000E" w:rsidP="00D3000E">
      <w:pPr>
        <w:numPr>
          <w:ilvl w:val="0"/>
          <w:numId w:val="109"/>
        </w:numPr>
        <w:spacing w:after="100" w:afterAutospacing="1"/>
        <w:jc w:val="both"/>
        <w:rPr>
          <w:rFonts w:ascii="Arial" w:hAnsi="Arial" w:cs="Arial"/>
        </w:rPr>
      </w:pPr>
      <w:r w:rsidRPr="00F0440E">
        <w:rPr>
          <w:rFonts w:ascii="Arial" w:hAnsi="Arial" w:cs="Arial"/>
        </w:rPr>
        <w:t>appropriate plastics</w:t>
      </w:r>
    </w:p>
    <w:p w14:paraId="75D166DA" w14:textId="77777777" w:rsidR="00D3000E" w:rsidRPr="00F0440E" w:rsidRDefault="00D3000E" w:rsidP="00D3000E">
      <w:pPr>
        <w:spacing w:after="100" w:afterAutospacing="1"/>
        <w:jc w:val="both"/>
        <w:rPr>
          <w:rFonts w:ascii="Arial" w:hAnsi="Arial" w:cs="Arial"/>
        </w:rPr>
      </w:pPr>
      <w:r w:rsidRPr="00F0440E">
        <w:rPr>
          <w:rFonts w:ascii="Arial" w:hAnsi="Arial" w:cs="Arial"/>
        </w:rPr>
        <w:t>Materials that comply with recognised standards and which provide equal or better performance to those above will generally be acceptable</w:t>
      </w:r>
      <w:r w:rsidRPr="00F66B13">
        <w:rPr>
          <w:rFonts w:ascii="Arial" w:hAnsi="Arial" w:cs="Arial"/>
        </w:rPr>
        <w:t>.</w:t>
      </w:r>
    </w:p>
    <w:p w14:paraId="7D63BB0B" w14:textId="77777777" w:rsidR="00D3000E" w:rsidRPr="00F0440E" w:rsidRDefault="00D3000E" w:rsidP="00D3000E">
      <w:pPr>
        <w:spacing w:after="100" w:afterAutospacing="1"/>
        <w:jc w:val="both"/>
        <w:rPr>
          <w:rFonts w:ascii="Arial" w:hAnsi="Arial" w:cs="Arial"/>
        </w:rPr>
      </w:pPr>
      <w:r w:rsidRPr="00F0440E">
        <w:rPr>
          <w:rFonts w:ascii="Arial" w:hAnsi="Arial" w:cs="Arial"/>
        </w:rPr>
        <w:t>Pull-out or destructive testing of anchors and fixings should:</w:t>
      </w:r>
    </w:p>
    <w:p w14:paraId="342B6580" w14:textId="77777777" w:rsidR="00D3000E" w:rsidRDefault="00D3000E" w:rsidP="00D3000E">
      <w:pPr>
        <w:numPr>
          <w:ilvl w:val="0"/>
          <w:numId w:val="105"/>
        </w:numPr>
        <w:spacing w:after="100" w:afterAutospacing="1"/>
        <w:jc w:val="both"/>
        <w:rPr>
          <w:rFonts w:ascii="Arial" w:hAnsi="Arial" w:cs="Arial"/>
        </w:rPr>
      </w:pPr>
      <w:r w:rsidRPr="00F0440E">
        <w:rPr>
          <w:rFonts w:ascii="Arial" w:hAnsi="Arial" w:cs="Arial"/>
        </w:rPr>
        <w:t>be carried out in accordance with the design</w:t>
      </w:r>
    </w:p>
    <w:p w14:paraId="7FE1B8E3" w14:textId="77777777" w:rsidR="00D3000E" w:rsidRPr="00F0440E" w:rsidRDefault="00D3000E" w:rsidP="00D3000E">
      <w:pPr>
        <w:spacing w:after="100" w:afterAutospacing="1"/>
        <w:jc w:val="both"/>
        <w:rPr>
          <w:rFonts w:ascii="Arial" w:hAnsi="Arial" w:cs="Arial"/>
        </w:rPr>
      </w:pPr>
      <w:r w:rsidRPr="00F0440E">
        <w:rPr>
          <w:rFonts w:ascii="Arial" w:hAnsi="Arial" w:cs="Arial"/>
        </w:rPr>
        <w:t>Adhesive-fixed systems should be installed to a suitably prepared backing wall, providing:</w:t>
      </w:r>
    </w:p>
    <w:p w14:paraId="117ED10E" w14:textId="77777777" w:rsidR="00D3000E" w:rsidRPr="00F0440E" w:rsidRDefault="00D3000E" w:rsidP="00D3000E">
      <w:pPr>
        <w:numPr>
          <w:ilvl w:val="0"/>
          <w:numId w:val="106"/>
        </w:numPr>
        <w:spacing w:after="100" w:afterAutospacing="1"/>
        <w:jc w:val="both"/>
        <w:rPr>
          <w:rFonts w:ascii="Arial" w:hAnsi="Arial" w:cs="Arial"/>
        </w:rPr>
      </w:pPr>
      <w:r w:rsidRPr="00F0440E">
        <w:rPr>
          <w:rFonts w:ascii="Arial" w:hAnsi="Arial" w:cs="Arial"/>
        </w:rPr>
        <w:t>an assessment of the backing wall is available to confirm suitability</w:t>
      </w:r>
    </w:p>
    <w:p w14:paraId="2FC99383" w14:textId="2681B2CE" w:rsidR="00D3000E" w:rsidRPr="00D16921" w:rsidRDefault="00D3000E" w:rsidP="00D3000E">
      <w:pPr>
        <w:numPr>
          <w:ilvl w:val="0"/>
          <w:numId w:val="106"/>
        </w:numPr>
        <w:spacing w:after="100" w:afterAutospacing="1"/>
        <w:jc w:val="both"/>
        <w:rPr>
          <w:rFonts w:ascii="Arial" w:hAnsi="Arial" w:cs="Arial"/>
        </w:rPr>
      </w:pPr>
      <w:r w:rsidRPr="00F0440E">
        <w:rPr>
          <w:rFonts w:ascii="Arial" w:hAnsi="Arial" w:cs="Arial"/>
        </w:rPr>
        <w:t>it is used in accordance with the design.</w:t>
      </w:r>
    </w:p>
    <w:p w14:paraId="632CDD2F" w14:textId="77777777" w:rsidR="00D3000E" w:rsidRPr="00F0440E" w:rsidRDefault="00D3000E" w:rsidP="00D3000E">
      <w:pPr>
        <w:spacing w:after="100" w:afterAutospacing="1"/>
        <w:jc w:val="both"/>
        <w:rPr>
          <w:rFonts w:ascii="Arial" w:hAnsi="Arial" w:cs="Arial"/>
        </w:rPr>
      </w:pPr>
      <w:r w:rsidRPr="00F0440E">
        <w:rPr>
          <w:rFonts w:ascii="Arial" w:hAnsi="Arial" w:cs="Arial"/>
        </w:rPr>
        <w:t>Adhesive fixing of rails, frames, fixings and fasteners should:</w:t>
      </w:r>
    </w:p>
    <w:p w14:paraId="4B2E30AF" w14:textId="77777777" w:rsidR="00D3000E" w:rsidRPr="00F0440E" w:rsidRDefault="00D3000E" w:rsidP="00D3000E">
      <w:pPr>
        <w:numPr>
          <w:ilvl w:val="0"/>
          <w:numId w:val="107"/>
        </w:numPr>
        <w:spacing w:after="100" w:afterAutospacing="1"/>
        <w:jc w:val="both"/>
        <w:rPr>
          <w:rFonts w:ascii="Arial" w:hAnsi="Arial" w:cs="Arial"/>
        </w:rPr>
      </w:pPr>
      <w:r w:rsidRPr="00F0440E">
        <w:rPr>
          <w:rFonts w:ascii="Arial" w:hAnsi="Arial" w:cs="Arial"/>
        </w:rPr>
        <w:t>only be specified where there is no suitable alternative</w:t>
      </w:r>
    </w:p>
    <w:p w14:paraId="460E96E5" w14:textId="77777777" w:rsidR="00D3000E" w:rsidRPr="00F0440E" w:rsidRDefault="00D3000E" w:rsidP="00D3000E">
      <w:pPr>
        <w:numPr>
          <w:ilvl w:val="0"/>
          <w:numId w:val="107"/>
        </w:numPr>
        <w:spacing w:after="100" w:afterAutospacing="1"/>
        <w:jc w:val="both"/>
        <w:rPr>
          <w:rFonts w:ascii="Arial" w:hAnsi="Arial" w:cs="Arial"/>
        </w:rPr>
      </w:pPr>
      <w:r w:rsidRPr="00F0440E">
        <w:rPr>
          <w:rFonts w:ascii="Arial" w:hAnsi="Arial" w:cs="Arial"/>
        </w:rPr>
        <w:t>be used in accordance with the manufacturer’s recommendations.</w:t>
      </w:r>
    </w:p>
    <w:p w14:paraId="38BFA98E" w14:textId="77777777" w:rsidR="00D3000E" w:rsidRPr="00F0440E" w:rsidRDefault="00D3000E" w:rsidP="00D3000E">
      <w:pPr>
        <w:spacing w:after="100" w:afterAutospacing="1"/>
        <w:jc w:val="both"/>
        <w:rPr>
          <w:rFonts w:ascii="Arial" w:hAnsi="Arial" w:cs="Arial"/>
        </w:rPr>
      </w:pPr>
      <w:r w:rsidRPr="00F0440E">
        <w:rPr>
          <w:rFonts w:ascii="Arial" w:hAnsi="Arial" w:cs="Arial"/>
        </w:rPr>
        <w:t>Timber should only be used where it is:</w:t>
      </w:r>
    </w:p>
    <w:p w14:paraId="2BD888AD" w14:textId="77777777" w:rsidR="00D3000E" w:rsidRPr="00F0440E" w:rsidRDefault="00D3000E" w:rsidP="00D3000E">
      <w:pPr>
        <w:numPr>
          <w:ilvl w:val="0"/>
          <w:numId w:val="108"/>
        </w:numPr>
        <w:spacing w:after="100" w:afterAutospacing="1"/>
        <w:jc w:val="both"/>
        <w:rPr>
          <w:rFonts w:ascii="Arial" w:hAnsi="Arial" w:cs="Arial"/>
        </w:rPr>
      </w:pPr>
      <w:r w:rsidRPr="00F0440E">
        <w:rPr>
          <w:rFonts w:ascii="Arial" w:hAnsi="Arial" w:cs="Arial"/>
        </w:rPr>
        <w:t>easily inspected and replaced without disturbing the curtain walling system</w:t>
      </w:r>
    </w:p>
    <w:p w14:paraId="2D001164" w14:textId="77777777" w:rsidR="00D3000E" w:rsidRPr="00F0440E" w:rsidRDefault="00D3000E" w:rsidP="00D3000E">
      <w:pPr>
        <w:numPr>
          <w:ilvl w:val="0"/>
          <w:numId w:val="108"/>
        </w:numPr>
        <w:spacing w:after="100" w:afterAutospacing="1"/>
        <w:jc w:val="both"/>
        <w:rPr>
          <w:rFonts w:ascii="Arial" w:hAnsi="Arial" w:cs="Arial"/>
        </w:rPr>
      </w:pPr>
      <w:r w:rsidRPr="00F0440E">
        <w:rPr>
          <w:rFonts w:ascii="Arial" w:hAnsi="Arial" w:cs="Arial"/>
        </w:rPr>
        <w:t>treated in accordance with Timber preservation (natural solid timber)</w:t>
      </w:r>
    </w:p>
    <w:p w14:paraId="76A7FA2C" w14:textId="77777777" w:rsidR="00D3000E" w:rsidRPr="00F66B13" w:rsidRDefault="00D3000E" w:rsidP="00D3000E">
      <w:pPr>
        <w:spacing w:after="100" w:afterAutospacing="1" w:line="240" w:lineRule="auto"/>
        <w:jc w:val="both"/>
        <w:rPr>
          <w:rFonts w:ascii="Arial" w:hAnsi="Arial" w:cs="Arial"/>
          <w:b/>
          <w:bCs/>
        </w:rPr>
      </w:pPr>
      <w:r w:rsidRPr="00F66B13">
        <w:rPr>
          <w:rFonts w:ascii="Arial" w:hAnsi="Arial" w:cs="Arial"/>
          <w:b/>
          <w:bCs/>
        </w:rPr>
        <w:t xml:space="preserve">Brackets </w:t>
      </w:r>
    </w:p>
    <w:p w14:paraId="253569D0" w14:textId="77777777" w:rsidR="00D3000E" w:rsidRPr="00F66B13" w:rsidRDefault="00D3000E" w:rsidP="00D3000E">
      <w:pPr>
        <w:spacing w:after="100" w:afterAutospacing="1" w:line="240" w:lineRule="auto"/>
        <w:jc w:val="both"/>
        <w:rPr>
          <w:rFonts w:ascii="Arial" w:hAnsi="Arial" w:cs="Arial"/>
        </w:rPr>
      </w:pPr>
      <w:r w:rsidRPr="00F66B13">
        <w:rPr>
          <w:rFonts w:ascii="Arial" w:hAnsi="Arial" w:cs="Arial"/>
        </w:rPr>
        <w:t>The substructure system shall be designed that materials used shall accommodate temperature changes without creating stresses in the structure. It shall be implemented by using fixed- and sliding-point designs.</w:t>
      </w:r>
    </w:p>
    <w:p w14:paraId="0D2925E9" w14:textId="77777777" w:rsidR="00D3000E" w:rsidRPr="00F66B13" w:rsidRDefault="00D3000E" w:rsidP="00D3000E">
      <w:pPr>
        <w:spacing w:after="100" w:afterAutospacing="1" w:line="240" w:lineRule="auto"/>
        <w:jc w:val="both"/>
        <w:rPr>
          <w:rFonts w:ascii="Arial" w:hAnsi="Arial" w:cs="Arial"/>
        </w:rPr>
      </w:pPr>
      <w:r w:rsidRPr="00F66B13">
        <w:rPr>
          <w:rFonts w:ascii="Arial" w:hAnsi="Arial" w:cs="Arial"/>
        </w:rPr>
        <w:t>The brackets shall serve the following functions:</w:t>
      </w:r>
    </w:p>
    <w:p w14:paraId="7EA00AD9" w14:textId="77777777" w:rsidR="00D3000E" w:rsidRPr="00F66B13" w:rsidRDefault="00D3000E" w:rsidP="00D3000E">
      <w:pPr>
        <w:pStyle w:val="ListParagraph"/>
        <w:numPr>
          <w:ilvl w:val="0"/>
          <w:numId w:val="102"/>
        </w:numPr>
        <w:spacing w:after="100" w:afterAutospacing="1"/>
        <w:jc w:val="both"/>
        <w:rPr>
          <w:rFonts w:ascii="Arial" w:hAnsi="Arial" w:cs="Arial"/>
        </w:rPr>
      </w:pPr>
      <w:r w:rsidRPr="00F66B13">
        <w:rPr>
          <w:rFonts w:ascii="Arial" w:hAnsi="Arial" w:cs="Arial"/>
          <w:b/>
          <w:bCs/>
        </w:rPr>
        <w:t>Acts as a fix point</w:t>
      </w:r>
      <w:r w:rsidRPr="00F66B13">
        <w:rPr>
          <w:rFonts w:ascii="Arial" w:hAnsi="Arial" w:cs="Arial"/>
        </w:rPr>
        <w:t xml:space="preserve"> for screwing the profiles into position in the round hole – the profile is fixed, transmission of own weight and wind loads </w:t>
      </w:r>
    </w:p>
    <w:p w14:paraId="5CCD114E" w14:textId="77777777" w:rsidR="00D3000E" w:rsidRPr="00F66B13" w:rsidRDefault="00D3000E" w:rsidP="00D3000E">
      <w:pPr>
        <w:pStyle w:val="ListParagraph"/>
        <w:numPr>
          <w:ilvl w:val="0"/>
          <w:numId w:val="102"/>
        </w:numPr>
        <w:spacing w:after="100" w:afterAutospacing="1"/>
        <w:jc w:val="both"/>
        <w:rPr>
          <w:rFonts w:ascii="Arial" w:hAnsi="Arial" w:cs="Arial"/>
        </w:rPr>
      </w:pPr>
      <w:r w:rsidRPr="00F66B13">
        <w:rPr>
          <w:rFonts w:ascii="Arial" w:hAnsi="Arial" w:cs="Arial"/>
          <w:b/>
          <w:bCs/>
        </w:rPr>
        <w:t>Acts as a sliding point</w:t>
      </w:r>
      <w:r w:rsidRPr="00F66B13">
        <w:rPr>
          <w:rFonts w:ascii="Arial" w:hAnsi="Arial" w:cs="Arial"/>
        </w:rPr>
        <w:t xml:space="preserve"> for screwing the profiles into position in the slot hole – the profile slides in the slot holes, transmission of wind loads only</w:t>
      </w:r>
    </w:p>
    <w:p w14:paraId="421DBB85" w14:textId="77777777" w:rsidR="00D3000E" w:rsidRPr="00F66B13" w:rsidRDefault="00D3000E" w:rsidP="00D3000E">
      <w:pPr>
        <w:spacing w:after="100" w:afterAutospacing="1"/>
        <w:jc w:val="both"/>
        <w:rPr>
          <w:rFonts w:ascii="Arial" w:hAnsi="Arial" w:cs="Arial"/>
          <w:b/>
          <w:bCs/>
        </w:rPr>
      </w:pPr>
      <w:r w:rsidRPr="00F66B13">
        <w:rPr>
          <w:rFonts w:ascii="Arial" w:hAnsi="Arial" w:cs="Arial"/>
          <w:b/>
          <w:bCs/>
        </w:rPr>
        <w:lastRenderedPageBreak/>
        <w:t>Anchoring Base</w:t>
      </w:r>
    </w:p>
    <w:p w14:paraId="09AFC386" w14:textId="77777777" w:rsidR="00D3000E" w:rsidRPr="00F66B13" w:rsidRDefault="00D3000E" w:rsidP="00D3000E">
      <w:pPr>
        <w:spacing w:after="100" w:afterAutospacing="1"/>
        <w:jc w:val="both"/>
        <w:rPr>
          <w:rFonts w:ascii="Arial" w:hAnsi="Arial" w:cs="Arial"/>
        </w:rPr>
      </w:pPr>
      <w:r w:rsidRPr="00F66B13">
        <w:rPr>
          <w:rFonts w:ascii="Arial" w:hAnsi="Arial" w:cs="Arial"/>
        </w:rPr>
        <w:t>The material selected for the construction of the supporting external wall is a critical planning consideration for the anchoring of the curtain wall.</w:t>
      </w:r>
    </w:p>
    <w:p w14:paraId="36EC95DD" w14:textId="77777777" w:rsidR="00D3000E" w:rsidRPr="00F66B13" w:rsidRDefault="00D3000E" w:rsidP="00D3000E">
      <w:pPr>
        <w:spacing w:after="100" w:afterAutospacing="1"/>
        <w:jc w:val="both"/>
        <w:rPr>
          <w:rFonts w:ascii="Arial" w:hAnsi="Arial" w:cs="Arial"/>
        </w:rPr>
      </w:pPr>
      <w:r w:rsidRPr="00F66B13">
        <w:rPr>
          <w:rFonts w:ascii="Arial" w:hAnsi="Arial" w:cs="Arial"/>
        </w:rPr>
        <w:t>The selection of the type and number of anchors required depends on the load capacity and condition of the external wall. The lower the load capacity of the anchoring base, the more anchors and therefore brackets must be used in the substructure.</w:t>
      </w:r>
    </w:p>
    <w:p w14:paraId="2ED360CE" w14:textId="77777777" w:rsidR="00D3000E" w:rsidRPr="00D3000E" w:rsidRDefault="00D3000E" w:rsidP="00D3000E">
      <w:pPr>
        <w:spacing w:after="0" w:line="240" w:lineRule="auto"/>
        <w:rPr>
          <w:rFonts w:ascii="Arial" w:hAnsi="Arial" w:cs="Arial"/>
          <w:b/>
          <w:szCs w:val="22"/>
        </w:rPr>
      </w:pPr>
    </w:p>
    <w:p w14:paraId="3483C59B" w14:textId="5F07578A" w:rsidR="00F22EA7" w:rsidRPr="00E54C77" w:rsidRDefault="00F22EA7" w:rsidP="00CA5BFB">
      <w:pPr>
        <w:pStyle w:val="ListParagraph"/>
        <w:numPr>
          <w:ilvl w:val="1"/>
          <w:numId w:val="96"/>
        </w:numPr>
        <w:spacing w:after="0" w:line="240" w:lineRule="auto"/>
        <w:rPr>
          <w:rFonts w:ascii="Arial" w:hAnsi="Arial" w:cs="Arial"/>
          <w:b/>
          <w:szCs w:val="22"/>
        </w:rPr>
      </w:pPr>
      <w:r w:rsidRPr="00E54C77">
        <w:rPr>
          <w:rFonts w:ascii="Arial" w:hAnsi="Arial" w:cs="Arial"/>
          <w:b/>
          <w:szCs w:val="22"/>
        </w:rPr>
        <w:t>Other Associated Materials</w:t>
      </w:r>
    </w:p>
    <w:p w14:paraId="4559E358" w14:textId="77777777" w:rsidR="00131E76" w:rsidRPr="00E54C77" w:rsidRDefault="00131E76" w:rsidP="0098675C">
      <w:pPr>
        <w:spacing w:after="0" w:line="240" w:lineRule="auto"/>
        <w:rPr>
          <w:rFonts w:ascii="Arial" w:hAnsi="Arial" w:cs="Arial"/>
          <w:b/>
          <w:bCs/>
          <w:szCs w:val="22"/>
          <w:lang w:val="en-US"/>
        </w:rPr>
      </w:pPr>
    </w:p>
    <w:p w14:paraId="794B2D3E" w14:textId="05AC1A0B" w:rsidR="0098675C" w:rsidRPr="00E54C77" w:rsidRDefault="0098675C" w:rsidP="00CA5BFB">
      <w:pPr>
        <w:pStyle w:val="ListParagraph"/>
        <w:numPr>
          <w:ilvl w:val="2"/>
          <w:numId w:val="96"/>
        </w:numPr>
        <w:spacing w:after="0" w:line="240" w:lineRule="auto"/>
        <w:rPr>
          <w:rFonts w:ascii="Arial" w:hAnsi="Arial" w:cs="Arial"/>
          <w:b/>
          <w:bCs/>
          <w:szCs w:val="22"/>
          <w:lang w:val="en-US"/>
        </w:rPr>
      </w:pPr>
      <w:r w:rsidRPr="00E54C77">
        <w:rPr>
          <w:rFonts w:ascii="Arial" w:hAnsi="Arial" w:cs="Arial"/>
          <w:b/>
          <w:bCs/>
          <w:szCs w:val="22"/>
          <w:lang w:val="en-US"/>
        </w:rPr>
        <w:t>GLAZING BLOCK</w:t>
      </w:r>
    </w:p>
    <w:p w14:paraId="54138E12" w14:textId="77777777" w:rsidR="0098675C" w:rsidRPr="00E54C77" w:rsidRDefault="0098675C" w:rsidP="0098675C">
      <w:pPr>
        <w:spacing w:after="0" w:line="240" w:lineRule="auto"/>
        <w:jc w:val="both"/>
        <w:rPr>
          <w:rFonts w:ascii="Arial" w:hAnsi="Arial" w:cs="Arial"/>
          <w:bCs/>
          <w:szCs w:val="22"/>
        </w:rPr>
      </w:pPr>
      <w:r w:rsidRPr="00E54C77">
        <w:rPr>
          <w:rFonts w:ascii="Arial" w:hAnsi="Arial" w:cs="Arial"/>
          <w:bCs/>
          <w:szCs w:val="22"/>
        </w:rPr>
        <w:t xml:space="preserve">Glazing blocks have the role of fixing the location of the glass unit in the frame so that load transfer occurs over the anchor points or junctions of the fixed frame or over the suspension points of an opening vent. </w:t>
      </w:r>
    </w:p>
    <w:p w14:paraId="0D3E2DC5" w14:textId="77777777" w:rsidR="0098675C" w:rsidRPr="00E54C77" w:rsidRDefault="0098675C" w:rsidP="0098675C">
      <w:pPr>
        <w:spacing w:after="0" w:line="240" w:lineRule="auto"/>
        <w:jc w:val="both"/>
        <w:rPr>
          <w:rFonts w:ascii="Arial" w:hAnsi="Arial" w:cs="Arial"/>
          <w:bCs/>
          <w:szCs w:val="22"/>
        </w:rPr>
      </w:pPr>
    </w:p>
    <w:p w14:paraId="256EA141" w14:textId="77777777" w:rsidR="0098675C" w:rsidRPr="00E54C77" w:rsidRDefault="0098675C" w:rsidP="0098675C">
      <w:pPr>
        <w:spacing w:after="0" w:line="240" w:lineRule="auto"/>
        <w:jc w:val="both"/>
        <w:rPr>
          <w:rFonts w:ascii="Arial" w:hAnsi="Arial" w:cs="Arial"/>
          <w:bCs/>
          <w:szCs w:val="22"/>
          <w:lang w:val="en-US"/>
        </w:rPr>
      </w:pPr>
      <w:r w:rsidRPr="00E54C77">
        <w:rPr>
          <w:rFonts w:ascii="Arial" w:hAnsi="Arial" w:cs="Arial"/>
          <w:bCs/>
          <w:szCs w:val="22"/>
          <w:lang w:val="en-US"/>
        </w:rPr>
        <w:t xml:space="preserve">Glazing blocks differentiate themselves depending on their role as </w:t>
      </w:r>
    </w:p>
    <w:p w14:paraId="202D076B" w14:textId="77777777" w:rsidR="0098675C" w:rsidRPr="00E54C77" w:rsidRDefault="0098675C" w:rsidP="00CA5BFB">
      <w:pPr>
        <w:pStyle w:val="ListParagraph"/>
        <w:numPr>
          <w:ilvl w:val="0"/>
          <w:numId w:val="7"/>
        </w:numPr>
        <w:spacing w:after="0" w:line="240" w:lineRule="auto"/>
        <w:jc w:val="both"/>
        <w:rPr>
          <w:rFonts w:ascii="Arial" w:hAnsi="Arial" w:cs="Arial"/>
          <w:bCs/>
          <w:szCs w:val="22"/>
          <w:lang w:val="en-US"/>
        </w:rPr>
      </w:pPr>
      <w:r w:rsidRPr="00E54C77">
        <w:rPr>
          <w:rFonts w:ascii="Arial" w:hAnsi="Arial" w:cs="Arial"/>
          <w:bCs/>
          <w:szCs w:val="22"/>
          <w:lang w:val="en-US"/>
        </w:rPr>
        <w:t xml:space="preserve">Setting block </w:t>
      </w:r>
    </w:p>
    <w:p w14:paraId="7A824E50" w14:textId="77777777" w:rsidR="0098675C" w:rsidRPr="00E54C77" w:rsidRDefault="0098675C" w:rsidP="00CA5BFB">
      <w:pPr>
        <w:pStyle w:val="ListParagraph"/>
        <w:numPr>
          <w:ilvl w:val="0"/>
          <w:numId w:val="7"/>
        </w:numPr>
        <w:spacing w:after="0" w:line="240" w:lineRule="auto"/>
        <w:jc w:val="both"/>
        <w:rPr>
          <w:rFonts w:ascii="Arial" w:hAnsi="Arial" w:cs="Arial"/>
          <w:bCs/>
          <w:szCs w:val="22"/>
          <w:lang w:val="en-US"/>
        </w:rPr>
      </w:pPr>
      <w:r w:rsidRPr="00E54C77">
        <w:rPr>
          <w:rFonts w:ascii="Arial" w:hAnsi="Arial" w:cs="Arial"/>
          <w:bCs/>
          <w:szCs w:val="22"/>
          <w:lang w:val="en-US"/>
        </w:rPr>
        <w:t xml:space="preserve">Location block </w:t>
      </w:r>
    </w:p>
    <w:p w14:paraId="740346F9" w14:textId="77777777" w:rsidR="0098675C" w:rsidRPr="00E54C77" w:rsidRDefault="0098675C" w:rsidP="00CA5BFB">
      <w:pPr>
        <w:pStyle w:val="ListParagraph"/>
        <w:numPr>
          <w:ilvl w:val="0"/>
          <w:numId w:val="7"/>
        </w:numPr>
        <w:spacing w:after="0" w:line="240" w:lineRule="auto"/>
        <w:jc w:val="both"/>
        <w:rPr>
          <w:rFonts w:ascii="Arial" w:hAnsi="Arial" w:cs="Arial"/>
          <w:bCs/>
          <w:szCs w:val="22"/>
          <w:lang w:val="en-US"/>
        </w:rPr>
      </w:pPr>
      <w:r w:rsidRPr="00E54C77">
        <w:rPr>
          <w:rFonts w:ascii="Arial" w:hAnsi="Arial" w:cs="Arial"/>
          <w:bCs/>
          <w:szCs w:val="22"/>
          <w:lang w:val="en-US"/>
        </w:rPr>
        <w:t xml:space="preserve">Distance piece  </w:t>
      </w:r>
    </w:p>
    <w:p w14:paraId="3CC6BEA9" w14:textId="77777777" w:rsidR="0098675C" w:rsidRPr="00E54C77" w:rsidRDefault="0098675C" w:rsidP="0098675C">
      <w:pPr>
        <w:spacing w:after="0" w:line="240" w:lineRule="auto"/>
        <w:contextualSpacing/>
        <w:rPr>
          <w:rFonts w:ascii="Arial" w:hAnsi="Arial" w:cs="Arial"/>
          <w:b/>
          <w:bCs/>
          <w:szCs w:val="22"/>
        </w:rPr>
      </w:pPr>
    </w:p>
    <w:p w14:paraId="2F8D2B25" w14:textId="77777777" w:rsidR="0098675C" w:rsidRPr="00E54C77" w:rsidRDefault="0098675C" w:rsidP="00CA5BFB">
      <w:pPr>
        <w:pStyle w:val="ListParagraph"/>
        <w:numPr>
          <w:ilvl w:val="0"/>
          <w:numId w:val="8"/>
        </w:numPr>
        <w:spacing w:after="0" w:line="240" w:lineRule="auto"/>
        <w:rPr>
          <w:rFonts w:ascii="Arial" w:hAnsi="Arial" w:cs="Arial"/>
          <w:b/>
          <w:bCs/>
          <w:szCs w:val="22"/>
        </w:rPr>
      </w:pPr>
      <w:r w:rsidRPr="00E54C77">
        <w:rPr>
          <w:rFonts w:ascii="Arial" w:hAnsi="Arial" w:cs="Arial"/>
          <w:b/>
          <w:bCs/>
          <w:szCs w:val="22"/>
        </w:rPr>
        <w:t>Setting blocks:</w:t>
      </w:r>
    </w:p>
    <w:p w14:paraId="55BCE46F" w14:textId="77777777" w:rsidR="0098675C" w:rsidRPr="00E54C77" w:rsidRDefault="0098675C" w:rsidP="0098675C">
      <w:pPr>
        <w:spacing w:after="0" w:line="240" w:lineRule="auto"/>
        <w:contextualSpacing/>
        <w:jc w:val="both"/>
        <w:rPr>
          <w:rFonts w:ascii="Arial" w:hAnsi="Arial" w:cs="Arial"/>
          <w:bCs/>
          <w:szCs w:val="22"/>
          <w:lang w:val="en-US"/>
        </w:rPr>
      </w:pPr>
      <w:r w:rsidRPr="00E54C77">
        <w:rPr>
          <w:rFonts w:ascii="Arial" w:hAnsi="Arial" w:cs="Arial"/>
          <w:bCs/>
          <w:szCs w:val="22"/>
          <w:lang w:val="en-US"/>
        </w:rPr>
        <w:t>Setting blocks are used between the bottom edge of the unit and the frame to centralize and equally support both panes of glass.</w:t>
      </w:r>
    </w:p>
    <w:p w14:paraId="4A9466CB" w14:textId="77777777" w:rsidR="0098675C" w:rsidRPr="00E54C77" w:rsidRDefault="0098675C" w:rsidP="0098675C">
      <w:pPr>
        <w:spacing w:after="0" w:line="240" w:lineRule="auto"/>
        <w:contextualSpacing/>
        <w:rPr>
          <w:rFonts w:ascii="Arial" w:hAnsi="Arial" w:cs="Arial"/>
          <w:b/>
          <w:bCs/>
          <w:szCs w:val="22"/>
        </w:rPr>
      </w:pPr>
    </w:p>
    <w:p w14:paraId="3A3845E0" w14:textId="77777777" w:rsidR="0098675C" w:rsidRPr="00E54C77" w:rsidRDefault="0098675C" w:rsidP="00CA5BFB">
      <w:pPr>
        <w:pStyle w:val="ListParagraph"/>
        <w:numPr>
          <w:ilvl w:val="0"/>
          <w:numId w:val="8"/>
        </w:numPr>
        <w:spacing w:after="0" w:line="240" w:lineRule="auto"/>
        <w:rPr>
          <w:rFonts w:ascii="Arial" w:hAnsi="Arial" w:cs="Arial"/>
          <w:b/>
          <w:bCs/>
          <w:szCs w:val="22"/>
          <w:lang w:val="en-US"/>
        </w:rPr>
      </w:pPr>
      <w:r w:rsidRPr="00E54C77">
        <w:rPr>
          <w:rFonts w:ascii="Arial" w:hAnsi="Arial" w:cs="Arial"/>
          <w:b/>
          <w:bCs/>
          <w:szCs w:val="22"/>
          <w:lang w:val="en-US"/>
        </w:rPr>
        <w:t>Location blocks:</w:t>
      </w:r>
    </w:p>
    <w:p w14:paraId="1BDD6AD5" w14:textId="77777777" w:rsidR="0098675C" w:rsidRPr="00E54C77" w:rsidRDefault="0098675C" w:rsidP="0098675C">
      <w:pPr>
        <w:spacing w:after="0" w:line="240" w:lineRule="auto"/>
        <w:contextualSpacing/>
        <w:jc w:val="both"/>
        <w:rPr>
          <w:rFonts w:ascii="Arial" w:hAnsi="Arial" w:cs="Arial"/>
          <w:bCs/>
          <w:szCs w:val="22"/>
          <w:lang w:val="en-US"/>
        </w:rPr>
      </w:pPr>
      <w:r w:rsidRPr="00E54C77">
        <w:rPr>
          <w:rFonts w:ascii="Arial" w:hAnsi="Arial" w:cs="Arial"/>
          <w:bCs/>
          <w:szCs w:val="22"/>
          <w:lang w:val="en-US"/>
        </w:rPr>
        <w:t>Location blocks are used between the edges of the glass and the frame to prevent movement of the glass within the frame by thermal expansion or when the window or door is opened or closed. They are required to prevent the weight of the glass from causing the frame to become out of square.</w:t>
      </w:r>
    </w:p>
    <w:p w14:paraId="185839A9" w14:textId="77777777" w:rsidR="0098675C" w:rsidRPr="00E54C77" w:rsidRDefault="0098675C" w:rsidP="0098675C">
      <w:pPr>
        <w:spacing w:after="0" w:line="240" w:lineRule="auto"/>
        <w:contextualSpacing/>
        <w:rPr>
          <w:rFonts w:ascii="Arial" w:hAnsi="Arial" w:cs="Arial"/>
          <w:b/>
          <w:bCs/>
          <w:szCs w:val="22"/>
          <w:lang w:val="en-US"/>
        </w:rPr>
      </w:pPr>
    </w:p>
    <w:p w14:paraId="0BA8B86D" w14:textId="77777777" w:rsidR="0098675C" w:rsidRPr="00E54C77" w:rsidRDefault="0098675C" w:rsidP="00CA5BFB">
      <w:pPr>
        <w:pStyle w:val="ListParagraph"/>
        <w:numPr>
          <w:ilvl w:val="0"/>
          <w:numId w:val="8"/>
        </w:numPr>
        <w:spacing w:after="0" w:line="240" w:lineRule="auto"/>
        <w:rPr>
          <w:rFonts w:ascii="Arial" w:hAnsi="Arial" w:cs="Arial"/>
          <w:b/>
          <w:bCs/>
          <w:szCs w:val="22"/>
          <w:lang w:val="en-US"/>
        </w:rPr>
      </w:pPr>
      <w:r w:rsidRPr="00E54C77">
        <w:rPr>
          <w:rFonts w:ascii="Arial" w:hAnsi="Arial" w:cs="Arial"/>
          <w:b/>
          <w:bCs/>
          <w:szCs w:val="22"/>
          <w:lang w:val="en-US"/>
        </w:rPr>
        <w:t xml:space="preserve">Distance Pieces </w:t>
      </w:r>
    </w:p>
    <w:p w14:paraId="62B7F1A1" w14:textId="77777777" w:rsidR="0098675C" w:rsidRPr="00E54C77" w:rsidRDefault="0098675C" w:rsidP="0098675C">
      <w:pPr>
        <w:spacing w:after="0" w:line="240" w:lineRule="auto"/>
        <w:contextualSpacing/>
        <w:jc w:val="both"/>
        <w:rPr>
          <w:rFonts w:ascii="Arial" w:hAnsi="Arial" w:cs="Arial"/>
          <w:bCs/>
          <w:szCs w:val="22"/>
          <w:lang w:val="en-US"/>
        </w:rPr>
      </w:pPr>
      <w:r w:rsidRPr="00E54C77">
        <w:rPr>
          <w:rFonts w:ascii="Arial" w:hAnsi="Arial" w:cs="Arial"/>
          <w:bCs/>
          <w:szCs w:val="22"/>
          <w:lang w:val="en-US"/>
        </w:rPr>
        <w:t>Distance pieces are the components which are required to prevent displacement of glazing compounds or sealant by external loadings such as wind pressure.</w:t>
      </w:r>
    </w:p>
    <w:p w14:paraId="45BDAAFE" w14:textId="77777777" w:rsidR="0098675C" w:rsidRPr="00E54C77" w:rsidRDefault="0098675C" w:rsidP="0098675C">
      <w:pPr>
        <w:spacing w:after="0" w:line="240" w:lineRule="auto"/>
        <w:contextualSpacing/>
        <w:rPr>
          <w:rFonts w:ascii="Arial" w:hAnsi="Arial" w:cs="Arial"/>
          <w:b/>
          <w:bCs/>
          <w:szCs w:val="22"/>
          <w:lang w:val="en-US"/>
        </w:rPr>
      </w:pPr>
    </w:p>
    <w:p w14:paraId="3E64BAB2" w14:textId="77777777" w:rsidR="0098675C" w:rsidRPr="00E54C77" w:rsidRDefault="0098675C" w:rsidP="0098675C">
      <w:pPr>
        <w:spacing w:after="0" w:line="240" w:lineRule="auto"/>
        <w:contextualSpacing/>
        <w:jc w:val="both"/>
        <w:rPr>
          <w:rFonts w:ascii="Arial" w:hAnsi="Arial" w:cs="Arial"/>
          <w:bCs/>
          <w:szCs w:val="22"/>
          <w:lang w:val="en-US"/>
        </w:rPr>
      </w:pPr>
    </w:p>
    <w:p w14:paraId="395B0805" w14:textId="56A36405" w:rsidR="0098675C" w:rsidRPr="00E54C77" w:rsidRDefault="0098675C" w:rsidP="00CA5BFB">
      <w:pPr>
        <w:pStyle w:val="ListParagraph"/>
        <w:numPr>
          <w:ilvl w:val="2"/>
          <w:numId w:val="96"/>
        </w:numPr>
        <w:spacing w:after="0" w:line="240" w:lineRule="auto"/>
        <w:rPr>
          <w:rFonts w:ascii="Arial" w:hAnsi="Arial" w:cs="Arial"/>
          <w:b/>
          <w:bCs/>
          <w:szCs w:val="22"/>
          <w:lang w:val="en-US"/>
        </w:rPr>
      </w:pPr>
      <w:r w:rsidRPr="00E54C77">
        <w:rPr>
          <w:rFonts w:ascii="Arial" w:hAnsi="Arial" w:cs="Arial"/>
          <w:b/>
          <w:bCs/>
          <w:szCs w:val="22"/>
          <w:lang w:val="en-US"/>
        </w:rPr>
        <w:t>STRUCTURAL S</w:t>
      </w:r>
      <w:r w:rsidR="00DF3BDA" w:rsidRPr="00E54C77">
        <w:rPr>
          <w:rFonts w:ascii="Arial" w:hAnsi="Arial" w:cs="Arial"/>
          <w:b/>
          <w:bCs/>
          <w:szCs w:val="22"/>
          <w:lang w:val="en-US"/>
        </w:rPr>
        <w:t>EALANTS</w:t>
      </w:r>
    </w:p>
    <w:p w14:paraId="18C3CF5D" w14:textId="77777777" w:rsidR="00E65848" w:rsidRPr="00E54C77" w:rsidRDefault="00E65848" w:rsidP="0098675C">
      <w:pPr>
        <w:spacing w:after="0" w:line="240" w:lineRule="auto"/>
        <w:contextualSpacing/>
        <w:jc w:val="both"/>
        <w:rPr>
          <w:rFonts w:ascii="Arial" w:hAnsi="Arial" w:cs="Arial"/>
          <w:bCs/>
          <w:szCs w:val="22"/>
        </w:rPr>
      </w:pPr>
    </w:p>
    <w:p w14:paraId="4C0FC1ED" w14:textId="77777777" w:rsidR="00D5331B" w:rsidRPr="00E54C77" w:rsidRDefault="00D5331B" w:rsidP="00D5331B">
      <w:pPr>
        <w:spacing w:after="0" w:line="240" w:lineRule="auto"/>
        <w:jc w:val="both"/>
        <w:rPr>
          <w:rFonts w:ascii="Arial" w:hAnsi="Arial" w:cs="Arial"/>
          <w:bCs/>
          <w:color w:val="000000" w:themeColor="text1"/>
          <w:szCs w:val="22"/>
        </w:rPr>
      </w:pPr>
      <w:r w:rsidRPr="00E54C77">
        <w:rPr>
          <w:rFonts w:ascii="Arial" w:hAnsi="Arial" w:cs="Arial"/>
          <w:bCs/>
          <w:color w:val="000000" w:themeColor="text1"/>
          <w:szCs w:val="22"/>
        </w:rPr>
        <w:t>The following are the common types of Sealants:</w:t>
      </w:r>
    </w:p>
    <w:p w14:paraId="25B988DD" w14:textId="77777777" w:rsidR="00131E76" w:rsidRPr="00E54C77" w:rsidRDefault="00131E76" w:rsidP="00D5331B">
      <w:pPr>
        <w:spacing w:after="0" w:line="240" w:lineRule="auto"/>
        <w:jc w:val="both"/>
        <w:rPr>
          <w:rFonts w:ascii="Arial" w:hAnsi="Arial" w:cs="Arial"/>
          <w:b/>
          <w:bCs/>
          <w:color w:val="000000" w:themeColor="text1"/>
          <w:szCs w:val="22"/>
        </w:rPr>
      </w:pPr>
    </w:p>
    <w:p w14:paraId="138F6D87" w14:textId="5281F737" w:rsidR="00D5331B" w:rsidRPr="00E54C77" w:rsidRDefault="00D5331B" w:rsidP="00CA5BFB">
      <w:pPr>
        <w:pStyle w:val="ListParagraph"/>
        <w:numPr>
          <w:ilvl w:val="3"/>
          <w:numId w:val="96"/>
        </w:numPr>
        <w:spacing w:after="0" w:line="240" w:lineRule="auto"/>
        <w:jc w:val="both"/>
        <w:rPr>
          <w:rFonts w:ascii="Arial" w:hAnsi="Arial" w:cs="Arial"/>
          <w:b/>
          <w:bCs/>
          <w:color w:val="000000" w:themeColor="text1"/>
          <w:szCs w:val="22"/>
        </w:rPr>
      </w:pPr>
      <w:r w:rsidRPr="00E54C77">
        <w:rPr>
          <w:rFonts w:ascii="Arial" w:hAnsi="Arial" w:cs="Arial"/>
          <w:b/>
          <w:bCs/>
          <w:color w:val="000000" w:themeColor="text1"/>
          <w:szCs w:val="22"/>
        </w:rPr>
        <w:t>Silicone Sealant</w:t>
      </w:r>
    </w:p>
    <w:p w14:paraId="2B7CE497" w14:textId="77777777" w:rsidR="00DF3BDA" w:rsidRPr="00E54C77" w:rsidRDefault="00DF3BDA" w:rsidP="00D5331B">
      <w:pPr>
        <w:spacing w:after="0" w:line="240" w:lineRule="auto"/>
        <w:jc w:val="both"/>
        <w:rPr>
          <w:rFonts w:ascii="Arial" w:hAnsi="Arial" w:cs="Arial"/>
          <w:b/>
          <w:bCs/>
          <w:color w:val="000000" w:themeColor="text1"/>
          <w:szCs w:val="22"/>
        </w:rPr>
      </w:pPr>
    </w:p>
    <w:p w14:paraId="6DA44C68" w14:textId="77777777" w:rsidR="00DF3BDA" w:rsidRPr="00E54C77" w:rsidRDefault="00DF3BDA" w:rsidP="00DF3BDA">
      <w:pPr>
        <w:spacing w:after="0" w:line="240" w:lineRule="auto"/>
        <w:contextualSpacing/>
        <w:jc w:val="both"/>
        <w:rPr>
          <w:rFonts w:ascii="Arial" w:hAnsi="Arial" w:cs="Arial"/>
          <w:bCs/>
          <w:szCs w:val="22"/>
        </w:rPr>
      </w:pPr>
      <w:r w:rsidRPr="00E54C77">
        <w:rPr>
          <w:rFonts w:ascii="Arial" w:hAnsi="Arial" w:cs="Arial"/>
          <w:bCs/>
          <w:szCs w:val="22"/>
          <w:lang w:val="en-US"/>
        </w:rPr>
        <w:t>Structural Silicone is a polymerized adhesive which is used to attach glass, metal or other materials to the structure of a building through which wind l</w:t>
      </w:r>
      <w:proofErr w:type="spellStart"/>
      <w:r w:rsidRPr="00E54C77">
        <w:rPr>
          <w:rFonts w:ascii="Arial" w:hAnsi="Arial" w:cs="Arial"/>
          <w:bCs/>
          <w:szCs w:val="22"/>
        </w:rPr>
        <w:t>oad</w:t>
      </w:r>
      <w:proofErr w:type="spellEnd"/>
      <w:r w:rsidRPr="00E54C77">
        <w:rPr>
          <w:rFonts w:ascii="Arial" w:hAnsi="Arial" w:cs="Arial"/>
          <w:bCs/>
          <w:szCs w:val="22"/>
        </w:rPr>
        <w:t xml:space="preserve"> and other impact loads on the façade are transferred from the glass or panel to the structure of the building. The structural silicone sealant must maintain adhesive and cohesive integrity as the façade is subjected to the various loads, thermal stresses and movements.</w:t>
      </w:r>
    </w:p>
    <w:p w14:paraId="00699203" w14:textId="77777777" w:rsidR="00D5331B" w:rsidRPr="00E54C77" w:rsidRDefault="00D5331B" w:rsidP="00D5331B">
      <w:pPr>
        <w:spacing w:after="0" w:line="240" w:lineRule="auto"/>
        <w:jc w:val="both"/>
        <w:rPr>
          <w:rFonts w:ascii="Arial" w:hAnsi="Arial" w:cs="Arial"/>
          <w:b/>
          <w:bCs/>
          <w:color w:val="000000" w:themeColor="text1"/>
          <w:szCs w:val="22"/>
        </w:rPr>
      </w:pPr>
    </w:p>
    <w:p w14:paraId="6D1338E1" w14:textId="7913F09F" w:rsidR="00D5331B" w:rsidRPr="00E54C77" w:rsidRDefault="00D5331B" w:rsidP="0095444D">
      <w:pPr>
        <w:pStyle w:val="ListParagraph"/>
        <w:numPr>
          <w:ilvl w:val="2"/>
          <w:numId w:val="4"/>
        </w:numPr>
        <w:spacing w:after="0" w:line="240" w:lineRule="auto"/>
        <w:jc w:val="both"/>
        <w:rPr>
          <w:rFonts w:ascii="Arial" w:hAnsi="Arial" w:cs="Arial"/>
          <w:bCs/>
          <w:color w:val="000000" w:themeColor="text1"/>
          <w:szCs w:val="22"/>
        </w:rPr>
      </w:pPr>
      <w:r w:rsidRPr="00E54C77">
        <w:rPr>
          <w:rFonts w:ascii="Arial" w:hAnsi="Arial" w:cs="Arial"/>
          <w:color w:val="000000" w:themeColor="text1"/>
          <w:szCs w:val="22"/>
        </w:rPr>
        <w:t>Acetoxy Sealant</w:t>
      </w:r>
      <w:r w:rsidRPr="00E54C77">
        <w:rPr>
          <w:rFonts w:ascii="Arial" w:hAnsi="Arial" w:cs="Arial"/>
          <w:b/>
          <w:bCs/>
          <w:color w:val="000000" w:themeColor="text1"/>
          <w:szCs w:val="22"/>
        </w:rPr>
        <w:t xml:space="preserve"> </w:t>
      </w:r>
      <w:r w:rsidRPr="00E54C77">
        <w:rPr>
          <w:rFonts w:ascii="Arial" w:hAnsi="Arial" w:cs="Arial"/>
          <w:bCs/>
          <w:color w:val="000000" w:themeColor="text1"/>
          <w:szCs w:val="22"/>
        </w:rPr>
        <w:t>– Acetoxy silicone sealants release acetic acid (which smells a little like vinegar) as they cure, this is the most commonly used - it is more rigid and the full cure is quick. On the downside it not suitable for concrete, bricks and other porous subtracts.</w:t>
      </w:r>
    </w:p>
    <w:p w14:paraId="1202E7BE" w14:textId="77777777" w:rsidR="000541B9" w:rsidRPr="00E54C77" w:rsidRDefault="000541B9" w:rsidP="00D5331B">
      <w:pPr>
        <w:spacing w:after="0" w:line="240" w:lineRule="auto"/>
        <w:ind w:left="360"/>
        <w:jc w:val="both"/>
        <w:rPr>
          <w:rFonts w:ascii="Arial" w:hAnsi="Arial" w:cs="Arial"/>
          <w:bCs/>
          <w:color w:val="000000" w:themeColor="text1"/>
          <w:szCs w:val="22"/>
        </w:rPr>
      </w:pPr>
    </w:p>
    <w:p w14:paraId="157A0DFF" w14:textId="35191AB2" w:rsidR="00D5331B" w:rsidRPr="00E54C77" w:rsidRDefault="00D5331B" w:rsidP="0095444D">
      <w:pPr>
        <w:pStyle w:val="ListParagraph"/>
        <w:numPr>
          <w:ilvl w:val="2"/>
          <w:numId w:val="4"/>
        </w:numPr>
        <w:spacing w:after="0" w:line="240" w:lineRule="auto"/>
        <w:jc w:val="both"/>
        <w:rPr>
          <w:rFonts w:ascii="Arial" w:hAnsi="Arial" w:cs="Arial"/>
          <w:bCs/>
          <w:color w:val="000000" w:themeColor="text1"/>
          <w:szCs w:val="22"/>
        </w:rPr>
      </w:pPr>
      <w:r w:rsidRPr="00E54C77">
        <w:rPr>
          <w:rFonts w:ascii="Arial" w:hAnsi="Arial" w:cs="Arial"/>
          <w:color w:val="000000" w:themeColor="text1"/>
          <w:szCs w:val="22"/>
        </w:rPr>
        <w:lastRenderedPageBreak/>
        <w:t>Neutral Sealant</w:t>
      </w:r>
      <w:r w:rsidRPr="00E54C77">
        <w:rPr>
          <w:rFonts w:ascii="Arial" w:hAnsi="Arial" w:cs="Arial"/>
          <w:b/>
          <w:bCs/>
          <w:color w:val="000000" w:themeColor="text1"/>
          <w:szCs w:val="22"/>
        </w:rPr>
        <w:t xml:space="preserve"> </w:t>
      </w:r>
      <w:r w:rsidRPr="00E54C77">
        <w:rPr>
          <w:rFonts w:ascii="Arial" w:hAnsi="Arial" w:cs="Arial"/>
          <w:color w:val="000000" w:themeColor="text1"/>
          <w:szCs w:val="22"/>
        </w:rPr>
        <w:t>–</w:t>
      </w:r>
      <w:r w:rsidRPr="00E54C77">
        <w:rPr>
          <w:rFonts w:ascii="Arial" w:hAnsi="Arial" w:cs="Arial"/>
          <w:b/>
          <w:bCs/>
          <w:color w:val="000000" w:themeColor="text1"/>
          <w:szCs w:val="22"/>
        </w:rPr>
        <w:t xml:space="preserve"> </w:t>
      </w:r>
      <w:r w:rsidRPr="00E54C77">
        <w:rPr>
          <w:rFonts w:ascii="Arial" w:hAnsi="Arial" w:cs="Arial"/>
          <w:bCs/>
          <w:color w:val="000000" w:themeColor="text1"/>
          <w:szCs w:val="22"/>
        </w:rPr>
        <w:t>Neutral silicone sealants release alcohol as they cure, and has almost no smell, they have better adhesive properties for a greater number of materials including uPVC, most other plastics, glass, aluminium, lead, stone and masonry.</w:t>
      </w:r>
    </w:p>
    <w:p w14:paraId="355EC603" w14:textId="77777777" w:rsidR="0095444D" w:rsidRPr="00E54C77" w:rsidRDefault="0095444D" w:rsidP="0095444D">
      <w:pPr>
        <w:spacing w:after="0" w:line="240" w:lineRule="auto"/>
        <w:jc w:val="both"/>
        <w:rPr>
          <w:rFonts w:ascii="Arial" w:hAnsi="Arial" w:cs="Arial"/>
          <w:bCs/>
          <w:color w:val="000000" w:themeColor="text1"/>
          <w:szCs w:val="22"/>
        </w:rPr>
      </w:pPr>
    </w:p>
    <w:p w14:paraId="093ED392" w14:textId="3723B190" w:rsidR="00AA200D" w:rsidRPr="00E54C77" w:rsidRDefault="00AA200D" w:rsidP="00CA5BFB">
      <w:pPr>
        <w:pStyle w:val="ListParagraph"/>
        <w:keepNext/>
        <w:numPr>
          <w:ilvl w:val="4"/>
          <w:numId w:val="96"/>
        </w:numPr>
        <w:spacing w:after="0" w:line="240" w:lineRule="auto"/>
        <w:jc w:val="both"/>
        <w:rPr>
          <w:rFonts w:ascii="Arial" w:hAnsi="Arial" w:cs="Arial"/>
          <w:b/>
          <w:color w:val="000000" w:themeColor="text1"/>
          <w:szCs w:val="22"/>
        </w:rPr>
      </w:pPr>
      <w:r w:rsidRPr="00E54C77">
        <w:rPr>
          <w:rFonts w:ascii="Arial" w:hAnsi="Arial" w:cs="Arial"/>
          <w:b/>
          <w:color w:val="000000" w:themeColor="text1"/>
          <w:szCs w:val="22"/>
        </w:rPr>
        <w:t>Determination of Structural Bite of Structural Silicone</w:t>
      </w:r>
    </w:p>
    <w:p w14:paraId="4A4732E6" w14:textId="77777777" w:rsidR="00AA200D" w:rsidRPr="00E54C77" w:rsidRDefault="00AA200D" w:rsidP="00AA200D">
      <w:pPr>
        <w:spacing w:after="0" w:line="240" w:lineRule="auto"/>
        <w:jc w:val="both"/>
        <w:rPr>
          <w:rFonts w:ascii="Arial" w:hAnsi="Arial" w:cs="Arial"/>
          <w:b/>
          <w:color w:val="000000" w:themeColor="text1"/>
          <w:szCs w:val="22"/>
        </w:rPr>
      </w:pPr>
      <w:r w:rsidRPr="00E54C77">
        <w:rPr>
          <w:rFonts w:ascii="Arial" w:hAnsi="Arial" w:cs="Arial"/>
          <w:color w:val="000000" w:themeColor="text1"/>
          <w:szCs w:val="22"/>
        </w:rPr>
        <w:t xml:space="preserve">The structural bite requirement is directly proportional to the wind load and the dimension of glass. Higher the wind load and larger the dimensions of the glass are, the greater the amount of structural bite required. The controlling variables which affect the structural bite requirement are the maximum short span dimension of glass and the design wind load that the structural glazing system should be designed to accommodate. </w:t>
      </w:r>
    </w:p>
    <w:p w14:paraId="28787780" w14:textId="77777777" w:rsidR="00AA200D" w:rsidRPr="00E54C77" w:rsidRDefault="00AA200D" w:rsidP="00AA200D">
      <w:pPr>
        <w:spacing w:after="0" w:line="240" w:lineRule="auto"/>
        <w:jc w:val="both"/>
        <w:rPr>
          <w:rFonts w:ascii="Arial" w:hAnsi="Arial" w:cs="Arial"/>
          <w:color w:val="000000" w:themeColor="text1"/>
          <w:szCs w:val="22"/>
        </w:rPr>
      </w:pPr>
      <w:r w:rsidRPr="00E54C77">
        <w:rPr>
          <w:rFonts w:ascii="Arial" w:hAnsi="Arial" w:cs="Arial"/>
          <w:color w:val="000000" w:themeColor="text1"/>
          <w:szCs w:val="22"/>
        </w:rPr>
        <w:t>With a sealed IGU, there may be load sharing between the two panes of glass. If so and both panes are of the same thickness, the lateral load (P) is shared almost equally; thus, the secondary seal bite is calculated as one half that of the structural requirement. If of unequal thickness, the load shared by each pane will vary depending on the difference in thickness. Further details are to be obtained from the manufacturer.</w:t>
      </w:r>
    </w:p>
    <w:p w14:paraId="308D2A17" w14:textId="77777777" w:rsidR="00AA200D" w:rsidRPr="00E54C77" w:rsidRDefault="00AA200D" w:rsidP="00AA200D">
      <w:pPr>
        <w:spacing w:after="0" w:line="240" w:lineRule="auto"/>
        <w:jc w:val="both"/>
        <w:rPr>
          <w:rFonts w:ascii="Arial" w:hAnsi="Arial" w:cs="Arial"/>
          <w:color w:val="000000" w:themeColor="text1"/>
          <w:szCs w:val="22"/>
        </w:rPr>
      </w:pPr>
    </w:p>
    <w:p w14:paraId="32947DDC" w14:textId="77777777" w:rsidR="00AA200D" w:rsidRPr="00E54C77" w:rsidRDefault="00AA200D" w:rsidP="00AA200D">
      <w:pPr>
        <w:spacing w:after="0" w:line="240" w:lineRule="auto"/>
        <w:jc w:val="center"/>
        <w:rPr>
          <w:rFonts w:ascii="Arial" w:hAnsi="Arial" w:cs="Arial"/>
          <w:color w:val="000000" w:themeColor="text1"/>
          <w:szCs w:val="22"/>
        </w:rPr>
      </w:pPr>
      <w:r w:rsidRPr="00E54C77">
        <w:rPr>
          <w:rFonts w:ascii="Arial" w:hAnsi="Arial" w:cs="Arial"/>
          <w:noProof/>
          <w:szCs w:val="22"/>
          <w:lang w:val="en-IN" w:eastAsia="en-IN" w:bidi="ar-SA"/>
        </w:rPr>
        <w:drawing>
          <wp:inline distT="0" distB="0" distL="0" distR="0" wp14:anchorId="26B01989" wp14:editId="4CD05497">
            <wp:extent cx="2886075" cy="3448050"/>
            <wp:effectExtent l="0" t="0" r="9525" b="0"/>
            <wp:docPr id="23555" name="Picture 23555"/>
            <wp:cNvGraphicFramePr/>
            <a:graphic xmlns:a="http://schemas.openxmlformats.org/drawingml/2006/main">
              <a:graphicData uri="http://schemas.openxmlformats.org/drawingml/2006/picture">
                <pic:pic xmlns:pic="http://schemas.openxmlformats.org/drawingml/2006/picture">
                  <pic:nvPicPr>
                    <pic:cNvPr id="23555" name="Picture 23555"/>
                    <pic:cNvPicPr/>
                  </pic:nvPicPr>
                  <pic:blipFill>
                    <a:blip r:embed="rId16">
                      <a:extLst>
                        <a:ext uri="{28A0092B-C50C-407E-A947-70E740481C1C}">
                          <a14:useLocalDpi xmlns:a14="http://schemas.microsoft.com/office/drawing/2010/main" val="0"/>
                        </a:ext>
                      </a:extLst>
                    </a:blip>
                    <a:stretch>
                      <a:fillRect/>
                    </a:stretch>
                  </pic:blipFill>
                  <pic:spPr>
                    <a:xfrm>
                      <a:off x="0" y="0"/>
                      <a:ext cx="2886075" cy="3448050"/>
                    </a:xfrm>
                    <a:prstGeom prst="rect">
                      <a:avLst/>
                    </a:prstGeom>
                  </pic:spPr>
                </pic:pic>
              </a:graphicData>
            </a:graphic>
          </wp:inline>
        </w:drawing>
      </w:r>
    </w:p>
    <w:p w14:paraId="05AD4208" w14:textId="29892B13" w:rsidR="00AA200D" w:rsidRPr="00E54C77" w:rsidRDefault="00AA200D" w:rsidP="00AA200D">
      <w:pPr>
        <w:spacing w:after="0" w:line="240" w:lineRule="auto"/>
        <w:jc w:val="center"/>
        <w:rPr>
          <w:rFonts w:ascii="Arial" w:hAnsi="Arial" w:cs="Arial"/>
          <w:color w:val="000000" w:themeColor="text1"/>
          <w:szCs w:val="22"/>
        </w:rPr>
      </w:pPr>
      <w:r w:rsidRPr="00E54C77">
        <w:rPr>
          <w:rFonts w:ascii="Arial" w:hAnsi="Arial" w:cs="Arial"/>
          <w:color w:val="000000" w:themeColor="text1"/>
          <w:szCs w:val="22"/>
          <w:highlight w:val="yellow"/>
        </w:rPr>
        <w:t>FIG</w:t>
      </w:r>
      <w:r w:rsidR="008F1B71">
        <w:rPr>
          <w:rFonts w:ascii="Arial" w:hAnsi="Arial" w:cs="Arial"/>
          <w:color w:val="000000" w:themeColor="text1"/>
          <w:szCs w:val="22"/>
        </w:rPr>
        <w:t xml:space="preserve"> </w:t>
      </w:r>
    </w:p>
    <w:p w14:paraId="62CAEFF7" w14:textId="77777777" w:rsidR="00AA200D" w:rsidRPr="00E54C77" w:rsidRDefault="00AA200D" w:rsidP="00CA5BFB">
      <w:pPr>
        <w:pStyle w:val="ListParagraph"/>
        <w:numPr>
          <w:ilvl w:val="0"/>
          <w:numId w:val="17"/>
        </w:numPr>
        <w:spacing w:after="0" w:line="240" w:lineRule="auto"/>
        <w:jc w:val="both"/>
        <w:rPr>
          <w:rFonts w:ascii="Arial" w:hAnsi="Arial" w:cs="Arial"/>
          <w:b/>
          <w:color w:val="000000" w:themeColor="text1"/>
          <w:szCs w:val="22"/>
        </w:rPr>
      </w:pPr>
      <w:r w:rsidRPr="00E54C77">
        <w:rPr>
          <w:rFonts w:ascii="Arial" w:hAnsi="Arial" w:cs="Arial"/>
          <w:b/>
          <w:color w:val="000000" w:themeColor="text1"/>
          <w:szCs w:val="22"/>
        </w:rPr>
        <w:t xml:space="preserve">Structural bite calculation for wind load and glass dimension </w:t>
      </w:r>
    </w:p>
    <w:p w14:paraId="1E64C660" w14:textId="77777777" w:rsidR="00AA200D" w:rsidRPr="00E54C77" w:rsidRDefault="00000000" w:rsidP="00AA200D">
      <w:pPr>
        <w:spacing w:after="0" w:line="240" w:lineRule="auto"/>
        <w:jc w:val="both"/>
        <w:rPr>
          <w:rFonts w:ascii="Arial" w:eastAsiaTheme="minorEastAsia" w:hAnsi="Arial" w:cs="Arial"/>
          <w:color w:val="000000" w:themeColor="text1"/>
          <w:szCs w:val="22"/>
        </w:rPr>
      </w:pPr>
      <m:oMathPara>
        <m:oMathParaPr>
          <m:jc m:val="center"/>
        </m:oMathParaPr>
        <m:oMath>
          <m:eqArr>
            <m:eqArrPr>
              <m:maxDist m:val="1"/>
              <m:ctrlPr>
                <w:rPr>
                  <w:rFonts w:ascii="Cambria Math" w:eastAsia="Times New Roman" w:hAnsi="Cambria Math" w:cs="Arial"/>
                  <w:i/>
                  <w:color w:val="000000" w:themeColor="text1"/>
                  <w:szCs w:val="22"/>
                  <w:lang w:val="en-US" w:bidi="ar-SA"/>
                </w:rPr>
              </m:ctrlPr>
            </m:eqArrPr>
            <m:e>
              <m:r>
                <m:rPr>
                  <m:sty m:val="p"/>
                </m:rPr>
                <w:rPr>
                  <w:rFonts w:ascii="Cambria Math" w:hAnsi="Cambria Math" w:cs="Arial"/>
                  <w:color w:val="000000" w:themeColor="text1"/>
                  <w:szCs w:val="22"/>
                </w:rPr>
                <m:t>Minimum structural bite=</m:t>
              </m:r>
              <m:f>
                <m:fPr>
                  <m:ctrlPr>
                    <w:rPr>
                      <w:rFonts w:ascii="Cambria Math" w:eastAsia="Times New Roman" w:hAnsi="Cambria Math" w:cs="Arial"/>
                      <w:color w:val="000000" w:themeColor="text1"/>
                      <w:szCs w:val="22"/>
                      <w:lang w:val="en-US" w:bidi="ar-SA"/>
                    </w:rPr>
                  </m:ctrlPr>
                </m:fPr>
                <m:num>
                  <m:eqArr>
                    <m:eqArrPr>
                      <m:ctrlPr>
                        <w:rPr>
                          <w:rFonts w:ascii="Cambria Math" w:eastAsia="Times New Roman" w:hAnsi="Cambria Math" w:cs="Arial"/>
                          <w:color w:val="000000" w:themeColor="text1"/>
                          <w:szCs w:val="22"/>
                          <w:lang w:val="en-US" w:bidi="ar-SA"/>
                        </w:rPr>
                      </m:ctrlPr>
                    </m:eqArrPr>
                    <m:e>
                      <m:r>
                        <m:rPr>
                          <m:sty m:val="p"/>
                        </m:rPr>
                        <w:rPr>
                          <w:rFonts w:ascii="Cambria Math" w:hAnsi="Cambria Math" w:cs="Arial"/>
                          <w:color w:val="000000" w:themeColor="text1"/>
                          <w:szCs w:val="22"/>
                        </w:rPr>
                        <m:t>Glass short span dimension*</m:t>
                      </m:r>
                    </m:e>
                    <m:e>
                      <m:r>
                        <m:rPr>
                          <m:sty m:val="p"/>
                        </m:rPr>
                        <w:rPr>
                          <w:rFonts w:ascii="Cambria Math" w:hAnsi="Cambria Math" w:cs="Arial"/>
                          <w:color w:val="000000" w:themeColor="text1"/>
                          <w:szCs w:val="22"/>
                        </w:rPr>
                        <m:t>Wind load* 0.5</m:t>
                      </m:r>
                    </m:e>
                  </m:eqArr>
                </m:num>
                <m:den>
                  <m:eqArr>
                    <m:eqArrPr>
                      <m:ctrlPr>
                        <w:rPr>
                          <w:rFonts w:ascii="Cambria Math" w:eastAsia="Times New Roman" w:hAnsi="Cambria Math" w:cs="Arial"/>
                          <w:color w:val="000000" w:themeColor="text1"/>
                          <w:szCs w:val="22"/>
                          <w:lang w:val="en-US" w:bidi="ar-SA"/>
                        </w:rPr>
                      </m:ctrlPr>
                    </m:eqArrPr>
                    <m:e>
                      <m:r>
                        <m:rPr>
                          <m:sty m:val="p"/>
                        </m:rPr>
                        <w:rPr>
                          <w:rFonts w:ascii="Cambria Math" w:hAnsi="Cambria Math" w:cs="Arial"/>
                          <w:color w:val="000000" w:themeColor="text1"/>
                          <w:szCs w:val="22"/>
                        </w:rPr>
                        <m:t>Maximum allowable</m:t>
                      </m:r>
                    </m:e>
                    <m:e>
                      <m:r>
                        <m:rPr>
                          <m:sty m:val="p"/>
                        </m:rPr>
                        <w:rPr>
                          <w:rFonts w:ascii="Cambria Math" w:hAnsi="Cambria Math" w:cs="Arial"/>
                          <w:color w:val="000000" w:themeColor="text1"/>
                          <w:szCs w:val="22"/>
                        </w:rPr>
                        <m:t xml:space="preserve"> design stress</m:t>
                      </m:r>
                    </m:e>
                  </m:eqArr>
                </m:den>
              </m:f>
              <m:r>
                <w:rPr>
                  <w:rFonts w:ascii="Cambria Math" w:hAnsi="Cambria Math" w:cs="Arial"/>
                  <w:color w:val="000000" w:themeColor="text1"/>
                  <w:szCs w:val="22"/>
                </w:rPr>
                <m:t>#</m:t>
              </m:r>
              <m:d>
                <m:dPr>
                  <m:ctrlPr>
                    <w:rPr>
                      <w:rFonts w:ascii="Cambria Math" w:eastAsia="Times New Roman" w:hAnsi="Cambria Math" w:cs="Arial"/>
                      <w:i/>
                      <w:color w:val="000000" w:themeColor="text1"/>
                      <w:szCs w:val="22"/>
                      <w:lang w:val="en-US" w:bidi="ar-SA"/>
                    </w:rPr>
                  </m:ctrlPr>
                </m:dPr>
                <m:e>
                  <m:r>
                    <w:rPr>
                      <w:rFonts w:ascii="Cambria Math" w:hAnsi="Cambria Math" w:cs="Arial"/>
                      <w:color w:val="000000" w:themeColor="text1"/>
                      <w:szCs w:val="22"/>
                    </w:rPr>
                    <m:t>9</m:t>
                  </m:r>
                </m:e>
              </m:d>
            </m:e>
          </m:eqArr>
        </m:oMath>
      </m:oMathPara>
    </w:p>
    <w:p w14:paraId="1B1B1D14" w14:textId="77777777" w:rsidR="00AA200D" w:rsidRPr="00E54C77" w:rsidRDefault="00AA200D" w:rsidP="00AA200D">
      <w:pPr>
        <w:spacing w:after="0" w:line="240" w:lineRule="auto"/>
        <w:jc w:val="both"/>
        <w:rPr>
          <w:rFonts w:ascii="Arial" w:eastAsia="Times New Roman" w:hAnsi="Arial" w:cs="Arial"/>
          <w:color w:val="000000" w:themeColor="text1"/>
          <w:szCs w:val="22"/>
        </w:rPr>
      </w:pPr>
      <w:r w:rsidRPr="00E54C77">
        <w:rPr>
          <w:rFonts w:ascii="Arial" w:hAnsi="Arial" w:cs="Arial"/>
          <w:b/>
          <w:bCs/>
          <w:color w:val="000000" w:themeColor="text1"/>
          <w:szCs w:val="22"/>
        </w:rPr>
        <w:t>NOTES</w:t>
      </w:r>
      <w:r w:rsidRPr="00E54C77">
        <w:rPr>
          <w:rFonts w:ascii="Arial" w:hAnsi="Arial" w:cs="Arial"/>
          <w:color w:val="000000" w:themeColor="text1"/>
          <w:szCs w:val="22"/>
        </w:rPr>
        <w:t>:</w:t>
      </w:r>
    </w:p>
    <w:p w14:paraId="7A3757B0" w14:textId="77777777" w:rsidR="00AA200D" w:rsidRPr="00E54C77" w:rsidRDefault="00AA200D" w:rsidP="00CA5BFB">
      <w:pPr>
        <w:numPr>
          <w:ilvl w:val="0"/>
          <w:numId w:val="18"/>
        </w:numPr>
        <w:spacing w:after="0" w:line="240" w:lineRule="auto"/>
        <w:jc w:val="both"/>
        <w:rPr>
          <w:rFonts w:ascii="Arial" w:hAnsi="Arial" w:cs="Arial"/>
          <w:color w:val="000000" w:themeColor="text1"/>
          <w:szCs w:val="22"/>
        </w:rPr>
      </w:pPr>
      <w:r w:rsidRPr="00E54C77">
        <w:rPr>
          <w:rFonts w:ascii="Arial" w:hAnsi="Arial" w:cs="Arial"/>
          <w:color w:val="000000" w:themeColor="text1"/>
          <w:szCs w:val="22"/>
        </w:rPr>
        <w:t>Glass Short Span Dimension (SSD) is the shorter of the two dimensions (in meter) of the rectangular glass panel.</w:t>
      </w:r>
    </w:p>
    <w:p w14:paraId="382BE975" w14:textId="77777777" w:rsidR="00AA200D" w:rsidRPr="00E54C77" w:rsidRDefault="00AA200D" w:rsidP="00CA5BFB">
      <w:pPr>
        <w:numPr>
          <w:ilvl w:val="0"/>
          <w:numId w:val="18"/>
        </w:numPr>
        <w:spacing w:after="0" w:line="240" w:lineRule="auto"/>
        <w:jc w:val="both"/>
        <w:rPr>
          <w:rFonts w:ascii="Arial" w:hAnsi="Arial" w:cs="Arial"/>
          <w:color w:val="000000" w:themeColor="text1"/>
          <w:szCs w:val="22"/>
        </w:rPr>
      </w:pPr>
      <w:r w:rsidRPr="00E54C77">
        <w:rPr>
          <w:rFonts w:ascii="Arial" w:hAnsi="Arial" w:cs="Arial"/>
          <w:color w:val="000000" w:themeColor="text1"/>
          <w:szCs w:val="22"/>
        </w:rPr>
        <w:t>Wind load is the maximum wind pressure in Pascal for a return period of 10 years based on local regulations.</w:t>
      </w:r>
    </w:p>
    <w:p w14:paraId="07A80459" w14:textId="77777777" w:rsidR="00AA200D" w:rsidRDefault="00AA200D" w:rsidP="00CA5BFB">
      <w:pPr>
        <w:numPr>
          <w:ilvl w:val="0"/>
          <w:numId w:val="18"/>
        </w:numPr>
        <w:spacing w:after="0" w:line="240" w:lineRule="auto"/>
        <w:jc w:val="both"/>
        <w:rPr>
          <w:rFonts w:ascii="Arial" w:hAnsi="Arial" w:cs="Arial"/>
          <w:color w:val="000000" w:themeColor="text1"/>
          <w:szCs w:val="22"/>
        </w:rPr>
      </w:pPr>
      <w:r w:rsidRPr="00E54C77">
        <w:rPr>
          <w:rFonts w:ascii="Arial" w:hAnsi="Arial" w:cs="Arial"/>
          <w:color w:val="000000" w:themeColor="text1"/>
          <w:szCs w:val="22"/>
        </w:rPr>
        <w:t>The maximum allowable design stress for the type of the structural sealant is selected.</w:t>
      </w:r>
    </w:p>
    <w:p w14:paraId="5007A6A6" w14:textId="77777777" w:rsidR="00735C92" w:rsidRDefault="00735C92" w:rsidP="00735C92">
      <w:pPr>
        <w:spacing w:after="0" w:line="240" w:lineRule="auto"/>
        <w:jc w:val="both"/>
        <w:rPr>
          <w:rFonts w:ascii="Arial" w:hAnsi="Arial" w:cs="Arial"/>
          <w:color w:val="000000" w:themeColor="text1"/>
          <w:szCs w:val="22"/>
        </w:rPr>
      </w:pPr>
    </w:p>
    <w:p w14:paraId="69174C69" w14:textId="77777777" w:rsidR="00735C92" w:rsidRDefault="00735C92" w:rsidP="00735C92">
      <w:pPr>
        <w:spacing w:after="0" w:line="240" w:lineRule="auto"/>
        <w:jc w:val="both"/>
        <w:rPr>
          <w:rFonts w:ascii="Arial" w:hAnsi="Arial" w:cs="Arial"/>
          <w:color w:val="000000" w:themeColor="text1"/>
          <w:szCs w:val="22"/>
        </w:rPr>
      </w:pPr>
    </w:p>
    <w:p w14:paraId="1FCE230E" w14:textId="77777777" w:rsidR="00735C92" w:rsidRDefault="00735C92" w:rsidP="00735C92">
      <w:pPr>
        <w:spacing w:after="0" w:line="240" w:lineRule="auto"/>
        <w:jc w:val="both"/>
        <w:rPr>
          <w:rFonts w:ascii="Arial" w:hAnsi="Arial" w:cs="Arial"/>
          <w:color w:val="000000" w:themeColor="text1"/>
          <w:szCs w:val="22"/>
        </w:rPr>
      </w:pPr>
    </w:p>
    <w:p w14:paraId="680D9663" w14:textId="77777777" w:rsidR="00735C92" w:rsidRPr="00E54C77" w:rsidRDefault="00735C92" w:rsidP="00735C92">
      <w:pPr>
        <w:spacing w:after="0" w:line="240" w:lineRule="auto"/>
        <w:jc w:val="both"/>
        <w:rPr>
          <w:rFonts w:ascii="Arial" w:hAnsi="Arial" w:cs="Arial"/>
          <w:color w:val="000000" w:themeColor="text1"/>
          <w:szCs w:val="22"/>
        </w:rPr>
      </w:pPr>
    </w:p>
    <w:p w14:paraId="53BB91D0" w14:textId="77777777" w:rsidR="00AA200D" w:rsidRPr="00E54C77" w:rsidRDefault="00AA200D" w:rsidP="00AA200D">
      <w:pPr>
        <w:spacing w:after="0" w:line="240" w:lineRule="auto"/>
        <w:ind w:left="360"/>
        <w:jc w:val="both"/>
        <w:rPr>
          <w:rFonts w:ascii="Arial" w:hAnsi="Arial" w:cs="Arial"/>
          <w:color w:val="000000" w:themeColor="text1"/>
          <w:szCs w:val="22"/>
        </w:rPr>
      </w:pPr>
    </w:p>
    <w:p w14:paraId="5DD5BD57" w14:textId="77777777" w:rsidR="00AA200D" w:rsidRPr="00E54C77" w:rsidRDefault="00AA200D" w:rsidP="00CA5BFB">
      <w:pPr>
        <w:pStyle w:val="ListParagraph"/>
        <w:numPr>
          <w:ilvl w:val="0"/>
          <w:numId w:val="17"/>
        </w:numPr>
        <w:spacing w:after="0" w:line="240" w:lineRule="auto"/>
        <w:jc w:val="both"/>
        <w:rPr>
          <w:rFonts w:ascii="Arial" w:hAnsi="Arial" w:cs="Arial"/>
          <w:color w:val="000000" w:themeColor="text1"/>
          <w:szCs w:val="22"/>
        </w:rPr>
      </w:pPr>
      <w:r w:rsidRPr="00E54C77">
        <w:rPr>
          <w:rFonts w:ascii="Arial" w:hAnsi="Arial" w:cs="Arial"/>
          <w:b/>
          <w:color w:val="000000" w:themeColor="text1"/>
          <w:szCs w:val="22"/>
        </w:rPr>
        <w:lastRenderedPageBreak/>
        <w:t>Structural bite calculation for dead load (clause 6.3.8.1 of NBC 2016)</w:t>
      </w:r>
    </w:p>
    <w:p w14:paraId="6BCD9835" w14:textId="77777777" w:rsidR="00AA200D" w:rsidRPr="00E54C77" w:rsidRDefault="00AA200D" w:rsidP="00AA200D">
      <w:pPr>
        <w:pStyle w:val="ListParagraph"/>
        <w:spacing w:after="0" w:line="240" w:lineRule="auto"/>
        <w:ind w:left="360"/>
        <w:jc w:val="both"/>
        <w:rPr>
          <w:rFonts w:ascii="Arial" w:hAnsi="Arial" w:cs="Arial"/>
          <w:color w:val="000000" w:themeColor="text1"/>
          <w:szCs w:val="22"/>
        </w:rPr>
      </w:pPr>
    </w:p>
    <w:p w14:paraId="49550EC8" w14:textId="77777777" w:rsidR="00AA200D" w:rsidRPr="00E54C77" w:rsidRDefault="00000000" w:rsidP="00AA200D">
      <w:pPr>
        <w:spacing w:after="0" w:line="240" w:lineRule="auto"/>
        <w:jc w:val="both"/>
        <w:rPr>
          <w:rFonts w:ascii="Arial" w:eastAsiaTheme="minorEastAsia" w:hAnsi="Arial" w:cs="Arial"/>
          <w:color w:val="000000" w:themeColor="text1"/>
          <w:szCs w:val="22"/>
        </w:rPr>
      </w:pPr>
      <m:oMathPara>
        <m:oMath>
          <m:eqArr>
            <m:eqArrPr>
              <m:maxDist m:val="1"/>
              <m:ctrlPr>
                <w:rPr>
                  <w:rFonts w:ascii="Cambria Math" w:eastAsia="Times New Roman" w:hAnsi="Cambria Math" w:cs="Arial"/>
                  <w:i/>
                  <w:color w:val="000000" w:themeColor="text1"/>
                  <w:szCs w:val="22"/>
                  <w:lang w:val="en-US" w:bidi="ar-SA"/>
                </w:rPr>
              </m:ctrlPr>
            </m:eqArrPr>
            <m:e>
              <m:r>
                <m:rPr>
                  <m:sty m:val="p"/>
                </m:rPr>
                <w:rPr>
                  <w:rFonts w:ascii="Cambria Math" w:hAnsi="Cambria Math" w:cs="Arial"/>
                  <w:color w:val="000000" w:themeColor="text1"/>
                  <w:szCs w:val="22"/>
                </w:rPr>
                <m:t xml:space="preserve">Minimum  structural bite </m:t>
              </m:r>
              <m:d>
                <m:dPr>
                  <m:ctrlPr>
                    <w:rPr>
                      <w:rFonts w:ascii="Cambria Math" w:eastAsia="Times New Roman" w:hAnsi="Cambria Math" w:cs="Arial"/>
                      <w:color w:val="000000" w:themeColor="text1"/>
                      <w:szCs w:val="22"/>
                      <w:lang w:val="en-US" w:bidi="ar-SA"/>
                    </w:rPr>
                  </m:ctrlPr>
                </m:dPr>
                <m:e>
                  <m:r>
                    <m:rPr>
                      <m:sty m:val="p"/>
                    </m:rPr>
                    <w:rPr>
                      <w:rFonts w:ascii="Cambria Math" w:hAnsi="Cambria Math" w:cs="Arial"/>
                      <w:color w:val="000000" w:themeColor="text1"/>
                      <w:szCs w:val="22"/>
                    </w:rPr>
                    <m:t>m</m:t>
                  </m:r>
                </m:e>
              </m:d>
              <m:r>
                <m:rPr>
                  <m:sty m:val="p"/>
                </m:rPr>
                <w:rPr>
                  <w:rFonts w:ascii="Cambria Math" w:hAnsi="Cambria Math" w:cs="Arial"/>
                  <w:color w:val="000000" w:themeColor="text1"/>
                  <w:szCs w:val="22"/>
                </w:rPr>
                <m:t>=</m:t>
              </m:r>
              <m:f>
                <m:fPr>
                  <m:ctrlPr>
                    <w:rPr>
                      <w:rFonts w:ascii="Cambria Math" w:eastAsia="Times New Roman" w:hAnsi="Cambria Math" w:cs="Arial"/>
                      <w:color w:val="000000" w:themeColor="text1"/>
                      <w:szCs w:val="22"/>
                      <w:lang w:val="en-US" w:bidi="ar-SA"/>
                    </w:rPr>
                  </m:ctrlPr>
                </m:fPr>
                <m:num>
                  <m:r>
                    <m:rPr>
                      <m:sty m:val="p"/>
                    </m:rPr>
                    <w:rPr>
                      <w:rFonts w:ascii="Cambria Math" w:hAnsi="Cambria Math" w:cs="Arial"/>
                      <w:color w:val="000000" w:themeColor="text1"/>
                      <w:szCs w:val="22"/>
                    </w:rPr>
                    <m:t xml:space="preserve">weight of glass </m:t>
                  </m:r>
                  <m:d>
                    <m:dPr>
                      <m:ctrlPr>
                        <w:rPr>
                          <w:rFonts w:ascii="Cambria Math" w:eastAsia="Times New Roman" w:hAnsi="Cambria Math" w:cs="Arial"/>
                          <w:color w:val="000000" w:themeColor="text1"/>
                          <w:szCs w:val="22"/>
                          <w:lang w:val="en-US" w:bidi="ar-SA"/>
                        </w:rPr>
                      </m:ctrlPr>
                    </m:dPr>
                    <m:e>
                      <m:r>
                        <m:rPr>
                          <m:sty m:val="p"/>
                        </m:rPr>
                        <w:rPr>
                          <w:rFonts w:ascii="Cambria Math" w:hAnsi="Cambria Math" w:cs="Arial"/>
                          <w:color w:val="000000" w:themeColor="text1"/>
                          <w:szCs w:val="22"/>
                        </w:rPr>
                        <m:t>Kg</m:t>
                      </m:r>
                    </m:e>
                  </m:d>
                </m:num>
                <m:den>
                  <m:eqArr>
                    <m:eqArrPr>
                      <m:ctrlPr>
                        <w:rPr>
                          <w:rFonts w:ascii="Cambria Math" w:eastAsia="Times New Roman" w:hAnsi="Cambria Math" w:cs="Arial"/>
                          <w:color w:val="000000" w:themeColor="text1"/>
                          <w:szCs w:val="22"/>
                          <w:lang w:val="en-US" w:bidi="ar-SA"/>
                        </w:rPr>
                      </m:ctrlPr>
                    </m:eqArrPr>
                    <m:e>
                      <m:r>
                        <m:rPr>
                          <m:sty m:val="p"/>
                        </m:rPr>
                        <w:rPr>
                          <w:rFonts w:ascii="Cambria Math" w:hAnsi="Cambria Math" w:cs="Arial"/>
                          <w:color w:val="000000" w:themeColor="text1"/>
                          <w:szCs w:val="22"/>
                        </w:rPr>
                        <m:t xml:space="preserve">(Perimeter of the glass </m:t>
                      </m:r>
                      <m:d>
                        <m:dPr>
                          <m:ctrlPr>
                            <w:rPr>
                              <w:rFonts w:ascii="Cambria Math" w:eastAsia="Times New Roman" w:hAnsi="Cambria Math" w:cs="Arial"/>
                              <w:color w:val="000000" w:themeColor="text1"/>
                              <w:szCs w:val="22"/>
                              <w:lang w:val="en-US" w:bidi="ar-SA"/>
                            </w:rPr>
                          </m:ctrlPr>
                        </m:dPr>
                        <m:e>
                          <m:r>
                            <m:rPr>
                              <m:sty m:val="p"/>
                            </m:rPr>
                            <w:rPr>
                              <w:rFonts w:ascii="Cambria Math" w:hAnsi="Cambria Math" w:cs="Arial"/>
                              <w:color w:val="000000" w:themeColor="text1"/>
                              <w:szCs w:val="22"/>
                            </w:rPr>
                            <m:t>m</m:t>
                          </m:r>
                        </m:e>
                      </m:d>
                      <m:r>
                        <m:rPr>
                          <m:sty m:val="p"/>
                        </m:rPr>
                        <w:rPr>
                          <w:rFonts w:ascii="Cambria Math" w:hAnsi="Cambria Math" w:cs="Arial"/>
                          <w:color w:val="000000" w:themeColor="text1"/>
                          <w:szCs w:val="22"/>
                        </w:rPr>
                        <m:t xml:space="preserve">* </m:t>
                      </m:r>
                    </m:e>
                    <m:e>
                      <m:r>
                        <m:rPr>
                          <m:sty m:val="p"/>
                        </m:rPr>
                        <w:rPr>
                          <w:rFonts w:ascii="Cambria Math" w:hAnsi="Cambria Math" w:cs="Arial"/>
                          <w:color w:val="000000" w:themeColor="text1"/>
                          <w:szCs w:val="22"/>
                        </w:rPr>
                        <m:t>sealant dead load design strength (Kg/</m:t>
                      </m:r>
                      <m:sSup>
                        <m:sSupPr>
                          <m:ctrlPr>
                            <w:rPr>
                              <w:rFonts w:ascii="Cambria Math" w:eastAsia="Times New Roman" w:hAnsi="Cambria Math" w:cs="Arial"/>
                              <w:color w:val="000000" w:themeColor="text1"/>
                              <w:szCs w:val="22"/>
                              <w:lang w:val="en-US" w:bidi="ar-SA"/>
                            </w:rPr>
                          </m:ctrlPr>
                        </m:sSupPr>
                        <m:e>
                          <m:r>
                            <m:rPr>
                              <m:sty m:val="p"/>
                            </m:rPr>
                            <w:rPr>
                              <w:rFonts w:ascii="Cambria Math" w:hAnsi="Cambria Math" w:cs="Arial"/>
                              <w:color w:val="000000" w:themeColor="text1"/>
                              <w:szCs w:val="22"/>
                            </w:rPr>
                            <m:t>m</m:t>
                          </m:r>
                        </m:e>
                        <m:sup>
                          <m:r>
                            <w:rPr>
                              <w:rFonts w:ascii="Cambria Math" w:hAnsi="Cambria Math" w:cs="Arial"/>
                              <w:color w:val="000000" w:themeColor="text1"/>
                              <w:szCs w:val="22"/>
                            </w:rPr>
                            <m:t>2</m:t>
                          </m:r>
                        </m:sup>
                      </m:sSup>
                      <m:r>
                        <m:rPr>
                          <m:sty m:val="p"/>
                        </m:rPr>
                        <w:rPr>
                          <w:rFonts w:ascii="Cambria Math" w:hAnsi="Cambria Math" w:cs="Arial"/>
                          <w:color w:val="000000" w:themeColor="text1"/>
                          <w:szCs w:val="22"/>
                        </w:rPr>
                        <m:t>))</m:t>
                      </m:r>
                    </m:e>
                  </m:eqArr>
                </m:den>
              </m:f>
              <m:r>
                <w:rPr>
                  <w:rFonts w:ascii="Cambria Math" w:hAnsi="Cambria Math" w:cs="Arial"/>
                  <w:color w:val="000000" w:themeColor="text1"/>
                  <w:szCs w:val="22"/>
                </w:rPr>
                <m:t>#</m:t>
              </m:r>
              <m:d>
                <m:dPr>
                  <m:ctrlPr>
                    <w:rPr>
                      <w:rFonts w:ascii="Cambria Math" w:eastAsia="Times New Roman" w:hAnsi="Cambria Math" w:cs="Arial"/>
                      <w:i/>
                      <w:color w:val="000000" w:themeColor="text1"/>
                      <w:szCs w:val="22"/>
                      <w:lang w:val="en-US" w:bidi="ar-SA"/>
                    </w:rPr>
                  </m:ctrlPr>
                </m:dPr>
                <m:e>
                  <m:r>
                    <w:rPr>
                      <w:rFonts w:ascii="Cambria Math" w:hAnsi="Cambria Math" w:cs="Arial"/>
                      <w:color w:val="000000" w:themeColor="text1"/>
                      <w:szCs w:val="22"/>
                    </w:rPr>
                    <m:t>10</m:t>
                  </m:r>
                </m:e>
              </m:d>
            </m:e>
          </m:eqArr>
        </m:oMath>
      </m:oMathPara>
    </w:p>
    <w:p w14:paraId="7DD13C4C" w14:textId="00D9EBDB" w:rsidR="00B64CDF" w:rsidRPr="00097897" w:rsidRDefault="00AA200D" w:rsidP="00AA200D">
      <w:pPr>
        <w:spacing w:after="0" w:line="240" w:lineRule="auto"/>
        <w:jc w:val="both"/>
        <w:rPr>
          <w:rFonts w:ascii="Arial" w:eastAsia="Times New Roman" w:hAnsi="Arial" w:cs="Arial"/>
          <w:color w:val="000000" w:themeColor="text1"/>
          <w:szCs w:val="22"/>
        </w:rPr>
      </w:pPr>
      <w:r w:rsidRPr="00E54C77">
        <w:rPr>
          <w:rFonts w:ascii="Arial" w:hAnsi="Arial" w:cs="Arial"/>
          <w:color w:val="000000" w:themeColor="text1"/>
          <w:szCs w:val="22"/>
        </w:rPr>
        <w:t>Where: P = perimeter (if the horizontal frame members will not be supporting the glass or will deflect under the dead load of the glass, consider 2 x Height only)</w:t>
      </w:r>
    </w:p>
    <w:p w14:paraId="11E7EB69" w14:textId="77777777" w:rsidR="00AA200D" w:rsidRPr="00E54C77" w:rsidRDefault="00AA200D" w:rsidP="00AA200D">
      <w:pPr>
        <w:spacing w:after="0" w:line="240" w:lineRule="auto"/>
        <w:jc w:val="both"/>
        <w:rPr>
          <w:rFonts w:ascii="Arial" w:hAnsi="Arial" w:cs="Arial"/>
          <w:b/>
          <w:bCs/>
          <w:color w:val="000000" w:themeColor="text1"/>
          <w:szCs w:val="22"/>
        </w:rPr>
      </w:pPr>
    </w:p>
    <w:p w14:paraId="394303FB" w14:textId="63E8E4C5" w:rsidR="00D5331B" w:rsidRPr="00E54C77" w:rsidRDefault="00D5331B" w:rsidP="00CA5BFB">
      <w:pPr>
        <w:pStyle w:val="ListParagraph"/>
        <w:numPr>
          <w:ilvl w:val="3"/>
          <w:numId w:val="96"/>
        </w:numPr>
        <w:spacing w:after="0" w:line="240" w:lineRule="auto"/>
        <w:jc w:val="both"/>
        <w:rPr>
          <w:rFonts w:ascii="Arial" w:hAnsi="Arial" w:cs="Arial"/>
          <w:b/>
          <w:bCs/>
          <w:color w:val="000000" w:themeColor="text1"/>
          <w:szCs w:val="22"/>
        </w:rPr>
      </w:pPr>
      <w:r w:rsidRPr="00E54C77">
        <w:rPr>
          <w:rFonts w:ascii="Arial" w:hAnsi="Arial" w:cs="Arial"/>
          <w:b/>
          <w:bCs/>
          <w:color w:val="000000" w:themeColor="text1"/>
          <w:szCs w:val="22"/>
        </w:rPr>
        <w:t>Acrylic Sealant</w:t>
      </w:r>
    </w:p>
    <w:p w14:paraId="5AFC82EF" w14:textId="77777777" w:rsidR="00D5331B" w:rsidRPr="00E54C77" w:rsidRDefault="00D5331B" w:rsidP="00D5331B">
      <w:pPr>
        <w:spacing w:after="0" w:line="240" w:lineRule="auto"/>
        <w:jc w:val="both"/>
        <w:rPr>
          <w:rFonts w:ascii="Arial" w:hAnsi="Arial" w:cs="Arial"/>
          <w:b/>
          <w:bCs/>
          <w:color w:val="000000" w:themeColor="text1"/>
          <w:szCs w:val="22"/>
        </w:rPr>
      </w:pPr>
    </w:p>
    <w:p w14:paraId="2437E0FE" w14:textId="77777777" w:rsidR="00D5331B" w:rsidRPr="00E54C77" w:rsidRDefault="00D5331B" w:rsidP="00D5331B">
      <w:pPr>
        <w:spacing w:after="0" w:line="240" w:lineRule="auto"/>
        <w:jc w:val="both"/>
        <w:rPr>
          <w:rFonts w:ascii="Arial" w:hAnsi="Arial" w:cs="Arial"/>
          <w:bCs/>
          <w:color w:val="000000" w:themeColor="text1"/>
          <w:szCs w:val="22"/>
        </w:rPr>
      </w:pPr>
      <w:r w:rsidRPr="00E54C77">
        <w:rPr>
          <w:rFonts w:ascii="Arial" w:hAnsi="Arial" w:cs="Arial"/>
          <w:bCs/>
          <w:color w:val="000000" w:themeColor="text1"/>
          <w:szCs w:val="22"/>
        </w:rPr>
        <w:t>Acrylic sealant is a synthetic, water-based ingredient made from acrylic resins, used for caulking, jointing and filling cracks and gaps. Acrylic sealant are paintable.</w:t>
      </w:r>
    </w:p>
    <w:p w14:paraId="0EBF45C5" w14:textId="77777777" w:rsidR="00D5331B" w:rsidRPr="00E54C77" w:rsidRDefault="00D5331B" w:rsidP="00D5331B">
      <w:pPr>
        <w:spacing w:after="0" w:line="240" w:lineRule="auto"/>
        <w:jc w:val="both"/>
        <w:rPr>
          <w:rFonts w:ascii="Arial" w:hAnsi="Arial" w:cs="Arial"/>
          <w:color w:val="000000" w:themeColor="text1"/>
          <w:szCs w:val="22"/>
        </w:rPr>
      </w:pPr>
      <w:r w:rsidRPr="00E54C77">
        <w:rPr>
          <w:rFonts w:ascii="Arial" w:hAnsi="Arial" w:cs="Arial"/>
          <w:color w:val="000000" w:themeColor="text1"/>
          <w:szCs w:val="22"/>
        </w:rPr>
        <w:t>The proper application of a sealant involves not only choosing a material with appropriate physical and chemical properties, but also having a good understanding of joint design, substrates to be sealed, performance needed, and the economic costs involved in the installation and maintenance of a joint sealant.</w:t>
      </w:r>
    </w:p>
    <w:p w14:paraId="19F078C5" w14:textId="77777777" w:rsidR="00AF0EA5" w:rsidRPr="00E54C77" w:rsidRDefault="00AF0EA5" w:rsidP="00D5331B">
      <w:pPr>
        <w:spacing w:after="0" w:line="240" w:lineRule="auto"/>
        <w:jc w:val="both"/>
        <w:rPr>
          <w:rFonts w:ascii="Arial" w:hAnsi="Arial" w:cs="Arial"/>
          <w:color w:val="000000" w:themeColor="text1"/>
          <w:szCs w:val="22"/>
        </w:rPr>
      </w:pPr>
    </w:p>
    <w:p w14:paraId="2C193D7C" w14:textId="187AA68D" w:rsidR="00AF0EA5" w:rsidRPr="00E54C77" w:rsidRDefault="00AF0EA5" w:rsidP="00D5331B">
      <w:pPr>
        <w:spacing w:after="0" w:line="240" w:lineRule="auto"/>
        <w:jc w:val="both"/>
        <w:rPr>
          <w:rFonts w:ascii="Arial" w:hAnsi="Arial" w:cs="Arial"/>
          <w:b/>
          <w:bCs/>
          <w:color w:val="000000" w:themeColor="text1"/>
          <w:szCs w:val="22"/>
        </w:rPr>
      </w:pPr>
      <w:r w:rsidRPr="00E54C77">
        <w:rPr>
          <w:rFonts w:ascii="Arial" w:hAnsi="Arial" w:cs="Arial"/>
          <w:b/>
          <w:bCs/>
          <w:color w:val="000000" w:themeColor="text1"/>
          <w:szCs w:val="22"/>
        </w:rPr>
        <w:t>Selection of Sealant type</w:t>
      </w:r>
    </w:p>
    <w:p w14:paraId="5AE453B5" w14:textId="3955CFFF" w:rsidR="00D5331B" w:rsidRPr="00E54C77" w:rsidRDefault="00D5331B" w:rsidP="00D5331B">
      <w:pPr>
        <w:spacing w:after="0" w:line="240" w:lineRule="auto"/>
        <w:jc w:val="both"/>
        <w:rPr>
          <w:rFonts w:ascii="Arial" w:hAnsi="Arial" w:cs="Arial"/>
          <w:color w:val="000000" w:themeColor="text1"/>
          <w:szCs w:val="22"/>
        </w:rPr>
      </w:pPr>
      <w:r w:rsidRPr="00E54C77">
        <w:rPr>
          <w:rFonts w:ascii="Arial" w:hAnsi="Arial" w:cs="Arial"/>
          <w:color w:val="000000" w:themeColor="text1"/>
          <w:szCs w:val="22"/>
        </w:rPr>
        <w:t>Typical considerations for selecting a sealant type for use in the construction industry are:</w:t>
      </w:r>
    </w:p>
    <w:p w14:paraId="19AA899F" w14:textId="77777777" w:rsidR="001321EE" w:rsidRPr="00E54C77" w:rsidRDefault="001321EE" w:rsidP="00D5331B">
      <w:pPr>
        <w:spacing w:after="0" w:line="240" w:lineRule="auto"/>
        <w:jc w:val="both"/>
        <w:rPr>
          <w:rFonts w:ascii="Arial" w:hAnsi="Arial" w:cs="Arial"/>
          <w:b/>
          <w:bCs/>
          <w:i/>
          <w:iCs/>
          <w:color w:val="000000" w:themeColor="text1"/>
          <w:szCs w:val="22"/>
        </w:rPr>
      </w:pPr>
    </w:p>
    <w:p w14:paraId="046C28FD" w14:textId="6C9523B6" w:rsidR="00D5331B" w:rsidRPr="00E54C77" w:rsidRDefault="00D5331B" w:rsidP="00CA5BFB">
      <w:pPr>
        <w:pStyle w:val="ListParagraph"/>
        <w:numPr>
          <w:ilvl w:val="0"/>
          <w:numId w:val="90"/>
        </w:numPr>
        <w:spacing w:after="0" w:line="240" w:lineRule="auto"/>
        <w:jc w:val="both"/>
        <w:rPr>
          <w:rFonts w:ascii="Arial" w:hAnsi="Arial" w:cs="Arial"/>
          <w:color w:val="000000" w:themeColor="text1"/>
          <w:szCs w:val="22"/>
        </w:rPr>
      </w:pPr>
      <w:r w:rsidRPr="00E54C77">
        <w:rPr>
          <w:rFonts w:ascii="Arial" w:hAnsi="Arial" w:cs="Arial"/>
          <w:b/>
          <w:bCs/>
          <w:color w:val="000000" w:themeColor="text1"/>
          <w:szCs w:val="22"/>
        </w:rPr>
        <w:t>Joint Design</w:t>
      </w:r>
    </w:p>
    <w:p w14:paraId="446D2A68" w14:textId="77777777" w:rsidR="00D5331B" w:rsidRPr="00E54C77" w:rsidRDefault="00D5331B" w:rsidP="00D5331B">
      <w:pPr>
        <w:spacing w:after="0" w:line="240" w:lineRule="auto"/>
        <w:jc w:val="both"/>
        <w:rPr>
          <w:rFonts w:ascii="Arial" w:hAnsi="Arial" w:cs="Arial"/>
          <w:color w:val="000000" w:themeColor="text1"/>
          <w:szCs w:val="22"/>
        </w:rPr>
      </w:pPr>
    </w:p>
    <w:p w14:paraId="2B00AFF9" w14:textId="77777777" w:rsidR="00D5331B" w:rsidRPr="00E54C77" w:rsidRDefault="00D5331B" w:rsidP="00D5331B">
      <w:pPr>
        <w:spacing w:after="0" w:line="240" w:lineRule="auto"/>
        <w:jc w:val="both"/>
        <w:rPr>
          <w:rFonts w:ascii="Arial" w:hAnsi="Arial" w:cs="Arial"/>
          <w:color w:val="000000" w:themeColor="text1"/>
          <w:szCs w:val="22"/>
        </w:rPr>
      </w:pPr>
      <w:r w:rsidRPr="00E54C77">
        <w:rPr>
          <w:rFonts w:ascii="Arial" w:hAnsi="Arial" w:cs="Arial"/>
          <w:color w:val="000000" w:themeColor="text1"/>
          <w:szCs w:val="22"/>
        </w:rPr>
        <w:t>The specifics of a joint design must match up with a sealant's movement capabilities for the installed conditions. The practicality of installation of the sealant and other joint elements and the desired aesthetic appearance also need to be considered.</w:t>
      </w:r>
    </w:p>
    <w:p w14:paraId="325DFBA1" w14:textId="77777777" w:rsidR="00405A7A" w:rsidRPr="00E54C77" w:rsidRDefault="00405A7A" w:rsidP="00D5331B">
      <w:pPr>
        <w:spacing w:after="0" w:line="240" w:lineRule="auto"/>
        <w:jc w:val="both"/>
        <w:rPr>
          <w:rFonts w:ascii="Arial" w:hAnsi="Arial" w:cs="Arial"/>
          <w:b/>
          <w:bCs/>
          <w:color w:val="000000" w:themeColor="text1"/>
          <w:szCs w:val="22"/>
        </w:rPr>
      </w:pPr>
    </w:p>
    <w:p w14:paraId="27AC0DF7" w14:textId="77777777" w:rsidR="00405A7A" w:rsidRPr="00E54C77" w:rsidRDefault="00405A7A" w:rsidP="00D5331B">
      <w:pPr>
        <w:spacing w:after="0" w:line="240" w:lineRule="auto"/>
        <w:jc w:val="both"/>
        <w:rPr>
          <w:rFonts w:ascii="Arial" w:hAnsi="Arial" w:cs="Arial"/>
          <w:b/>
          <w:bCs/>
          <w:color w:val="000000" w:themeColor="text1"/>
          <w:szCs w:val="22"/>
        </w:rPr>
      </w:pPr>
    </w:p>
    <w:p w14:paraId="43164C1F" w14:textId="1897E382" w:rsidR="00D5331B" w:rsidRPr="00E54C77" w:rsidRDefault="00D5331B" w:rsidP="001C0C2D">
      <w:pPr>
        <w:pStyle w:val="ListParagraph"/>
        <w:numPr>
          <w:ilvl w:val="3"/>
          <w:numId w:val="4"/>
        </w:numPr>
        <w:spacing w:after="0" w:line="240" w:lineRule="auto"/>
        <w:jc w:val="both"/>
        <w:rPr>
          <w:rFonts w:ascii="Arial" w:hAnsi="Arial" w:cs="Arial"/>
          <w:b/>
          <w:bCs/>
          <w:color w:val="000000" w:themeColor="text1"/>
          <w:szCs w:val="22"/>
        </w:rPr>
      </w:pPr>
      <w:r w:rsidRPr="00E54C77">
        <w:rPr>
          <w:rFonts w:ascii="Arial" w:hAnsi="Arial" w:cs="Arial"/>
          <w:b/>
          <w:bCs/>
          <w:color w:val="000000" w:themeColor="text1"/>
          <w:szCs w:val="22"/>
        </w:rPr>
        <w:t>Physical and Chemical Properties.</w:t>
      </w:r>
    </w:p>
    <w:p w14:paraId="4973073F" w14:textId="77777777" w:rsidR="00D5331B" w:rsidRPr="00E54C77" w:rsidRDefault="00D5331B" w:rsidP="00D5331B">
      <w:pPr>
        <w:spacing w:after="0" w:line="240" w:lineRule="auto"/>
        <w:jc w:val="both"/>
        <w:rPr>
          <w:rFonts w:ascii="Arial" w:hAnsi="Arial" w:cs="Arial"/>
          <w:color w:val="000000" w:themeColor="text1"/>
          <w:szCs w:val="22"/>
        </w:rPr>
      </w:pPr>
      <w:r w:rsidRPr="00E54C77">
        <w:rPr>
          <w:rFonts w:ascii="Arial" w:hAnsi="Arial" w:cs="Arial"/>
          <w:color w:val="000000" w:themeColor="text1"/>
          <w:szCs w:val="22"/>
        </w:rPr>
        <w:t> </w:t>
      </w:r>
    </w:p>
    <w:p w14:paraId="5CE9C863" w14:textId="77777777" w:rsidR="00D5331B" w:rsidRPr="00E54C77" w:rsidRDefault="00D5331B" w:rsidP="00D5331B">
      <w:pPr>
        <w:spacing w:after="0" w:line="240" w:lineRule="auto"/>
        <w:jc w:val="both"/>
        <w:rPr>
          <w:rFonts w:ascii="Arial" w:hAnsi="Arial" w:cs="Arial"/>
          <w:color w:val="000000" w:themeColor="text1"/>
          <w:szCs w:val="22"/>
        </w:rPr>
      </w:pPr>
      <w:r w:rsidRPr="00E54C77">
        <w:rPr>
          <w:rFonts w:ascii="Arial" w:hAnsi="Arial" w:cs="Arial"/>
          <w:color w:val="000000" w:themeColor="text1"/>
          <w:szCs w:val="22"/>
        </w:rPr>
        <w:t>Properties of the sealant such as, modulus of elasticity, its stress/strain recovery characteristics, tear strength, and fatigue resistance are all factors that influence sealant performance in a joint. The sealant polymeric type along with additives such as fillers and plasticizers will affect the performance of the product.</w:t>
      </w:r>
    </w:p>
    <w:p w14:paraId="0FB96944" w14:textId="77777777" w:rsidR="00D5331B" w:rsidRPr="00E54C77" w:rsidRDefault="00D5331B" w:rsidP="00D5331B">
      <w:pPr>
        <w:spacing w:after="0" w:line="240" w:lineRule="auto"/>
        <w:jc w:val="both"/>
        <w:rPr>
          <w:rFonts w:ascii="Arial" w:hAnsi="Arial" w:cs="Arial"/>
          <w:color w:val="000000" w:themeColor="text1"/>
          <w:szCs w:val="22"/>
        </w:rPr>
      </w:pPr>
    </w:p>
    <w:p w14:paraId="57080D60" w14:textId="4ABFA4CD" w:rsidR="00D5331B" w:rsidRPr="00E54C77" w:rsidRDefault="00D5331B" w:rsidP="00CA5BFB">
      <w:pPr>
        <w:pStyle w:val="ListParagraph"/>
        <w:numPr>
          <w:ilvl w:val="1"/>
          <w:numId w:val="6"/>
        </w:numPr>
        <w:spacing w:after="0" w:line="240" w:lineRule="auto"/>
        <w:jc w:val="both"/>
        <w:rPr>
          <w:rFonts w:ascii="Arial" w:hAnsi="Arial" w:cs="Arial"/>
          <w:color w:val="000000" w:themeColor="text1"/>
          <w:szCs w:val="22"/>
        </w:rPr>
      </w:pPr>
      <w:r w:rsidRPr="00E54C77">
        <w:rPr>
          <w:rFonts w:ascii="Arial" w:hAnsi="Arial" w:cs="Arial"/>
          <w:color w:val="000000" w:themeColor="text1"/>
          <w:szCs w:val="22"/>
        </w:rPr>
        <w:t>Durability Properties</w:t>
      </w:r>
      <w:r w:rsidR="00A8365F" w:rsidRPr="00E54C77">
        <w:rPr>
          <w:rFonts w:ascii="Arial" w:hAnsi="Arial" w:cs="Arial"/>
          <w:color w:val="000000" w:themeColor="text1"/>
          <w:szCs w:val="22"/>
        </w:rPr>
        <w:t>:</w:t>
      </w:r>
      <w:r w:rsidRPr="00E54C77">
        <w:rPr>
          <w:rFonts w:ascii="Arial" w:hAnsi="Arial" w:cs="Arial"/>
          <w:color w:val="000000" w:themeColor="text1"/>
          <w:szCs w:val="22"/>
        </w:rPr>
        <w:t> The adhesion of a sealant to a specific substrate(s) and its aging characteristics as they relate to resistance to among others ultra-violet radiation, moisture, temperature, cyclic joint movement, movement during curing, and bio-degradation can profoundly influence the service life of the installed sealant.</w:t>
      </w:r>
    </w:p>
    <w:p w14:paraId="6AF5F423" w14:textId="77777777" w:rsidR="00D5331B" w:rsidRPr="00E54C77" w:rsidRDefault="00D5331B" w:rsidP="00D5331B">
      <w:pPr>
        <w:spacing w:after="0" w:line="240" w:lineRule="auto"/>
        <w:ind w:left="360"/>
        <w:jc w:val="both"/>
        <w:rPr>
          <w:rFonts w:ascii="Arial" w:hAnsi="Arial" w:cs="Arial"/>
          <w:color w:val="000000" w:themeColor="text1"/>
          <w:szCs w:val="22"/>
        </w:rPr>
      </w:pPr>
    </w:p>
    <w:p w14:paraId="78A3E1DD" w14:textId="0F9E3510" w:rsidR="00D5331B" w:rsidRPr="00E54C77" w:rsidRDefault="00D5331B" w:rsidP="00CA5BFB">
      <w:pPr>
        <w:pStyle w:val="ListParagraph"/>
        <w:numPr>
          <w:ilvl w:val="1"/>
          <w:numId w:val="6"/>
        </w:numPr>
        <w:spacing w:after="0" w:line="240" w:lineRule="auto"/>
        <w:jc w:val="both"/>
        <w:rPr>
          <w:rFonts w:ascii="Arial" w:hAnsi="Arial" w:cs="Arial"/>
          <w:color w:val="000000" w:themeColor="text1"/>
          <w:szCs w:val="22"/>
        </w:rPr>
      </w:pPr>
      <w:r w:rsidRPr="00E54C77">
        <w:rPr>
          <w:rFonts w:ascii="Arial" w:hAnsi="Arial" w:cs="Arial"/>
          <w:color w:val="000000" w:themeColor="text1"/>
          <w:szCs w:val="22"/>
        </w:rPr>
        <w:t>Application/Installation</w:t>
      </w:r>
      <w:r w:rsidR="00860FA5" w:rsidRPr="00E54C77">
        <w:rPr>
          <w:rFonts w:ascii="Arial" w:hAnsi="Arial" w:cs="Arial"/>
          <w:color w:val="000000" w:themeColor="text1"/>
          <w:szCs w:val="22"/>
        </w:rPr>
        <w:t xml:space="preserve"> </w:t>
      </w:r>
      <w:r w:rsidRPr="00E54C77">
        <w:rPr>
          <w:rFonts w:ascii="Arial" w:hAnsi="Arial" w:cs="Arial"/>
          <w:color w:val="000000" w:themeColor="text1"/>
          <w:szCs w:val="22"/>
        </w:rPr>
        <w:t xml:space="preserve">Properties: Important considerations include the consistency of the sealant (pourable or </w:t>
      </w:r>
      <w:proofErr w:type="spellStart"/>
      <w:r w:rsidRPr="00E54C77">
        <w:rPr>
          <w:rFonts w:ascii="Arial" w:hAnsi="Arial" w:cs="Arial"/>
          <w:color w:val="000000" w:themeColor="text1"/>
          <w:szCs w:val="22"/>
        </w:rPr>
        <w:t>gunnable</w:t>
      </w:r>
      <w:proofErr w:type="spellEnd"/>
      <w:r w:rsidRPr="00E54C77">
        <w:rPr>
          <w:rFonts w:ascii="Arial" w:hAnsi="Arial" w:cs="Arial"/>
          <w:color w:val="000000" w:themeColor="text1"/>
          <w:szCs w:val="22"/>
        </w:rPr>
        <w:t>), pot life and tooling time, tack free time, application temperature range, and low temperature "</w:t>
      </w:r>
      <w:proofErr w:type="spellStart"/>
      <w:r w:rsidRPr="00E54C77">
        <w:rPr>
          <w:rFonts w:ascii="Arial" w:hAnsi="Arial" w:cs="Arial"/>
          <w:color w:val="000000" w:themeColor="text1"/>
          <w:szCs w:val="22"/>
        </w:rPr>
        <w:t>gunnability</w:t>
      </w:r>
      <w:proofErr w:type="spellEnd"/>
      <w:r w:rsidRPr="00E54C77">
        <w:rPr>
          <w:rFonts w:ascii="Arial" w:hAnsi="Arial" w:cs="Arial"/>
          <w:color w:val="000000" w:themeColor="text1"/>
          <w:szCs w:val="22"/>
        </w:rPr>
        <w:t>" (i.e. ability to be dispensed easily by sealant gun). Sealants used for interior applications, even in high-rise or light commercial structures, will have properties and needs different from those used in other applications, such as structural sealant glazing or exterior building facade seals.</w:t>
      </w:r>
    </w:p>
    <w:p w14:paraId="421CE4EE" w14:textId="77777777" w:rsidR="00D5331B" w:rsidRPr="00E54C77" w:rsidRDefault="00D5331B" w:rsidP="00D5331B">
      <w:pPr>
        <w:keepNext/>
        <w:spacing w:after="0" w:line="240" w:lineRule="auto"/>
        <w:jc w:val="both"/>
        <w:rPr>
          <w:rFonts w:ascii="Arial" w:hAnsi="Arial" w:cs="Arial"/>
          <w:b/>
          <w:color w:val="000000" w:themeColor="text1"/>
          <w:szCs w:val="22"/>
        </w:rPr>
      </w:pPr>
    </w:p>
    <w:p w14:paraId="1AC0D946" w14:textId="77777777" w:rsidR="00D5331B" w:rsidRPr="00E54C77" w:rsidRDefault="00D5331B" w:rsidP="00D5331B">
      <w:pPr>
        <w:spacing w:after="0" w:line="240" w:lineRule="auto"/>
        <w:jc w:val="both"/>
        <w:rPr>
          <w:rFonts w:ascii="Arial" w:hAnsi="Arial" w:cs="Arial"/>
          <w:b/>
          <w:bCs/>
          <w:color w:val="000000" w:themeColor="text1"/>
          <w:szCs w:val="22"/>
        </w:rPr>
      </w:pPr>
    </w:p>
    <w:p w14:paraId="2823C4C8" w14:textId="22A2E21E" w:rsidR="00D5331B" w:rsidRPr="00E54C77" w:rsidRDefault="00D5331B" w:rsidP="00CA5BFB">
      <w:pPr>
        <w:pStyle w:val="ListParagraph"/>
        <w:numPr>
          <w:ilvl w:val="2"/>
          <w:numId w:val="96"/>
        </w:numPr>
        <w:spacing w:after="0" w:line="240" w:lineRule="auto"/>
        <w:jc w:val="both"/>
        <w:rPr>
          <w:rFonts w:ascii="Arial" w:eastAsia="Times New Roman" w:hAnsi="Arial" w:cs="Arial"/>
          <w:b/>
          <w:bCs/>
          <w:color w:val="000000" w:themeColor="text1"/>
          <w:szCs w:val="22"/>
        </w:rPr>
      </w:pPr>
      <w:r w:rsidRPr="00E54C77">
        <w:rPr>
          <w:rFonts w:ascii="Arial" w:hAnsi="Arial" w:cs="Arial"/>
          <w:b/>
          <w:bCs/>
          <w:color w:val="000000" w:themeColor="text1"/>
          <w:szCs w:val="22"/>
        </w:rPr>
        <w:t>GASKETS</w:t>
      </w:r>
    </w:p>
    <w:p w14:paraId="7F40EC91" w14:textId="77777777" w:rsidR="00D5331B" w:rsidRPr="00E54C77" w:rsidRDefault="00D5331B" w:rsidP="00D5331B">
      <w:pPr>
        <w:spacing w:after="0" w:line="240" w:lineRule="auto"/>
        <w:jc w:val="both"/>
        <w:rPr>
          <w:rFonts w:ascii="Arial" w:hAnsi="Arial" w:cs="Arial"/>
          <w:bCs/>
          <w:color w:val="000000" w:themeColor="text1"/>
          <w:szCs w:val="22"/>
        </w:rPr>
      </w:pPr>
      <w:r w:rsidRPr="00E54C77">
        <w:rPr>
          <w:rFonts w:ascii="Arial" w:hAnsi="Arial" w:cs="Arial"/>
          <w:bCs/>
          <w:color w:val="000000" w:themeColor="text1"/>
          <w:szCs w:val="22"/>
        </w:rPr>
        <w:t xml:space="preserve">A gasket is a material which is available in various profiles, generally incorporated in the glazing systems for preventing leakage and for other important performance factors. Most gaskets form a seal as a result of compression of the bulk material, but some gaskets form a </w:t>
      </w:r>
      <w:r w:rsidRPr="00E54C77">
        <w:rPr>
          <w:rFonts w:ascii="Arial" w:hAnsi="Arial" w:cs="Arial"/>
          <w:bCs/>
          <w:color w:val="000000" w:themeColor="text1"/>
          <w:szCs w:val="22"/>
        </w:rPr>
        <w:lastRenderedPageBreak/>
        <w:t xml:space="preserve">seal by deflection, either of a cantilevered arm or a hollow tube and others work by wiping contact with minimal deflection. </w:t>
      </w:r>
    </w:p>
    <w:p w14:paraId="34810058" w14:textId="77777777" w:rsidR="00D5331B" w:rsidRPr="00E54C77" w:rsidRDefault="00D5331B" w:rsidP="00D5331B">
      <w:pPr>
        <w:spacing w:after="0" w:line="240" w:lineRule="auto"/>
        <w:jc w:val="both"/>
        <w:rPr>
          <w:rFonts w:ascii="Arial" w:hAnsi="Arial" w:cs="Arial"/>
          <w:b/>
          <w:color w:val="000000" w:themeColor="text1"/>
          <w:szCs w:val="22"/>
        </w:rPr>
      </w:pPr>
    </w:p>
    <w:p w14:paraId="78C0748D" w14:textId="5B82659C" w:rsidR="00D5331B" w:rsidRPr="00E54C77" w:rsidRDefault="00D5331B" w:rsidP="00D5331B">
      <w:pPr>
        <w:spacing w:after="0" w:line="240" w:lineRule="auto"/>
        <w:jc w:val="both"/>
        <w:rPr>
          <w:rFonts w:ascii="Arial" w:hAnsi="Arial" w:cs="Arial"/>
          <w:bCs/>
          <w:color w:val="000000" w:themeColor="text1"/>
          <w:szCs w:val="22"/>
        </w:rPr>
      </w:pPr>
      <w:r w:rsidRPr="00E54C77">
        <w:rPr>
          <w:rFonts w:ascii="Arial" w:hAnsi="Arial" w:cs="Arial"/>
          <w:bCs/>
          <w:color w:val="000000" w:themeColor="text1"/>
          <w:szCs w:val="22"/>
        </w:rPr>
        <w:t>To seal effectively a gasket must remain in compression. However, the force exerted by a gasket in compression will gradually decrease over a period of time due to the effects of creep and stress relaxation. There will also be a reduction in recovery of compression when the load is removed.</w:t>
      </w:r>
    </w:p>
    <w:p w14:paraId="0A444B6C" w14:textId="37B77C17" w:rsidR="00D5331B" w:rsidRPr="00E54C77" w:rsidRDefault="00D5331B" w:rsidP="00D5331B">
      <w:pPr>
        <w:spacing w:after="0" w:line="240" w:lineRule="auto"/>
        <w:jc w:val="both"/>
        <w:rPr>
          <w:rFonts w:ascii="Arial" w:hAnsi="Arial" w:cs="Arial"/>
          <w:bCs/>
          <w:color w:val="000000" w:themeColor="text1"/>
          <w:szCs w:val="22"/>
        </w:rPr>
      </w:pPr>
      <w:r w:rsidRPr="00E54C77">
        <w:rPr>
          <w:rFonts w:ascii="Arial" w:hAnsi="Arial" w:cs="Arial"/>
          <w:bCs/>
          <w:color w:val="000000" w:themeColor="text1"/>
          <w:szCs w:val="22"/>
        </w:rPr>
        <w:t>The selection of the required type of gasket shall be based on their ability to limit air leakage and water penetration, allow relative movement between components, distribute and absorb loads and also accommodate tolerances.</w:t>
      </w:r>
    </w:p>
    <w:p w14:paraId="30E514D0" w14:textId="77777777" w:rsidR="00A0640E" w:rsidRPr="00E54C77" w:rsidRDefault="00A0640E" w:rsidP="00D5331B">
      <w:pPr>
        <w:spacing w:after="0" w:line="240" w:lineRule="auto"/>
        <w:jc w:val="both"/>
        <w:rPr>
          <w:rFonts w:ascii="Arial" w:hAnsi="Arial" w:cs="Arial"/>
          <w:bCs/>
          <w:color w:val="000000" w:themeColor="text1"/>
          <w:szCs w:val="22"/>
        </w:rPr>
      </w:pPr>
    </w:p>
    <w:p w14:paraId="790E2DFF" w14:textId="419CA14E" w:rsidR="00D5331B" w:rsidRPr="00E54C77" w:rsidRDefault="00D5331B" w:rsidP="00D5331B">
      <w:pPr>
        <w:spacing w:after="0" w:line="240" w:lineRule="auto"/>
        <w:jc w:val="both"/>
        <w:rPr>
          <w:rFonts w:ascii="Arial" w:hAnsi="Arial" w:cs="Arial"/>
          <w:bCs/>
          <w:color w:val="000000" w:themeColor="text1"/>
          <w:szCs w:val="22"/>
        </w:rPr>
      </w:pPr>
      <w:r w:rsidRPr="00E54C77">
        <w:rPr>
          <w:rFonts w:ascii="Arial" w:hAnsi="Arial" w:cs="Arial"/>
          <w:bCs/>
          <w:color w:val="000000" w:themeColor="text1"/>
          <w:szCs w:val="22"/>
        </w:rPr>
        <w:t>Based on the method of fixing, the types of gaskets are as follows</w:t>
      </w:r>
    </w:p>
    <w:p w14:paraId="30077F95" w14:textId="77777777" w:rsidR="00D5331B" w:rsidRPr="00E54C77" w:rsidRDefault="00D5331B" w:rsidP="00D5331B">
      <w:pPr>
        <w:spacing w:after="0" w:line="240" w:lineRule="auto"/>
        <w:ind w:left="720"/>
        <w:jc w:val="both"/>
        <w:rPr>
          <w:rFonts w:ascii="Arial" w:hAnsi="Arial" w:cs="Arial"/>
          <w:bCs/>
          <w:color w:val="000000" w:themeColor="text1"/>
          <w:szCs w:val="22"/>
        </w:rPr>
      </w:pPr>
      <w:r w:rsidRPr="00E54C77">
        <w:rPr>
          <w:rFonts w:ascii="Arial" w:hAnsi="Arial" w:cs="Arial"/>
          <w:bCs/>
          <w:color w:val="000000" w:themeColor="text1"/>
          <w:szCs w:val="22"/>
        </w:rPr>
        <w:t>a) Push-in gaskets are designed to be fitted into a groove in the mounting surface, prior to the formation of the joint.</w:t>
      </w:r>
    </w:p>
    <w:p w14:paraId="2AB638FE" w14:textId="77777777" w:rsidR="00D5331B" w:rsidRPr="00E54C77" w:rsidRDefault="00D5331B" w:rsidP="00D5331B">
      <w:pPr>
        <w:spacing w:after="0" w:line="240" w:lineRule="auto"/>
        <w:ind w:left="720"/>
        <w:jc w:val="both"/>
        <w:rPr>
          <w:rFonts w:ascii="Arial" w:hAnsi="Arial" w:cs="Arial"/>
          <w:bCs/>
          <w:color w:val="000000" w:themeColor="text1"/>
          <w:szCs w:val="22"/>
        </w:rPr>
      </w:pPr>
      <w:r w:rsidRPr="00E54C77">
        <w:rPr>
          <w:rFonts w:ascii="Arial" w:hAnsi="Arial" w:cs="Arial"/>
          <w:bCs/>
          <w:color w:val="000000" w:themeColor="text1"/>
          <w:szCs w:val="22"/>
        </w:rPr>
        <w:t>b) Drive-in or wedge gaskets are designed to be forced into the gap between the mounting surface and contact surface, usually as the last stage in sealing the joint. A drive-in gasket can usually be removed by pulling it from the joint, although it may be manufactured with a rigid strip that makes this difficult.</w:t>
      </w:r>
    </w:p>
    <w:p w14:paraId="2BB53527" w14:textId="77777777" w:rsidR="00D5331B" w:rsidRPr="00E54C77" w:rsidRDefault="00D5331B" w:rsidP="00D5331B">
      <w:pPr>
        <w:spacing w:after="0" w:line="240" w:lineRule="auto"/>
        <w:ind w:left="720"/>
        <w:jc w:val="both"/>
        <w:rPr>
          <w:rFonts w:ascii="Arial" w:hAnsi="Arial" w:cs="Arial"/>
          <w:bCs/>
          <w:color w:val="000000" w:themeColor="text1"/>
          <w:szCs w:val="22"/>
        </w:rPr>
      </w:pPr>
      <w:r w:rsidRPr="00E54C77">
        <w:rPr>
          <w:rFonts w:ascii="Arial" w:hAnsi="Arial" w:cs="Arial"/>
          <w:bCs/>
          <w:color w:val="000000" w:themeColor="text1"/>
          <w:szCs w:val="22"/>
        </w:rPr>
        <w:t>c) Slide-in gaskets are designed to slide into a groove on the mounting surface, but must be installed from the end of the groove. A slide-in gasket can usually only be removed by sliding it out from the end of the groove.</w:t>
      </w:r>
    </w:p>
    <w:p w14:paraId="61C4DA94" w14:textId="77777777" w:rsidR="00D5331B" w:rsidRPr="00E54C77" w:rsidRDefault="00D5331B" w:rsidP="00D5331B">
      <w:pPr>
        <w:pStyle w:val="ListParagraph"/>
        <w:spacing w:after="0" w:line="240" w:lineRule="auto"/>
        <w:ind w:left="180"/>
        <w:jc w:val="both"/>
        <w:rPr>
          <w:rFonts w:ascii="Arial" w:hAnsi="Arial" w:cs="Arial"/>
          <w:bCs/>
          <w:color w:val="000000" w:themeColor="text1"/>
          <w:szCs w:val="22"/>
        </w:rPr>
      </w:pPr>
    </w:p>
    <w:p w14:paraId="58024F8F" w14:textId="77777777" w:rsidR="00D5331B" w:rsidRPr="00E54C77" w:rsidRDefault="00D5331B" w:rsidP="00D5331B">
      <w:pPr>
        <w:spacing w:after="0" w:line="240" w:lineRule="auto"/>
        <w:jc w:val="both"/>
        <w:rPr>
          <w:rFonts w:ascii="Arial" w:hAnsi="Arial" w:cs="Arial"/>
          <w:bCs/>
          <w:color w:val="000000" w:themeColor="text1"/>
          <w:szCs w:val="22"/>
        </w:rPr>
      </w:pPr>
      <w:r w:rsidRPr="00E54C77">
        <w:rPr>
          <w:rFonts w:ascii="Arial" w:hAnsi="Arial" w:cs="Arial"/>
          <w:bCs/>
          <w:color w:val="000000" w:themeColor="text1"/>
          <w:szCs w:val="22"/>
        </w:rPr>
        <w:t>The most commonly used gasket materials 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4410"/>
        <w:gridCol w:w="2631"/>
      </w:tblGrid>
      <w:tr w:rsidR="00D5331B" w:rsidRPr="00E54C77" w14:paraId="7E4EF218" w14:textId="77777777" w:rsidTr="002E3439">
        <w:tc>
          <w:tcPr>
            <w:tcW w:w="1975" w:type="dxa"/>
            <w:hideMark/>
          </w:tcPr>
          <w:p w14:paraId="6BB2FB16" w14:textId="77777777" w:rsidR="00D5331B" w:rsidRPr="00E54C77" w:rsidRDefault="00D5331B" w:rsidP="00CA5BFB">
            <w:pPr>
              <w:pStyle w:val="ListParagraph"/>
              <w:numPr>
                <w:ilvl w:val="0"/>
                <w:numId w:val="19"/>
              </w:numPr>
              <w:jc w:val="both"/>
              <w:rPr>
                <w:rFonts w:ascii="Arial" w:hAnsi="Arial" w:cs="Arial"/>
                <w:bCs/>
                <w:color w:val="000000" w:themeColor="text1"/>
                <w:szCs w:val="22"/>
              </w:rPr>
            </w:pPr>
            <w:r w:rsidRPr="00E54C77">
              <w:rPr>
                <w:rFonts w:ascii="Arial" w:hAnsi="Arial" w:cs="Arial"/>
                <w:bCs/>
                <w:color w:val="000000" w:themeColor="text1"/>
                <w:szCs w:val="22"/>
              </w:rPr>
              <w:t>EPDM</w:t>
            </w:r>
          </w:p>
        </w:tc>
        <w:tc>
          <w:tcPr>
            <w:tcW w:w="4410" w:type="dxa"/>
            <w:hideMark/>
          </w:tcPr>
          <w:p w14:paraId="4C576889" w14:textId="77777777" w:rsidR="00D5331B" w:rsidRPr="00E54C77" w:rsidRDefault="00D5331B" w:rsidP="00CA5BFB">
            <w:pPr>
              <w:pStyle w:val="ListParagraph"/>
              <w:numPr>
                <w:ilvl w:val="0"/>
                <w:numId w:val="19"/>
              </w:numPr>
              <w:jc w:val="both"/>
              <w:rPr>
                <w:rFonts w:ascii="Arial" w:hAnsi="Arial" w:cs="Arial"/>
                <w:bCs/>
                <w:color w:val="000000" w:themeColor="text1"/>
                <w:szCs w:val="22"/>
              </w:rPr>
            </w:pPr>
            <w:r w:rsidRPr="00E54C77">
              <w:rPr>
                <w:rFonts w:ascii="Arial" w:hAnsi="Arial" w:cs="Arial"/>
                <w:bCs/>
                <w:color w:val="000000" w:themeColor="text1"/>
                <w:szCs w:val="22"/>
              </w:rPr>
              <w:t>Neoprene</w:t>
            </w:r>
          </w:p>
        </w:tc>
        <w:tc>
          <w:tcPr>
            <w:tcW w:w="2631" w:type="dxa"/>
            <w:hideMark/>
          </w:tcPr>
          <w:p w14:paraId="50523F30" w14:textId="77777777" w:rsidR="00D5331B" w:rsidRPr="00E54C77" w:rsidRDefault="00D5331B" w:rsidP="00CA5BFB">
            <w:pPr>
              <w:pStyle w:val="ListParagraph"/>
              <w:numPr>
                <w:ilvl w:val="0"/>
                <w:numId w:val="19"/>
              </w:numPr>
              <w:jc w:val="both"/>
              <w:rPr>
                <w:rFonts w:ascii="Arial" w:hAnsi="Arial" w:cs="Arial"/>
                <w:bCs/>
                <w:color w:val="000000" w:themeColor="text1"/>
                <w:szCs w:val="22"/>
              </w:rPr>
            </w:pPr>
            <w:r w:rsidRPr="00E54C77">
              <w:rPr>
                <w:rFonts w:ascii="Arial" w:hAnsi="Arial" w:cs="Arial"/>
                <w:bCs/>
                <w:color w:val="000000" w:themeColor="text1"/>
                <w:szCs w:val="22"/>
              </w:rPr>
              <w:t>Silicone</w:t>
            </w:r>
          </w:p>
        </w:tc>
      </w:tr>
      <w:tr w:rsidR="00D5331B" w:rsidRPr="00E54C77" w14:paraId="5554B95F" w14:textId="77777777" w:rsidTr="002E3439">
        <w:tc>
          <w:tcPr>
            <w:tcW w:w="1975" w:type="dxa"/>
            <w:hideMark/>
          </w:tcPr>
          <w:p w14:paraId="35AA84DF" w14:textId="77777777" w:rsidR="00D5331B" w:rsidRPr="00E54C77" w:rsidRDefault="00D5331B" w:rsidP="00CA5BFB">
            <w:pPr>
              <w:pStyle w:val="ListParagraph"/>
              <w:numPr>
                <w:ilvl w:val="0"/>
                <w:numId w:val="19"/>
              </w:numPr>
              <w:jc w:val="both"/>
              <w:rPr>
                <w:rFonts w:ascii="Arial" w:hAnsi="Arial" w:cs="Arial"/>
                <w:bCs/>
                <w:color w:val="000000" w:themeColor="text1"/>
                <w:szCs w:val="22"/>
              </w:rPr>
            </w:pPr>
            <w:r w:rsidRPr="00E54C77">
              <w:rPr>
                <w:rFonts w:ascii="Arial" w:hAnsi="Arial" w:cs="Arial"/>
                <w:bCs/>
                <w:color w:val="000000" w:themeColor="text1"/>
                <w:szCs w:val="22"/>
              </w:rPr>
              <w:t>Butyl</w:t>
            </w:r>
          </w:p>
        </w:tc>
        <w:tc>
          <w:tcPr>
            <w:tcW w:w="4410" w:type="dxa"/>
            <w:hideMark/>
          </w:tcPr>
          <w:p w14:paraId="69B8261E" w14:textId="77777777" w:rsidR="00D5331B" w:rsidRPr="00E54C77" w:rsidRDefault="00D5331B" w:rsidP="00CA5BFB">
            <w:pPr>
              <w:pStyle w:val="ListParagraph"/>
              <w:numPr>
                <w:ilvl w:val="0"/>
                <w:numId w:val="19"/>
              </w:numPr>
              <w:jc w:val="both"/>
              <w:rPr>
                <w:rFonts w:ascii="Arial" w:hAnsi="Arial" w:cs="Arial"/>
                <w:bCs/>
                <w:color w:val="000000" w:themeColor="text1"/>
                <w:szCs w:val="22"/>
              </w:rPr>
            </w:pPr>
            <w:r w:rsidRPr="00E54C77">
              <w:rPr>
                <w:rFonts w:ascii="Arial" w:hAnsi="Arial" w:cs="Arial"/>
                <w:bCs/>
                <w:color w:val="000000" w:themeColor="text1"/>
                <w:szCs w:val="22"/>
              </w:rPr>
              <w:t>Thermos-plastic rubbers</w:t>
            </w:r>
          </w:p>
        </w:tc>
        <w:tc>
          <w:tcPr>
            <w:tcW w:w="2631" w:type="dxa"/>
            <w:hideMark/>
          </w:tcPr>
          <w:p w14:paraId="589B3533" w14:textId="77777777" w:rsidR="00D5331B" w:rsidRPr="00E54C77" w:rsidRDefault="00D5331B" w:rsidP="00CA5BFB">
            <w:pPr>
              <w:pStyle w:val="ListParagraph"/>
              <w:numPr>
                <w:ilvl w:val="0"/>
                <w:numId w:val="19"/>
              </w:numPr>
              <w:jc w:val="both"/>
              <w:rPr>
                <w:rFonts w:ascii="Arial" w:hAnsi="Arial" w:cs="Arial"/>
                <w:bCs/>
                <w:color w:val="000000" w:themeColor="text1"/>
                <w:szCs w:val="22"/>
              </w:rPr>
            </w:pPr>
            <w:r w:rsidRPr="00E54C77">
              <w:rPr>
                <w:rFonts w:ascii="Arial" w:hAnsi="Arial" w:cs="Arial"/>
                <w:bCs/>
                <w:color w:val="000000" w:themeColor="text1"/>
                <w:szCs w:val="22"/>
              </w:rPr>
              <w:t>Hypalon</w:t>
            </w:r>
          </w:p>
        </w:tc>
      </w:tr>
    </w:tbl>
    <w:p w14:paraId="2E58552B" w14:textId="77777777" w:rsidR="00D5331B" w:rsidRPr="00E54C77" w:rsidRDefault="00D5331B" w:rsidP="00D5331B">
      <w:pPr>
        <w:spacing w:after="0" w:line="240" w:lineRule="auto"/>
        <w:jc w:val="both"/>
        <w:rPr>
          <w:rFonts w:ascii="Arial" w:eastAsia="Times New Roman" w:hAnsi="Arial" w:cs="Arial"/>
          <w:b/>
          <w:bCs/>
          <w:color w:val="000000" w:themeColor="text1"/>
          <w:szCs w:val="22"/>
          <w:lang w:val="en-US" w:bidi="ar-SA"/>
        </w:rPr>
      </w:pPr>
    </w:p>
    <w:p w14:paraId="0DC81C6E" w14:textId="49B00866" w:rsidR="00D5331B" w:rsidRPr="00E54C77" w:rsidRDefault="00D5331B" w:rsidP="00CA5BFB">
      <w:pPr>
        <w:pStyle w:val="ListParagraph"/>
        <w:numPr>
          <w:ilvl w:val="2"/>
          <w:numId w:val="96"/>
        </w:numPr>
        <w:spacing w:after="0" w:line="240" w:lineRule="auto"/>
        <w:jc w:val="both"/>
        <w:rPr>
          <w:rFonts w:ascii="Arial" w:hAnsi="Arial" w:cs="Arial"/>
          <w:b/>
          <w:bCs/>
          <w:color w:val="000000" w:themeColor="text1"/>
          <w:szCs w:val="22"/>
        </w:rPr>
      </w:pPr>
      <w:r w:rsidRPr="00E54C77">
        <w:rPr>
          <w:rFonts w:ascii="Arial" w:hAnsi="Arial" w:cs="Arial"/>
          <w:b/>
          <w:bCs/>
          <w:color w:val="000000" w:themeColor="text1"/>
          <w:szCs w:val="22"/>
        </w:rPr>
        <w:t>PREFORMED TAPES</w:t>
      </w:r>
    </w:p>
    <w:p w14:paraId="5639E6C7" w14:textId="77777777" w:rsidR="004E22F6" w:rsidRPr="00E54C77" w:rsidRDefault="00D5331B" w:rsidP="00D5331B">
      <w:pPr>
        <w:spacing w:after="0" w:line="240" w:lineRule="auto"/>
        <w:jc w:val="both"/>
        <w:rPr>
          <w:rFonts w:ascii="Arial" w:hAnsi="Arial" w:cs="Arial"/>
          <w:bCs/>
          <w:color w:val="000000" w:themeColor="text1"/>
          <w:szCs w:val="22"/>
        </w:rPr>
      </w:pPr>
      <w:r w:rsidRPr="00E54C77">
        <w:rPr>
          <w:rFonts w:ascii="Arial" w:hAnsi="Arial" w:cs="Arial"/>
          <w:bCs/>
          <w:color w:val="000000" w:themeColor="text1"/>
          <w:szCs w:val="22"/>
        </w:rPr>
        <w:t xml:space="preserve">Preformed tapes come in rolls. The tape consists of pigments, resins, and reflective materials and comes ready to use with or without adhesives. Additional adhesive (primer) can be applied to enhance the bond. </w:t>
      </w:r>
    </w:p>
    <w:p w14:paraId="5D242797" w14:textId="77777777" w:rsidR="004E22F6" w:rsidRPr="00E54C77" w:rsidRDefault="004E22F6" w:rsidP="00D5331B">
      <w:pPr>
        <w:spacing w:after="0" w:line="240" w:lineRule="auto"/>
        <w:jc w:val="both"/>
        <w:rPr>
          <w:rFonts w:ascii="Arial" w:hAnsi="Arial" w:cs="Arial"/>
          <w:bCs/>
          <w:color w:val="000000" w:themeColor="text1"/>
          <w:szCs w:val="22"/>
        </w:rPr>
      </w:pPr>
    </w:p>
    <w:p w14:paraId="50F75837" w14:textId="6E8222BB" w:rsidR="00D5331B" w:rsidRPr="00E54C77" w:rsidRDefault="00D5331B" w:rsidP="00D5331B">
      <w:pPr>
        <w:spacing w:after="0" w:line="240" w:lineRule="auto"/>
        <w:jc w:val="both"/>
        <w:rPr>
          <w:rFonts w:ascii="Arial" w:hAnsi="Arial" w:cs="Arial"/>
          <w:color w:val="000000" w:themeColor="text1"/>
          <w:szCs w:val="22"/>
        </w:rPr>
      </w:pPr>
      <w:r w:rsidRPr="00E54C77">
        <w:rPr>
          <w:rFonts w:ascii="Arial" w:hAnsi="Arial" w:cs="Arial"/>
          <w:color w:val="000000" w:themeColor="text1"/>
          <w:szCs w:val="22"/>
        </w:rPr>
        <w:t xml:space="preserve">Typical requirements of preformed butyl and foam tapes can </w:t>
      </w:r>
      <w:r w:rsidR="00DD45DC" w:rsidRPr="00E54C77">
        <w:rPr>
          <w:rFonts w:ascii="Arial" w:hAnsi="Arial" w:cs="Arial"/>
          <w:color w:val="000000" w:themeColor="text1"/>
          <w:szCs w:val="22"/>
        </w:rPr>
        <w:t>be found</w:t>
      </w:r>
      <w:r w:rsidRPr="00E54C77">
        <w:rPr>
          <w:rFonts w:ascii="Arial" w:hAnsi="Arial" w:cs="Arial"/>
          <w:color w:val="000000" w:themeColor="text1"/>
          <w:szCs w:val="22"/>
        </w:rPr>
        <w:t xml:space="preserve"> in the below Table.</w:t>
      </w:r>
    </w:p>
    <w:p w14:paraId="3C000EEC" w14:textId="77777777" w:rsidR="00D5331B" w:rsidRPr="00E54C77" w:rsidRDefault="00D5331B" w:rsidP="00D5331B">
      <w:pPr>
        <w:spacing w:after="0" w:line="240" w:lineRule="auto"/>
        <w:jc w:val="both"/>
        <w:rPr>
          <w:rFonts w:ascii="Arial" w:hAnsi="Arial" w:cs="Arial"/>
          <w:color w:val="000000" w:themeColor="text1"/>
          <w:szCs w:val="22"/>
        </w:rPr>
      </w:pPr>
    </w:p>
    <w:tbl>
      <w:tblPr>
        <w:tblStyle w:val="TableGrid"/>
        <w:tblW w:w="8357" w:type="dxa"/>
        <w:tblInd w:w="332" w:type="dxa"/>
        <w:tblLook w:val="04A0" w:firstRow="1" w:lastRow="0" w:firstColumn="1" w:lastColumn="0" w:noHBand="0" w:noVBand="1"/>
      </w:tblPr>
      <w:tblGrid>
        <w:gridCol w:w="889"/>
        <w:gridCol w:w="2692"/>
        <w:gridCol w:w="4776"/>
      </w:tblGrid>
      <w:tr w:rsidR="00D5331B" w:rsidRPr="00E54C77" w14:paraId="39F00C12" w14:textId="77777777" w:rsidTr="002E3439">
        <w:trPr>
          <w:trHeight w:val="264"/>
        </w:trPr>
        <w:tc>
          <w:tcPr>
            <w:tcW w:w="8357" w:type="dxa"/>
            <w:gridSpan w:val="3"/>
            <w:tcBorders>
              <w:top w:val="single" w:sz="4" w:space="0" w:color="auto"/>
              <w:left w:val="single" w:sz="4" w:space="0" w:color="auto"/>
              <w:bottom w:val="single" w:sz="4" w:space="0" w:color="auto"/>
              <w:right w:val="single" w:sz="4" w:space="0" w:color="auto"/>
            </w:tcBorders>
            <w:hideMark/>
          </w:tcPr>
          <w:p w14:paraId="69493E83" w14:textId="77777777" w:rsidR="00D5331B" w:rsidRPr="00E54C77" w:rsidRDefault="00D5331B" w:rsidP="002E3439">
            <w:pPr>
              <w:jc w:val="center"/>
              <w:rPr>
                <w:rFonts w:ascii="Arial" w:hAnsi="Arial" w:cs="Arial"/>
                <w:b/>
                <w:color w:val="000000" w:themeColor="text1"/>
                <w:szCs w:val="22"/>
              </w:rPr>
            </w:pPr>
            <w:r w:rsidRPr="00E54C77">
              <w:rPr>
                <w:rFonts w:ascii="Arial" w:hAnsi="Arial" w:cs="Arial"/>
                <w:b/>
                <w:color w:val="000000" w:themeColor="text1"/>
                <w:szCs w:val="22"/>
              </w:rPr>
              <w:t>Typical Properties of Preformed Tapes</w:t>
            </w:r>
          </w:p>
        </w:tc>
      </w:tr>
      <w:tr w:rsidR="00D5331B" w:rsidRPr="00E54C77" w14:paraId="5FD031E6" w14:textId="77777777" w:rsidTr="002E3439">
        <w:trPr>
          <w:trHeight w:val="260"/>
        </w:trPr>
        <w:tc>
          <w:tcPr>
            <w:tcW w:w="889" w:type="dxa"/>
            <w:tcBorders>
              <w:top w:val="single" w:sz="4" w:space="0" w:color="auto"/>
              <w:left w:val="single" w:sz="4" w:space="0" w:color="auto"/>
              <w:bottom w:val="single" w:sz="4" w:space="0" w:color="auto"/>
              <w:right w:val="single" w:sz="4" w:space="0" w:color="auto"/>
            </w:tcBorders>
            <w:hideMark/>
          </w:tcPr>
          <w:p w14:paraId="490BD845" w14:textId="77777777" w:rsidR="00D5331B" w:rsidRPr="00E54C77" w:rsidRDefault="00D5331B" w:rsidP="002E3439">
            <w:pPr>
              <w:rPr>
                <w:rFonts w:ascii="Arial" w:hAnsi="Arial" w:cs="Arial"/>
                <w:b/>
                <w:color w:val="000000" w:themeColor="text1"/>
                <w:szCs w:val="22"/>
              </w:rPr>
            </w:pPr>
            <w:r w:rsidRPr="00E54C77">
              <w:rPr>
                <w:rFonts w:ascii="Arial" w:hAnsi="Arial" w:cs="Arial"/>
                <w:b/>
                <w:color w:val="000000" w:themeColor="text1"/>
                <w:szCs w:val="22"/>
              </w:rPr>
              <w:t>SI No</w:t>
            </w:r>
          </w:p>
        </w:tc>
        <w:tc>
          <w:tcPr>
            <w:tcW w:w="2692" w:type="dxa"/>
            <w:tcBorders>
              <w:top w:val="single" w:sz="4" w:space="0" w:color="auto"/>
              <w:left w:val="single" w:sz="4" w:space="0" w:color="auto"/>
              <w:bottom w:val="single" w:sz="4" w:space="0" w:color="auto"/>
              <w:right w:val="single" w:sz="4" w:space="0" w:color="auto"/>
            </w:tcBorders>
            <w:hideMark/>
          </w:tcPr>
          <w:p w14:paraId="66749EB7" w14:textId="77777777" w:rsidR="00D5331B" w:rsidRPr="00E54C77" w:rsidRDefault="00D5331B" w:rsidP="002E3439">
            <w:pPr>
              <w:rPr>
                <w:rFonts w:ascii="Arial" w:hAnsi="Arial" w:cs="Arial"/>
                <w:b/>
                <w:color w:val="000000" w:themeColor="text1"/>
                <w:szCs w:val="22"/>
              </w:rPr>
            </w:pPr>
            <w:r w:rsidRPr="00E54C77">
              <w:rPr>
                <w:rFonts w:ascii="Arial" w:hAnsi="Arial" w:cs="Arial"/>
                <w:b/>
                <w:color w:val="000000" w:themeColor="text1"/>
                <w:szCs w:val="22"/>
              </w:rPr>
              <w:t>Properties</w:t>
            </w:r>
          </w:p>
        </w:tc>
        <w:tc>
          <w:tcPr>
            <w:tcW w:w="4776" w:type="dxa"/>
            <w:tcBorders>
              <w:top w:val="single" w:sz="4" w:space="0" w:color="auto"/>
              <w:left w:val="single" w:sz="4" w:space="0" w:color="auto"/>
              <w:bottom w:val="single" w:sz="4" w:space="0" w:color="auto"/>
              <w:right w:val="single" w:sz="4" w:space="0" w:color="auto"/>
            </w:tcBorders>
            <w:hideMark/>
          </w:tcPr>
          <w:p w14:paraId="22F9AF8B" w14:textId="77777777" w:rsidR="00D5331B" w:rsidRPr="00E54C77" w:rsidRDefault="00D5331B" w:rsidP="002E3439">
            <w:pPr>
              <w:rPr>
                <w:rFonts w:ascii="Arial" w:hAnsi="Arial" w:cs="Arial"/>
                <w:b/>
                <w:color w:val="000000" w:themeColor="text1"/>
                <w:szCs w:val="22"/>
              </w:rPr>
            </w:pPr>
            <w:r w:rsidRPr="00E54C77">
              <w:rPr>
                <w:rFonts w:ascii="Arial" w:hAnsi="Arial" w:cs="Arial"/>
                <w:b/>
                <w:color w:val="000000" w:themeColor="text1"/>
                <w:szCs w:val="22"/>
              </w:rPr>
              <w:t>Requirement</w:t>
            </w:r>
          </w:p>
        </w:tc>
      </w:tr>
      <w:tr w:rsidR="00D5331B" w:rsidRPr="00E54C77" w14:paraId="33F5F1E6" w14:textId="77777777" w:rsidTr="002E3439">
        <w:trPr>
          <w:trHeight w:val="264"/>
        </w:trPr>
        <w:tc>
          <w:tcPr>
            <w:tcW w:w="889" w:type="dxa"/>
            <w:tcBorders>
              <w:top w:val="single" w:sz="4" w:space="0" w:color="auto"/>
              <w:left w:val="single" w:sz="4" w:space="0" w:color="auto"/>
              <w:bottom w:val="single" w:sz="4" w:space="0" w:color="auto"/>
              <w:right w:val="single" w:sz="4" w:space="0" w:color="auto"/>
            </w:tcBorders>
            <w:hideMark/>
          </w:tcPr>
          <w:p w14:paraId="51172C8E" w14:textId="77777777" w:rsidR="00D5331B" w:rsidRPr="00E54C77" w:rsidRDefault="00D5331B" w:rsidP="002E3439">
            <w:pPr>
              <w:rPr>
                <w:rFonts w:ascii="Arial" w:hAnsi="Arial" w:cs="Arial"/>
                <w:color w:val="000000" w:themeColor="text1"/>
                <w:szCs w:val="22"/>
              </w:rPr>
            </w:pPr>
            <w:r w:rsidRPr="00E54C77">
              <w:rPr>
                <w:rFonts w:ascii="Arial" w:hAnsi="Arial" w:cs="Arial"/>
                <w:color w:val="000000" w:themeColor="text1"/>
                <w:szCs w:val="22"/>
              </w:rPr>
              <w:t>1</w:t>
            </w:r>
          </w:p>
        </w:tc>
        <w:tc>
          <w:tcPr>
            <w:tcW w:w="2692" w:type="dxa"/>
            <w:tcBorders>
              <w:top w:val="single" w:sz="4" w:space="0" w:color="auto"/>
              <w:left w:val="single" w:sz="4" w:space="0" w:color="auto"/>
              <w:bottom w:val="single" w:sz="4" w:space="0" w:color="auto"/>
              <w:right w:val="single" w:sz="4" w:space="0" w:color="auto"/>
            </w:tcBorders>
            <w:hideMark/>
          </w:tcPr>
          <w:p w14:paraId="011521ED" w14:textId="77777777" w:rsidR="00D5331B" w:rsidRPr="00E54C77" w:rsidRDefault="00D5331B" w:rsidP="002E3439">
            <w:pPr>
              <w:rPr>
                <w:rFonts w:ascii="Arial" w:hAnsi="Arial" w:cs="Arial"/>
                <w:color w:val="000000" w:themeColor="text1"/>
                <w:szCs w:val="22"/>
              </w:rPr>
            </w:pPr>
            <w:r w:rsidRPr="00E54C77">
              <w:rPr>
                <w:rFonts w:ascii="Arial" w:hAnsi="Arial" w:cs="Arial"/>
                <w:color w:val="000000" w:themeColor="text1"/>
                <w:szCs w:val="22"/>
              </w:rPr>
              <w:t>Low temperature flex</w:t>
            </w:r>
          </w:p>
        </w:tc>
        <w:tc>
          <w:tcPr>
            <w:tcW w:w="4776" w:type="dxa"/>
            <w:tcBorders>
              <w:top w:val="single" w:sz="4" w:space="0" w:color="auto"/>
              <w:left w:val="single" w:sz="4" w:space="0" w:color="auto"/>
              <w:bottom w:val="single" w:sz="4" w:space="0" w:color="auto"/>
              <w:right w:val="single" w:sz="4" w:space="0" w:color="auto"/>
            </w:tcBorders>
            <w:hideMark/>
          </w:tcPr>
          <w:p w14:paraId="22C32883" w14:textId="77777777" w:rsidR="00D5331B" w:rsidRPr="00E54C77" w:rsidRDefault="00D5331B" w:rsidP="002E3439">
            <w:pPr>
              <w:rPr>
                <w:rFonts w:ascii="Arial" w:hAnsi="Arial" w:cs="Arial"/>
                <w:color w:val="000000" w:themeColor="text1"/>
                <w:szCs w:val="22"/>
              </w:rPr>
            </w:pPr>
            <w:r w:rsidRPr="00E54C77">
              <w:rPr>
                <w:rFonts w:ascii="Arial" w:hAnsi="Arial" w:cs="Arial"/>
                <w:color w:val="000000" w:themeColor="text1"/>
                <w:szCs w:val="22"/>
              </w:rPr>
              <w:t>No Cracks at -23°C</w:t>
            </w:r>
          </w:p>
        </w:tc>
      </w:tr>
      <w:tr w:rsidR="00D5331B" w:rsidRPr="00E54C77" w14:paraId="278FE817" w14:textId="77777777" w:rsidTr="002E3439">
        <w:trPr>
          <w:trHeight w:val="260"/>
        </w:trPr>
        <w:tc>
          <w:tcPr>
            <w:tcW w:w="889" w:type="dxa"/>
            <w:tcBorders>
              <w:top w:val="single" w:sz="4" w:space="0" w:color="auto"/>
              <w:left w:val="single" w:sz="4" w:space="0" w:color="auto"/>
              <w:bottom w:val="single" w:sz="4" w:space="0" w:color="auto"/>
              <w:right w:val="single" w:sz="4" w:space="0" w:color="auto"/>
            </w:tcBorders>
            <w:hideMark/>
          </w:tcPr>
          <w:p w14:paraId="7D4DCE65" w14:textId="77777777" w:rsidR="00D5331B" w:rsidRPr="00E54C77" w:rsidRDefault="00D5331B" w:rsidP="002E3439">
            <w:pPr>
              <w:rPr>
                <w:rFonts w:ascii="Arial" w:hAnsi="Arial" w:cs="Arial"/>
                <w:color w:val="000000" w:themeColor="text1"/>
                <w:szCs w:val="22"/>
              </w:rPr>
            </w:pPr>
            <w:r w:rsidRPr="00E54C77">
              <w:rPr>
                <w:rFonts w:ascii="Arial" w:hAnsi="Arial" w:cs="Arial"/>
                <w:color w:val="000000" w:themeColor="text1"/>
                <w:szCs w:val="22"/>
              </w:rPr>
              <w:t>2</w:t>
            </w:r>
          </w:p>
        </w:tc>
        <w:tc>
          <w:tcPr>
            <w:tcW w:w="2692" w:type="dxa"/>
            <w:tcBorders>
              <w:top w:val="single" w:sz="4" w:space="0" w:color="auto"/>
              <w:left w:val="single" w:sz="4" w:space="0" w:color="auto"/>
              <w:bottom w:val="single" w:sz="4" w:space="0" w:color="auto"/>
              <w:right w:val="single" w:sz="4" w:space="0" w:color="auto"/>
            </w:tcBorders>
            <w:hideMark/>
          </w:tcPr>
          <w:p w14:paraId="2CF3E5FA" w14:textId="77777777" w:rsidR="00D5331B" w:rsidRPr="00E54C77" w:rsidRDefault="00D5331B" w:rsidP="002E3439">
            <w:pPr>
              <w:rPr>
                <w:rFonts w:ascii="Arial" w:hAnsi="Arial" w:cs="Arial"/>
                <w:color w:val="000000" w:themeColor="text1"/>
                <w:szCs w:val="22"/>
              </w:rPr>
            </w:pPr>
            <w:r w:rsidRPr="00E54C77">
              <w:rPr>
                <w:rFonts w:ascii="Arial" w:hAnsi="Arial" w:cs="Arial"/>
                <w:color w:val="000000" w:themeColor="text1"/>
                <w:szCs w:val="22"/>
              </w:rPr>
              <w:t>Weight Loss</w:t>
            </w:r>
          </w:p>
        </w:tc>
        <w:tc>
          <w:tcPr>
            <w:tcW w:w="4776" w:type="dxa"/>
            <w:tcBorders>
              <w:top w:val="single" w:sz="4" w:space="0" w:color="auto"/>
              <w:left w:val="single" w:sz="4" w:space="0" w:color="auto"/>
              <w:bottom w:val="single" w:sz="4" w:space="0" w:color="auto"/>
              <w:right w:val="single" w:sz="4" w:space="0" w:color="auto"/>
            </w:tcBorders>
            <w:hideMark/>
          </w:tcPr>
          <w:p w14:paraId="23CA6BA2" w14:textId="77777777" w:rsidR="00D5331B" w:rsidRPr="00E54C77" w:rsidRDefault="00D5331B" w:rsidP="002E3439">
            <w:pPr>
              <w:rPr>
                <w:rFonts w:ascii="Arial" w:hAnsi="Arial" w:cs="Arial"/>
                <w:color w:val="000000" w:themeColor="text1"/>
                <w:szCs w:val="22"/>
              </w:rPr>
            </w:pPr>
            <w:r w:rsidRPr="00E54C77">
              <w:rPr>
                <w:rFonts w:ascii="Arial" w:hAnsi="Arial" w:cs="Arial"/>
                <w:color w:val="000000" w:themeColor="text1"/>
                <w:szCs w:val="22"/>
              </w:rPr>
              <w:t xml:space="preserve">2 percent, </w:t>
            </w:r>
            <w:r w:rsidRPr="00E54C77">
              <w:rPr>
                <w:rFonts w:ascii="Arial" w:hAnsi="Arial" w:cs="Arial"/>
                <w:i/>
                <w:color w:val="000000" w:themeColor="text1"/>
                <w:szCs w:val="22"/>
              </w:rPr>
              <w:t>Max</w:t>
            </w:r>
          </w:p>
        </w:tc>
      </w:tr>
      <w:tr w:rsidR="00D5331B" w:rsidRPr="00E54C77" w14:paraId="1B7B43F8" w14:textId="77777777" w:rsidTr="002E3439">
        <w:trPr>
          <w:trHeight w:val="784"/>
        </w:trPr>
        <w:tc>
          <w:tcPr>
            <w:tcW w:w="889" w:type="dxa"/>
            <w:tcBorders>
              <w:top w:val="single" w:sz="4" w:space="0" w:color="auto"/>
              <w:left w:val="single" w:sz="4" w:space="0" w:color="auto"/>
              <w:bottom w:val="single" w:sz="4" w:space="0" w:color="auto"/>
              <w:right w:val="single" w:sz="4" w:space="0" w:color="auto"/>
            </w:tcBorders>
            <w:hideMark/>
          </w:tcPr>
          <w:p w14:paraId="56C783B6" w14:textId="77777777" w:rsidR="00D5331B" w:rsidRPr="00E54C77" w:rsidRDefault="00D5331B" w:rsidP="002E3439">
            <w:pPr>
              <w:rPr>
                <w:rFonts w:ascii="Arial" w:hAnsi="Arial" w:cs="Arial"/>
                <w:color w:val="000000" w:themeColor="text1"/>
                <w:szCs w:val="22"/>
              </w:rPr>
            </w:pPr>
            <w:r w:rsidRPr="00E54C77">
              <w:rPr>
                <w:rFonts w:ascii="Arial" w:hAnsi="Arial" w:cs="Arial"/>
                <w:color w:val="000000" w:themeColor="text1"/>
                <w:szCs w:val="22"/>
              </w:rPr>
              <w:t>3</w:t>
            </w:r>
          </w:p>
        </w:tc>
        <w:tc>
          <w:tcPr>
            <w:tcW w:w="2692" w:type="dxa"/>
            <w:tcBorders>
              <w:top w:val="single" w:sz="4" w:space="0" w:color="auto"/>
              <w:left w:val="single" w:sz="4" w:space="0" w:color="auto"/>
              <w:bottom w:val="single" w:sz="4" w:space="0" w:color="auto"/>
              <w:right w:val="single" w:sz="4" w:space="0" w:color="auto"/>
            </w:tcBorders>
            <w:hideMark/>
          </w:tcPr>
          <w:p w14:paraId="3F14B04A" w14:textId="77777777" w:rsidR="00D5331B" w:rsidRPr="00E54C77" w:rsidRDefault="00D5331B" w:rsidP="002E3439">
            <w:pPr>
              <w:rPr>
                <w:rFonts w:ascii="Arial" w:hAnsi="Arial" w:cs="Arial"/>
                <w:color w:val="000000" w:themeColor="text1"/>
                <w:szCs w:val="22"/>
              </w:rPr>
            </w:pPr>
            <w:r w:rsidRPr="00E54C77">
              <w:rPr>
                <w:rFonts w:ascii="Arial" w:hAnsi="Arial" w:cs="Arial"/>
                <w:color w:val="000000" w:themeColor="text1"/>
                <w:szCs w:val="22"/>
              </w:rPr>
              <w:t>Vehicle migration</w:t>
            </w:r>
          </w:p>
        </w:tc>
        <w:tc>
          <w:tcPr>
            <w:tcW w:w="4776" w:type="dxa"/>
            <w:tcBorders>
              <w:top w:val="single" w:sz="4" w:space="0" w:color="auto"/>
              <w:left w:val="single" w:sz="4" w:space="0" w:color="auto"/>
              <w:bottom w:val="single" w:sz="4" w:space="0" w:color="auto"/>
              <w:right w:val="single" w:sz="4" w:space="0" w:color="auto"/>
            </w:tcBorders>
            <w:hideMark/>
          </w:tcPr>
          <w:p w14:paraId="17BBD230" w14:textId="77777777" w:rsidR="00D5331B" w:rsidRPr="00E54C77" w:rsidRDefault="00D5331B" w:rsidP="002E3439">
            <w:pPr>
              <w:rPr>
                <w:rFonts w:ascii="Arial" w:hAnsi="Arial" w:cs="Arial"/>
                <w:color w:val="000000" w:themeColor="text1"/>
                <w:szCs w:val="22"/>
              </w:rPr>
            </w:pPr>
            <w:r w:rsidRPr="00E54C77">
              <w:rPr>
                <w:rFonts w:ascii="Arial" w:hAnsi="Arial" w:cs="Arial"/>
                <w:color w:val="000000" w:themeColor="text1"/>
                <w:szCs w:val="22"/>
              </w:rPr>
              <w:t>1 paper stained maximum and this stain shall be no more than 3.2mm from edge of sample maximum</w:t>
            </w:r>
          </w:p>
        </w:tc>
      </w:tr>
      <w:tr w:rsidR="00D5331B" w:rsidRPr="00E54C77" w14:paraId="28922880" w14:textId="77777777" w:rsidTr="002E3439">
        <w:trPr>
          <w:trHeight w:val="260"/>
        </w:trPr>
        <w:tc>
          <w:tcPr>
            <w:tcW w:w="889" w:type="dxa"/>
            <w:tcBorders>
              <w:top w:val="single" w:sz="4" w:space="0" w:color="auto"/>
              <w:left w:val="single" w:sz="4" w:space="0" w:color="auto"/>
              <w:bottom w:val="single" w:sz="4" w:space="0" w:color="auto"/>
              <w:right w:val="single" w:sz="4" w:space="0" w:color="auto"/>
            </w:tcBorders>
            <w:hideMark/>
          </w:tcPr>
          <w:p w14:paraId="62EB5456" w14:textId="77777777" w:rsidR="00D5331B" w:rsidRPr="00E54C77" w:rsidRDefault="00D5331B" w:rsidP="002E3439">
            <w:pPr>
              <w:rPr>
                <w:rFonts w:ascii="Arial" w:hAnsi="Arial" w:cs="Arial"/>
                <w:color w:val="000000" w:themeColor="text1"/>
                <w:szCs w:val="22"/>
              </w:rPr>
            </w:pPr>
            <w:r w:rsidRPr="00E54C77">
              <w:rPr>
                <w:rFonts w:ascii="Arial" w:hAnsi="Arial" w:cs="Arial"/>
                <w:color w:val="000000" w:themeColor="text1"/>
                <w:szCs w:val="22"/>
              </w:rPr>
              <w:t>4</w:t>
            </w:r>
          </w:p>
        </w:tc>
        <w:tc>
          <w:tcPr>
            <w:tcW w:w="2692" w:type="dxa"/>
            <w:tcBorders>
              <w:top w:val="single" w:sz="4" w:space="0" w:color="auto"/>
              <w:left w:val="single" w:sz="4" w:space="0" w:color="auto"/>
              <w:bottom w:val="single" w:sz="4" w:space="0" w:color="auto"/>
              <w:right w:val="single" w:sz="4" w:space="0" w:color="auto"/>
            </w:tcBorders>
            <w:hideMark/>
          </w:tcPr>
          <w:p w14:paraId="790F5FE0" w14:textId="77777777" w:rsidR="00D5331B" w:rsidRPr="00E54C77" w:rsidRDefault="00D5331B" w:rsidP="002E3439">
            <w:pPr>
              <w:rPr>
                <w:rFonts w:ascii="Arial" w:hAnsi="Arial" w:cs="Arial"/>
                <w:color w:val="000000" w:themeColor="text1"/>
                <w:szCs w:val="22"/>
              </w:rPr>
            </w:pPr>
            <w:r w:rsidRPr="00E54C77">
              <w:rPr>
                <w:rFonts w:ascii="Arial" w:hAnsi="Arial" w:cs="Arial"/>
                <w:color w:val="000000" w:themeColor="text1"/>
                <w:szCs w:val="22"/>
              </w:rPr>
              <w:t>Backing removal</w:t>
            </w:r>
          </w:p>
        </w:tc>
        <w:tc>
          <w:tcPr>
            <w:tcW w:w="4776" w:type="dxa"/>
            <w:tcBorders>
              <w:top w:val="single" w:sz="4" w:space="0" w:color="auto"/>
              <w:left w:val="single" w:sz="4" w:space="0" w:color="auto"/>
              <w:bottom w:val="single" w:sz="4" w:space="0" w:color="auto"/>
              <w:right w:val="single" w:sz="4" w:space="0" w:color="auto"/>
            </w:tcBorders>
            <w:hideMark/>
          </w:tcPr>
          <w:p w14:paraId="5DDDFF25" w14:textId="77777777" w:rsidR="00D5331B" w:rsidRPr="00E54C77" w:rsidRDefault="00D5331B" w:rsidP="002E3439">
            <w:pPr>
              <w:rPr>
                <w:rFonts w:ascii="Arial" w:hAnsi="Arial" w:cs="Arial"/>
                <w:color w:val="000000" w:themeColor="text1"/>
                <w:szCs w:val="22"/>
              </w:rPr>
            </w:pPr>
            <w:r w:rsidRPr="00E54C77">
              <w:rPr>
                <w:rFonts w:ascii="Arial" w:hAnsi="Arial" w:cs="Arial"/>
                <w:color w:val="000000" w:themeColor="text1"/>
                <w:szCs w:val="22"/>
              </w:rPr>
              <w:t>No transfer of tape compound to the paper</w:t>
            </w:r>
          </w:p>
        </w:tc>
      </w:tr>
      <w:tr w:rsidR="00D5331B" w:rsidRPr="00E54C77" w14:paraId="100BCA27" w14:textId="77777777" w:rsidTr="002E3439">
        <w:trPr>
          <w:trHeight w:val="264"/>
        </w:trPr>
        <w:tc>
          <w:tcPr>
            <w:tcW w:w="889" w:type="dxa"/>
            <w:tcBorders>
              <w:top w:val="single" w:sz="4" w:space="0" w:color="auto"/>
              <w:left w:val="single" w:sz="4" w:space="0" w:color="auto"/>
              <w:bottom w:val="single" w:sz="4" w:space="0" w:color="auto"/>
              <w:right w:val="single" w:sz="4" w:space="0" w:color="auto"/>
            </w:tcBorders>
            <w:hideMark/>
          </w:tcPr>
          <w:p w14:paraId="0A288C39" w14:textId="77777777" w:rsidR="00D5331B" w:rsidRPr="00E54C77" w:rsidRDefault="00D5331B" w:rsidP="002E3439">
            <w:pPr>
              <w:rPr>
                <w:rFonts w:ascii="Arial" w:hAnsi="Arial" w:cs="Arial"/>
                <w:color w:val="000000" w:themeColor="text1"/>
                <w:szCs w:val="22"/>
              </w:rPr>
            </w:pPr>
            <w:r w:rsidRPr="00E54C77">
              <w:rPr>
                <w:rFonts w:ascii="Arial" w:hAnsi="Arial" w:cs="Arial"/>
                <w:color w:val="000000" w:themeColor="text1"/>
                <w:szCs w:val="22"/>
              </w:rPr>
              <w:t>5</w:t>
            </w:r>
          </w:p>
        </w:tc>
        <w:tc>
          <w:tcPr>
            <w:tcW w:w="2692" w:type="dxa"/>
            <w:tcBorders>
              <w:top w:val="single" w:sz="4" w:space="0" w:color="auto"/>
              <w:left w:val="single" w:sz="4" w:space="0" w:color="auto"/>
              <w:bottom w:val="single" w:sz="4" w:space="0" w:color="auto"/>
              <w:right w:val="single" w:sz="4" w:space="0" w:color="auto"/>
            </w:tcBorders>
            <w:hideMark/>
          </w:tcPr>
          <w:p w14:paraId="50981264" w14:textId="77777777" w:rsidR="00D5331B" w:rsidRPr="00E54C77" w:rsidRDefault="00D5331B" w:rsidP="002E3439">
            <w:pPr>
              <w:rPr>
                <w:rFonts w:ascii="Arial" w:hAnsi="Arial" w:cs="Arial"/>
                <w:color w:val="000000" w:themeColor="text1"/>
                <w:szCs w:val="22"/>
              </w:rPr>
            </w:pPr>
            <w:r w:rsidRPr="00E54C77">
              <w:rPr>
                <w:rFonts w:ascii="Arial" w:hAnsi="Arial" w:cs="Arial"/>
                <w:color w:val="000000" w:themeColor="text1"/>
                <w:szCs w:val="22"/>
              </w:rPr>
              <w:t>Yield strength</w:t>
            </w:r>
          </w:p>
        </w:tc>
        <w:tc>
          <w:tcPr>
            <w:tcW w:w="4776" w:type="dxa"/>
            <w:tcBorders>
              <w:top w:val="single" w:sz="4" w:space="0" w:color="auto"/>
              <w:left w:val="single" w:sz="4" w:space="0" w:color="auto"/>
              <w:bottom w:val="single" w:sz="4" w:space="0" w:color="auto"/>
              <w:right w:val="single" w:sz="4" w:space="0" w:color="auto"/>
            </w:tcBorders>
            <w:hideMark/>
          </w:tcPr>
          <w:p w14:paraId="75065C31" w14:textId="77777777" w:rsidR="00D5331B" w:rsidRPr="00E54C77" w:rsidRDefault="00D5331B" w:rsidP="002E3439">
            <w:pPr>
              <w:rPr>
                <w:rFonts w:ascii="Arial" w:hAnsi="Arial" w:cs="Arial"/>
                <w:color w:val="000000" w:themeColor="text1"/>
                <w:szCs w:val="22"/>
              </w:rPr>
            </w:pPr>
            <w:r w:rsidRPr="00E54C77">
              <w:rPr>
                <w:rFonts w:ascii="Arial" w:hAnsi="Arial" w:cs="Arial"/>
                <w:color w:val="000000" w:themeColor="text1"/>
                <w:szCs w:val="22"/>
              </w:rPr>
              <w:t>41.4 kPa,</w:t>
            </w:r>
            <w:r w:rsidRPr="00E54C77">
              <w:rPr>
                <w:rFonts w:ascii="Arial" w:hAnsi="Arial" w:cs="Arial"/>
                <w:i/>
                <w:color w:val="000000" w:themeColor="text1"/>
                <w:szCs w:val="22"/>
              </w:rPr>
              <w:t xml:space="preserve"> Min</w:t>
            </w:r>
          </w:p>
        </w:tc>
      </w:tr>
      <w:tr w:rsidR="00D5331B" w:rsidRPr="00E54C77" w14:paraId="313D06FA" w14:textId="77777777" w:rsidTr="002E3439">
        <w:trPr>
          <w:trHeight w:val="264"/>
        </w:trPr>
        <w:tc>
          <w:tcPr>
            <w:tcW w:w="889" w:type="dxa"/>
            <w:tcBorders>
              <w:top w:val="single" w:sz="4" w:space="0" w:color="auto"/>
              <w:left w:val="single" w:sz="4" w:space="0" w:color="auto"/>
              <w:bottom w:val="single" w:sz="4" w:space="0" w:color="auto"/>
              <w:right w:val="single" w:sz="4" w:space="0" w:color="auto"/>
            </w:tcBorders>
            <w:hideMark/>
          </w:tcPr>
          <w:p w14:paraId="2F56E182" w14:textId="77777777" w:rsidR="00D5331B" w:rsidRPr="00E54C77" w:rsidRDefault="00D5331B" w:rsidP="002E3439">
            <w:pPr>
              <w:rPr>
                <w:rFonts w:ascii="Arial" w:hAnsi="Arial" w:cs="Arial"/>
                <w:color w:val="000000" w:themeColor="text1"/>
                <w:szCs w:val="22"/>
              </w:rPr>
            </w:pPr>
            <w:r w:rsidRPr="00E54C77">
              <w:rPr>
                <w:rFonts w:ascii="Arial" w:hAnsi="Arial" w:cs="Arial"/>
                <w:color w:val="000000" w:themeColor="text1"/>
                <w:szCs w:val="22"/>
              </w:rPr>
              <w:t>6</w:t>
            </w:r>
          </w:p>
        </w:tc>
        <w:tc>
          <w:tcPr>
            <w:tcW w:w="2692" w:type="dxa"/>
            <w:tcBorders>
              <w:top w:val="single" w:sz="4" w:space="0" w:color="auto"/>
              <w:left w:val="single" w:sz="4" w:space="0" w:color="auto"/>
              <w:bottom w:val="single" w:sz="4" w:space="0" w:color="auto"/>
              <w:right w:val="single" w:sz="4" w:space="0" w:color="auto"/>
            </w:tcBorders>
            <w:hideMark/>
          </w:tcPr>
          <w:p w14:paraId="3315F991" w14:textId="77777777" w:rsidR="00D5331B" w:rsidRPr="00E54C77" w:rsidRDefault="00D5331B" w:rsidP="002E3439">
            <w:pPr>
              <w:rPr>
                <w:rFonts w:ascii="Arial" w:hAnsi="Arial" w:cs="Arial"/>
                <w:color w:val="000000" w:themeColor="text1"/>
                <w:szCs w:val="22"/>
              </w:rPr>
            </w:pPr>
            <w:r w:rsidRPr="00E54C77">
              <w:rPr>
                <w:rFonts w:ascii="Arial" w:hAnsi="Arial" w:cs="Arial"/>
                <w:color w:val="000000" w:themeColor="text1"/>
                <w:szCs w:val="22"/>
              </w:rPr>
              <w:t>Compression Recovery</w:t>
            </w:r>
          </w:p>
        </w:tc>
        <w:tc>
          <w:tcPr>
            <w:tcW w:w="4776" w:type="dxa"/>
            <w:tcBorders>
              <w:top w:val="single" w:sz="4" w:space="0" w:color="auto"/>
              <w:left w:val="single" w:sz="4" w:space="0" w:color="auto"/>
              <w:bottom w:val="single" w:sz="4" w:space="0" w:color="auto"/>
              <w:right w:val="single" w:sz="4" w:space="0" w:color="auto"/>
            </w:tcBorders>
            <w:hideMark/>
          </w:tcPr>
          <w:p w14:paraId="6D13F222" w14:textId="77777777" w:rsidR="00D5331B" w:rsidRPr="00E54C77" w:rsidRDefault="00D5331B" w:rsidP="002E3439">
            <w:pPr>
              <w:rPr>
                <w:rFonts w:ascii="Arial" w:hAnsi="Arial" w:cs="Arial"/>
                <w:color w:val="000000" w:themeColor="text1"/>
                <w:szCs w:val="22"/>
              </w:rPr>
            </w:pPr>
            <w:r w:rsidRPr="00E54C77">
              <w:rPr>
                <w:rFonts w:ascii="Arial" w:hAnsi="Arial" w:cs="Arial"/>
                <w:color w:val="000000" w:themeColor="text1"/>
                <w:szCs w:val="22"/>
              </w:rPr>
              <w:t>Compression index, 1.22 N/mm</w:t>
            </w:r>
            <w:r w:rsidRPr="00E54C77">
              <w:rPr>
                <w:rFonts w:ascii="Arial" w:hAnsi="Arial" w:cs="Arial"/>
                <w:color w:val="000000" w:themeColor="text1"/>
                <w:szCs w:val="22"/>
                <w:vertAlign w:val="superscript"/>
              </w:rPr>
              <w:t>2</w:t>
            </w:r>
            <w:r w:rsidRPr="00E54C77">
              <w:rPr>
                <w:rFonts w:ascii="Arial" w:hAnsi="Arial" w:cs="Arial"/>
                <w:color w:val="000000" w:themeColor="text1"/>
                <w:szCs w:val="22"/>
              </w:rPr>
              <w:t xml:space="preserve"> </w:t>
            </w:r>
            <w:r w:rsidRPr="00E54C77">
              <w:rPr>
                <w:rFonts w:ascii="Arial" w:hAnsi="Arial" w:cs="Arial"/>
                <w:i/>
                <w:color w:val="000000" w:themeColor="text1"/>
                <w:szCs w:val="22"/>
              </w:rPr>
              <w:t>Max</w:t>
            </w:r>
          </w:p>
        </w:tc>
      </w:tr>
      <w:tr w:rsidR="00D5331B" w:rsidRPr="00E54C77" w14:paraId="5594C9CE" w14:textId="77777777" w:rsidTr="002E3439">
        <w:trPr>
          <w:trHeight w:val="519"/>
        </w:trPr>
        <w:tc>
          <w:tcPr>
            <w:tcW w:w="889" w:type="dxa"/>
            <w:tcBorders>
              <w:top w:val="single" w:sz="4" w:space="0" w:color="auto"/>
              <w:left w:val="single" w:sz="4" w:space="0" w:color="auto"/>
              <w:bottom w:val="single" w:sz="4" w:space="0" w:color="auto"/>
              <w:right w:val="single" w:sz="4" w:space="0" w:color="auto"/>
            </w:tcBorders>
            <w:hideMark/>
          </w:tcPr>
          <w:p w14:paraId="0D416BC8" w14:textId="77777777" w:rsidR="00D5331B" w:rsidRPr="00E54C77" w:rsidRDefault="00D5331B" w:rsidP="002E3439">
            <w:pPr>
              <w:rPr>
                <w:rFonts w:ascii="Arial" w:hAnsi="Arial" w:cs="Arial"/>
                <w:color w:val="000000" w:themeColor="text1"/>
                <w:szCs w:val="22"/>
              </w:rPr>
            </w:pPr>
            <w:r w:rsidRPr="00E54C77">
              <w:rPr>
                <w:rFonts w:ascii="Arial" w:hAnsi="Arial" w:cs="Arial"/>
                <w:color w:val="000000" w:themeColor="text1"/>
                <w:szCs w:val="22"/>
              </w:rPr>
              <w:t>7</w:t>
            </w:r>
          </w:p>
        </w:tc>
        <w:tc>
          <w:tcPr>
            <w:tcW w:w="2692" w:type="dxa"/>
            <w:tcBorders>
              <w:top w:val="single" w:sz="4" w:space="0" w:color="auto"/>
              <w:left w:val="single" w:sz="4" w:space="0" w:color="auto"/>
              <w:bottom w:val="single" w:sz="4" w:space="0" w:color="auto"/>
              <w:right w:val="single" w:sz="4" w:space="0" w:color="auto"/>
            </w:tcBorders>
            <w:hideMark/>
          </w:tcPr>
          <w:p w14:paraId="21D08BA9" w14:textId="77777777" w:rsidR="00D5331B" w:rsidRPr="00E54C77" w:rsidRDefault="00D5331B" w:rsidP="002E3439">
            <w:pPr>
              <w:rPr>
                <w:rFonts w:ascii="Arial" w:hAnsi="Arial" w:cs="Arial"/>
                <w:color w:val="000000" w:themeColor="text1"/>
                <w:szCs w:val="22"/>
              </w:rPr>
            </w:pPr>
            <w:r w:rsidRPr="00E54C77">
              <w:rPr>
                <w:rFonts w:ascii="Arial" w:hAnsi="Arial" w:cs="Arial"/>
                <w:color w:val="000000" w:themeColor="text1"/>
                <w:szCs w:val="22"/>
              </w:rPr>
              <w:t>Water absorption</w:t>
            </w:r>
          </w:p>
        </w:tc>
        <w:tc>
          <w:tcPr>
            <w:tcW w:w="4776" w:type="dxa"/>
            <w:tcBorders>
              <w:top w:val="single" w:sz="4" w:space="0" w:color="auto"/>
              <w:left w:val="single" w:sz="4" w:space="0" w:color="auto"/>
              <w:bottom w:val="single" w:sz="4" w:space="0" w:color="auto"/>
              <w:right w:val="single" w:sz="4" w:space="0" w:color="auto"/>
            </w:tcBorders>
            <w:hideMark/>
          </w:tcPr>
          <w:p w14:paraId="588A881E" w14:textId="77777777" w:rsidR="00D5331B" w:rsidRPr="00E54C77" w:rsidRDefault="00D5331B" w:rsidP="002E3439">
            <w:pPr>
              <w:rPr>
                <w:rFonts w:ascii="Arial" w:hAnsi="Arial" w:cs="Arial"/>
                <w:color w:val="000000" w:themeColor="text1"/>
                <w:szCs w:val="22"/>
              </w:rPr>
            </w:pPr>
            <w:r w:rsidRPr="00E54C77">
              <w:rPr>
                <w:rFonts w:ascii="Arial" w:hAnsi="Arial" w:cs="Arial"/>
                <w:color w:val="000000" w:themeColor="text1"/>
                <w:szCs w:val="22"/>
              </w:rPr>
              <w:t>Weight gain, Max after boiling, 40 Kg/m</w:t>
            </w:r>
            <w:r w:rsidRPr="00E54C77">
              <w:rPr>
                <w:rFonts w:ascii="Arial" w:hAnsi="Arial" w:cs="Arial"/>
                <w:color w:val="000000" w:themeColor="text1"/>
                <w:szCs w:val="22"/>
                <w:vertAlign w:val="superscript"/>
              </w:rPr>
              <w:t>3</w:t>
            </w:r>
            <w:r w:rsidRPr="00E54C77">
              <w:rPr>
                <w:rFonts w:ascii="Arial" w:hAnsi="Arial" w:cs="Arial"/>
                <w:color w:val="000000" w:themeColor="text1"/>
                <w:szCs w:val="22"/>
              </w:rPr>
              <w:t xml:space="preserve">, </w:t>
            </w:r>
            <w:r w:rsidRPr="00E54C77">
              <w:rPr>
                <w:rFonts w:ascii="Arial" w:hAnsi="Arial" w:cs="Arial"/>
                <w:i/>
                <w:color w:val="000000" w:themeColor="text1"/>
                <w:szCs w:val="22"/>
              </w:rPr>
              <w:t>Max</w:t>
            </w:r>
          </w:p>
        </w:tc>
      </w:tr>
      <w:tr w:rsidR="00D5331B" w:rsidRPr="00E54C77" w14:paraId="28777FB9" w14:textId="77777777" w:rsidTr="002E3439">
        <w:trPr>
          <w:trHeight w:val="264"/>
        </w:trPr>
        <w:tc>
          <w:tcPr>
            <w:tcW w:w="889" w:type="dxa"/>
            <w:tcBorders>
              <w:top w:val="single" w:sz="4" w:space="0" w:color="auto"/>
              <w:left w:val="single" w:sz="4" w:space="0" w:color="auto"/>
              <w:bottom w:val="single" w:sz="4" w:space="0" w:color="auto"/>
              <w:right w:val="single" w:sz="4" w:space="0" w:color="auto"/>
            </w:tcBorders>
            <w:hideMark/>
          </w:tcPr>
          <w:p w14:paraId="480EB4AF" w14:textId="77777777" w:rsidR="00D5331B" w:rsidRPr="00E54C77" w:rsidRDefault="00D5331B" w:rsidP="002E3439">
            <w:pPr>
              <w:rPr>
                <w:rFonts w:ascii="Arial" w:hAnsi="Arial" w:cs="Arial"/>
                <w:color w:val="000000" w:themeColor="text1"/>
                <w:szCs w:val="22"/>
              </w:rPr>
            </w:pPr>
            <w:r w:rsidRPr="00E54C77">
              <w:rPr>
                <w:rFonts w:ascii="Arial" w:hAnsi="Arial" w:cs="Arial"/>
                <w:color w:val="000000" w:themeColor="text1"/>
                <w:szCs w:val="22"/>
              </w:rPr>
              <w:t>8</w:t>
            </w:r>
          </w:p>
        </w:tc>
        <w:tc>
          <w:tcPr>
            <w:tcW w:w="2692" w:type="dxa"/>
            <w:tcBorders>
              <w:top w:val="single" w:sz="4" w:space="0" w:color="auto"/>
              <w:left w:val="single" w:sz="4" w:space="0" w:color="auto"/>
              <w:bottom w:val="single" w:sz="4" w:space="0" w:color="auto"/>
              <w:right w:val="single" w:sz="4" w:space="0" w:color="auto"/>
            </w:tcBorders>
            <w:hideMark/>
          </w:tcPr>
          <w:p w14:paraId="77367709" w14:textId="77777777" w:rsidR="00D5331B" w:rsidRPr="00E54C77" w:rsidRDefault="00D5331B" w:rsidP="002E3439">
            <w:pPr>
              <w:rPr>
                <w:rFonts w:ascii="Arial" w:hAnsi="Arial" w:cs="Arial"/>
                <w:color w:val="000000" w:themeColor="text1"/>
                <w:szCs w:val="22"/>
              </w:rPr>
            </w:pPr>
            <w:r w:rsidRPr="00E54C77">
              <w:rPr>
                <w:rFonts w:ascii="Arial" w:hAnsi="Arial" w:cs="Arial"/>
                <w:color w:val="000000" w:themeColor="text1"/>
                <w:szCs w:val="22"/>
              </w:rPr>
              <w:t>Flow test</w:t>
            </w:r>
          </w:p>
        </w:tc>
        <w:tc>
          <w:tcPr>
            <w:tcW w:w="4776" w:type="dxa"/>
            <w:tcBorders>
              <w:top w:val="single" w:sz="4" w:space="0" w:color="auto"/>
              <w:left w:val="single" w:sz="4" w:space="0" w:color="auto"/>
              <w:bottom w:val="single" w:sz="4" w:space="0" w:color="auto"/>
              <w:right w:val="single" w:sz="4" w:space="0" w:color="auto"/>
            </w:tcBorders>
            <w:hideMark/>
          </w:tcPr>
          <w:p w14:paraId="7F818FD3" w14:textId="77777777" w:rsidR="00D5331B" w:rsidRPr="00E54C77" w:rsidRDefault="00D5331B" w:rsidP="002E3439">
            <w:pPr>
              <w:rPr>
                <w:rFonts w:ascii="Arial" w:hAnsi="Arial" w:cs="Arial"/>
                <w:color w:val="000000" w:themeColor="text1"/>
                <w:szCs w:val="22"/>
              </w:rPr>
            </w:pPr>
            <w:r w:rsidRPr="00E54C77">
              <w:rPr>
                <w:rFonts w:ascii="Arial" w:hAnsi="Arial" w:cs="Arial"/>
                <w:color w:val="000000" w:themeColor="text1"/>
                <w:szCs w:val="22"/>
              </w:rPr>
              <w:t xml:space="preserve">Loss of height, 60 percent, </w:t>
            </w:r>
            <w:r w:rsidRPr="00E54C77">
              <w:rPr>
                <w:rFonts w:ascii="Arial" w:hAnsi="Arial" w:cs="Arial"/>
                <w:i/>
                <w:color w:val="000000" w:themeColor="text1"/>
                <w:szCs w:val="22"/>
              </w:rPr>
              <w:t>Max</w:t>
            </w:r>
          </w:p>
        </w:tc>
      </w:tr>
    </w:tbl>
    <w:p w14:paraId="200AEE99" w14:textId="77777777" w:rsidR="00DE3877" w:rsidRPr="00E54C77" w:rsidRDefault="00DE3877" w:rsidP="00D94CF0">
      <w:pPr>
        <w:spacing w:after="0" w:line="240" w:lineRule="auto"/>
        <w:jc w:val="both"/>
        <w:rPr>
          <w:rFonts w:ascii="Arial" w:hAnsi="Arial" w:cs="Arial"/>
          <w:b/>
          <w:color w:val="538135" w:themeColor="accent6" w:themeShade="BF"/>
          <w:szCs w:val="22"/>
        </w:rPr>
      </w:pPr>
    </w:p>
    <w:p w14:paraId="0CCCD0A7" w14:textId="77777777" w:rsidR="00DE3877" w:rsidRPr="00E54C77" w:rsidRDefault="00DE3877" w:rsidP="00D94CF0">
      <w:pPr>
        <w:spacing w:after="0" w:line="240" w:lineRule="auto"/>
        <w:jc w:val="both"/>
        <w:rPr>
          <w:rFonts w:ascii="Arial" w:hAnsi="Arial" w:cs="Arial"/>
          <w:b/>
          <w:color w:val="538135" w:themeColor="accent6" w:themeShade="BF"/>
          <w:szCs w:val="22"/>
        </w:rPr>
      </w:pPr>
    </w:p>
    <w:p w14:paraId="40ECB5D2" w14:textId="7DBB86A8" w:rsidR="00FE11A1" w:rsidRPr="00E54C77" w:rsidRDefault="00D94CF0" w:rsidP="00CA5BFB">
      <w:pPr>
        <w:pStyle w:val="ListParagraph"/>
        <w:numPr>
          <w:ilvl w:val="0"/>
          <w:numId w:val="96"/>
        </w:numPr>
        <w:spacing w:after="0" w:line="240" w:lineRule="auto"/>
        <w:jc w:val="both"/>
        <w:rPr>
          <w:rFonts w:ascii="Arial" w:hAnsi="Arial" w:cs="Arial"/>
          <w:b/>
          <w:color w:val="000000" w:themeColor="text1"/>
          <w:szCs w:val="22"/>
        </w:rPr>
      </w:pPr>
      <w:r w:rsidRPr="00E54C77">
        <w:rPr>
          <w:rFonts w:ascii="Arial" w:hAnsi="Arial" w:cs="Arial"/>
          <w:b/>
          <w:color w:val="000000" w:themeColor="text1"/>
          <w:szCs w:val="22"/>
        </w:rPr>
        <w:t>DESIGN</w:t>
      </w:r>
    </w:p>
    <w:p w14:paraId="1CB19132" w14:textId="77777777" w:rsidR="00FE11A1" w:rsidRPr="00E54C77" w:rsidRDefault="00FE11A1" w:rsidP="00FE11A1">
      <w:pPr>
        <w:spacing w:after="0" w:line="240" w:lineRule="auto"/>
        <w:jc w:val="both"/>
        <w:rPr>
          <w:rFonts w:ascii="Arial" w:hAnsi="Arial" w:cs="Arial"/>
          <w:b/>
          <w:szCs w:val="22"/>
        </w:rPr>
      </w:pPr>
    </w:p>
    <w:p w14:paraId="5639B3CB" w14:textId="03B6115D" w:rsidR="00A47A4D" w:rsidRPr="000759B7" w:rsidRDefault="00A47A4D" w:rsidP="00CA5BFB">
      <w:pPr>
        <w:pStyle w:val="ListParagraph"/>
        <w:numPr>
          <w:ilvl w:val="1"/>
          <w:numId w:val="97"/>
        </w:numPr>
        <w:spacing w:after="0" w:line="240" w:lineRule="auto"/>
        <w:jc w:val="both"/>
        <w:rPr>
          <w:rFonts w:ascii="Arial" w:hAnsi="Arial" w:cs="Arial"/>
          <w:b/>
          <w:color w:val="000000" w:themeColor="text1"/>
          <w:szCs w:val="22"/>
        </w:rPr>
      </w:pPr>
      <w:r w:rsidRPr="000759B7">
        <w:rPr>
          <w:rFonts w:ascii="Arial" w:hAnsi="Arial" w:cs="Arial"/>
          <w:b/>
          <w:szCs w:val="22"/>
        </w:rPr>
        <w:t>GENERAL CONSIDERATIONS</w:t>
      </w:r>
    </w:p>
    <w:p w14:paraId="7EB361B6" w14:textId="77777777" w:rsidR="00A47A4D" w:rsidRPr="00E54C77" w:rsidRDefault="00A47A4D" w:rsidP="00A47A4D">
      <w:pPr>
        <w:spacing w:after="0" w:line="240" w:lineRule="auto"/>
        <w:jc w:val="both"/>
        <w:rPr>
          <w:rFonts w:ascii="Arial" w:hAnsi="Arial" w:cs="Arial"/>
          <w:b/>
          <w:szCs w:val="22"/>
        </w:rPr>
      </w:pPr>
    </w:p>
    <w:p w14:paraId="42B883B2" w14:textId="77777777" w:rsidR="00A47A4D" w:rsidRPr="00E54C77" w:rsidRDefault="00A47A4D" w:rsidP="00A47A4D">
      <w:pPr>
        <w:spacing w:after="0" w:line="240" w:lineRule="auto"/>
        <w:jc w:val="both"/>
        <w:rPr>
          <w:rFonts w:ascii="Arial" w:hAnsi="Arial" w:cs="Arial"/>
          <w:bCs/>
          <w:szCs w:val="22"/>
        </w:rPr>
      </w:pPr>
      <w:r w:rsidRPr="00E54C77">
        <w:rPr>
          <w:rFonts w:ascii="Arial" w:hAnsi="Arial" w:cs="Arial"/>
          <w:bCs/>
          <w:szCs w:val="22"/>
        </w:rPr>
        <w:t>Following basic considerations must be given appropriate importance at the planning stage in order to achieve apt selection and designing of glass in building facades,</w:t>
      </w:r>
    </w:p>
    <w:p w14:paraId="3BA111D1" w14:textId="77777777" w:rsidR="00A47A4D" w:rsidRPr="00E54C77" w:rsidRDefault="00A47A4D" w:rsidP="00A47A4D">
      <w:pPr>
        <w:spacing w:after="0" w:line="240" w:lineRule="auto"/>
        <w:jc w:val="both"/>
        <w:rPr>
          <w:rFonts w:ascii="Arial" w:hAnsi="Arial" w:cs="Arial"/>
          <w:bCs/>
          <w:szCs w:val="22"/>
        </w:rPr>
      </w:pPr>
    </w:p>
    <w:p w14:paraId="2D3543B6" w14:textId="77777777" w:rsidR="00A47A4D" w:rsidRPr="00E54C77" w:rsidRDefault="00A47A4D" w:rsidP="00CA5BFB">
      <w:pPr>
        <w:pStyle w:val="ListParagraph"/>
        <w:numPr>
          <w:ilvl w:val="0"/>
          <w:numId w:val="20"/>
        </w:numPr>
        <w:spacing w:after="0" w:line="240" w:lineRule="auto"/>
        <w:jc w:val="both"/>
        <w:rPr>
          <w:rFonts w:ascii="Arial" w:hAnsi="Arial" w:cs="Arial"/>
          <w:bCs/>
          <w:szCs w:val="22"/>
        </w:rPr>
      </w:pPr>
      <w:r w:rsidRPr="00E54C77">
        <w:rPr>
          <w:rFonts w:ascii="Arial" w:hAnsi="Arial" w:cs="Arial"/>
          <w:bCs/>
          <w:szCs w:val="22"/>
        </w:rPr>
        <w:t xml:space="preserve">Location </w:t>
      </w:r>
    </w:p>
    <w:p w14:paraId="6F736D37" w14:textId="77777777" w:rsidR="00A47A4D" w:rsidRPr="00E54C77" w:rsidRDefault="00A47A4D" w:rsidP="00CA5BFB">
      <w:pPr>
        <w:pStyle w:val="ListParagraph"/>
        <w:numPr>
          <w:ilvl w:val="0"/>
          <w:numId w:val="20"/>
        </w:numPr>
        <w:spacing w:after="0" w:line="240" w:lineRule="auto"/>
        <w:jc w:val="both"/>
        <w:rPr>
          <w:rFonts w:ascii="Arial" w:hAnsi="Arial" w:cs="Arial"/>
          <w:bCs/>
          <w:szCs w:val="22"/>
        </w:rPr>
      </w:pPr>
      <w:r w:rsidRPr="00E54C77">
        <w:rPr>
          <w:rFonts w:ascii="Arial" w:hAnsi="Arial" w:cs="Arial"/>
          <w:bCs/>
          <w:szCs w:val="22"/>
        </w:rPr>
        <w:t>Climatic Zone</w:t>
      </w:r>
    </w:p>
    <w:p w14:paraId="3A31B77D" w14:textId="77777777" w:rsidR="00A47A4D" w:rsidRPr="00E54C77" w:rsidRDefault="00A47A4D" w:rsidP="00CA5BFB">
      <w:pPr>
        <w:pStyle w:val="ListParagraph"/>
        <w:numPr>
          <w:ilvl w:val="0"/>
          <w:numId w:val="20"/>
        </w:numPr>
        <w:spacing w:after="0" w:line="240" w:lineRule="auto"/>
        <w:jc w:val="both"/>
        <w:rPr>
          <w:rFonts w:ascii="Arial" w:hAnsi="Arial" w:cs="Arial"/>
          <w:bCs/>
          <w:szCs w:val="22"/>
        </w:rPr>
      </w:pPr>
      <w:r w:rsidRPr="00E54C77">
        <w:rPr>
          <w:rFonts w:ascii="Arial" w:hAnsi="Arial" w:cs="Arial"/>
          <w:bCs/>
          <w:szCs w:val="22"/>
        </w:rPr>
        <w:t>Orientation</w:t>
      </w:r>
    </w:p>
    <w:p w14:paraId="20590E74" w14:textId="77777777" w:rsidR="00A47A4D" w:rsidRPr="00E54C77" w:rsidRDefault="00A47A4D" w:rsidP="00CA5BFB">
      <w:pPr>
        <w:pStyle w:val="ListParagraph"/>
        <w:numPr>
          <w:ilvl w:val="0"/>
          <w:numId w:val="20"/>
        </w:numPr>
        <w:spacing w:after="0" w:line="240" w:lineRule="auto"/>
        <w:jc w:val="both"/>
        <w:rPr>
          <w:rFonts w:ascii="Arial" w:hAnsi="Arial" w:cs="Arial"/>
          <w:bCs/>
          <w:szCs w:val="22"/>
        </w:rPr>
      </w:pPr>
      <w:r w:rsidRPr="00E54C77">
        <w:rPr>
          <w:rFonts w:ascii="Arial" w:hAnsi="Arial" w:cs="Arial"/>
          <w:bCs/>
          <w:szCs w:val="22"/>
        </w:rPr>
        <w:t>Building details.</w:t>
      </w:r>
    </w:p>
    <w:p w14:paraId="138C3C07" w14:textId="77777777" w:rsidR="00A47A4D" w:rsidRPr="00E54C77" w:rsidRDefault="00A47A4D" w:rsidP="00CA5BFB">
      <w:pPr>
        <w:pStyle w:val="ListParagraph"/>
        <w:numPr>
          <w:ilvl w:val="0"/>
          <w:numId w:val="20"/>
        </w:numPr>
        <w:spacing w:after="0" w:line="240" w:lineRule="auto"/>
        <w:jc w:val="both"/>
        <w:rPr>
          <w:rFonts w:ascii="Arial" w:hAnsi="Arial" w:cs="Arial"/>
          <w:bCs/>
          <w:szCs w:val="22"/>
        </w:rPr>
      </w:pPr>
      <w:r w:rsidRPr="00E54C77">
        <w:rPr>
          <w:rFonts w:ascii="Arial" w:hAnsi="Arial" w:cs="Arial"/>
          <w:bCs/>
          <w:szCs w:val="22"/>
        </w:rPr>
        <w:t>Natural ventilation - Window to Wall Ratio</w:t>
      </w:r>
    </w:p>
    <w:p w14:paraId="05E7A1C0" w14:textId="77777777" w:rsidR="00A47A4D" w:rsidRPr="00E54C77" w:rsidRDefault="00A47A4D" w:rsidP="00A47A4D">
      <w:pPr>
        <w:spacing w:after="0" w:line="240" w:lineRule="auto"/>
        <w:jc w:val="both"/>
        <w:rPr>
          <w:rFonts w:ascii="Arial" w:hAnsi="Arial" w:cs="Arial"/>
          <w:bCs/>
          <w:szCs w:val="22"/>
        </w:rPr>
      </w:pPr>
    </w:p>
    <w:p w14:paraId="223507FC" w14:textId="361CB982" w:rsidR="00A47A4D" w:rsidRPr="00E54C77" w:rsidRDefault="00A47A4D" w:rsidP="00CA5BFB">
      <w:pPr>
        <w:pStyle w:val="ListParagraph"/>
        <w:numPr>
          <w:ilvl w:val="0"/>
          <w:numId w:val="91"/>
        </w:numPr>
        <w:spacing w:after="0" w:line="240" w:lineRule="auto"/>
        <w:jc w:val="both"/>
        <w:rPr>
          <w:rFonts w:ascii="Arial" w:hAnsi="Arial" w:cs="Arial"/>
          <w:bCs/>
          <w:szCs w:val="22"/>
        </w:rPr>
      </w:pPr>
      <w:r w:rsidRPr="00E54C77">
        <w:rPr>
          <w:rFonts w:ascii="Arial" w:hAnsi="Arial" w:cs="Arial"/>
          <w:bCs/>
          <w:i/>
          <w:iCs/>
          <w:szCs w:val="22"/>
        </w:rPr>
        <w:t>Location</w:t>
      </w:r>
    </w:p>
    <w:p w14:paraId="67802217" w14:textId="77777777" w:rsidR="00A47A4D" w:rsidRPr="00E54C77" w:rsidRDefault="00A47A4D" w:rsidP="00A47A4D">
      <w:pPr>
        <w:spacing w:after="0" w:line="240" w:lineRule="auto"/>
        <w:jc w:val="both"/>
        <w:rPr>
          <w:rFonts w:ascii="Arial" w:hAnsi="Arial" w:cs="Arial"/>
          <w:bCs/>
          <w:szCs w:val="22"/>
        </w:rPr>
      </w:pPr>
    </w:p>
    <w:p w14:paraId="39A8BA80" w14:textId="77777777" w:rsidR="00A47A4D" w:rsidRPr="00E54C77" w:rsidRDefault="00A47A4D" w:rsidP="00A47A4D">
      <w:pPr>
        <w:spacing w:after="0" w:line="240" w:lineRule="auto"/>
        <w:jc w:val="both"/>
        <w:rPr>
          <w:rFonts w:ascii="Arial" w:hAnsi="Arial" w:cs="Arial"/>
          <w:bCs/>
          <w:szCs w:val="22"/>
        </w:rPr>
      </w:pPr>
      <w:r w:rsidRPr="00E54C77">
        <w:rPr>
          <w:rFonts w:ascii="Arial" w:hAnsi="Arial" w:cs="Arial"/>
          <w:bCs/>
          <w:szCs w:val="22"/>
        </w:rPr>
        <w:t>Location advantage to be leveraged by laying more emphasis on use of Passive Solar Building Design Techniques to facilitate the occupants comfort from natural sources of heat and light and less dependency on artificial lighting and HVAC consumption.</w:t>
      </w:r>
    </w:p>
    <w:p w14:paraId="19079ACB" w14:textId="77777777" w:rsidR="00A47A4D" w:rsidRPr="00E54C77" w:rsidRDefault="00A47A4D" w:rsidP="00A47A4D">
      <w:pPr>
        <w:spacing w:after="0" w:line="240" w:lineRule="auto"/>
        <w:jc w:val="both"/>
        <w:rPr>
          <w:rFonts w:ascii="Arial" w:hAnsi="Arial" w:cs="Arial"/>
          <w:bCs/>
          <w:szCs w:val="22"/>
        </w:rPr>
      </w:pPr>
    </w:p>
    <w:p w14:paraId="53CA0C80" w14:textId="2DD0314F" w:rsidR="00A47A4D" w:rsidRPr="00E54C77" w:rsidRDefault="00A47A4D" w:rsidP="00CA5BFB">
      <w:pPr>
        <w:pStyle w:val="ListParagraph"/>
        <w:numPr>
          <w:ilvl w:val="0"/>
          <w:numId w:val="91"/>
        </w:numPr>
        <w:spacing w:after="0" w:line="240" w:lineRule="auto"/>
        <w:jc w:val="both"/>
        <w:rPr>
          <w:rFonts w:ascii="Arial" w:hAnsi="Arial" w:cs="Arial"/>
          <w:bCs/>
          <w:szCs w:val="22"/>
        </w:rPr>
      </w:pPr>
      <w:r w:rsidRPr="00E54C77">
        <w:rPr>
          <w:rFonts w:ascii="Arial" w:hAnsi="Arial" w:cs="Arial"/>
          <w:bCs/>
          <w:i/>
          <w:iCs/>
          <w:szCs w:val="22"/>
        </w:rPr>
        <w:t>Climatic Zones</w:t>
      </w:r>
    </w:p>
    <w:p w14:paraId="094E7188" w14:textId="77777777" w:rsidR="00A47A4D" w:rsidRPr="00E54C77" w:rsidRDefault="00A47A4D" w:rsidP="00A47A4D">
      <w:pPr>
        <w:spacing w:after="0" w:line="240" w:lineRule="auto"/>
        <w:jc w:val="both"/>
        <w:rPr>
          <w:rFonts w:ascii="Arial" w:hAnsi="Arial" w:cs="Arial"/>
          <w:bCs/>
          <w:szCs w:val="22"/>
        </w:rPr>
      </w:pPr>
    </w:p>
    <w:p w14:paraId="21661885" w14:textId="77777777" w:rsidR="00A47A4D" w:rsidRPr="00E54C77" w:rsidRDefault="00A47A4D" w:rsidP="00A47A4D">
      <w:pPr>
        <w:spacing w:after="0" w:line="240" w:lineRule="auto"/>
        <w:jc w:val="both"/>
        <w:rPr>
          <w:rFonts w:ascii="Arial" w:hAnsi="Arial" w:cs="Arial"/>
          <w:bCs/>
          <w:szCs w:val="22"/>
        </w:rPr>
      </w:pPr>
      <w:r w:rsidRPr="00E54C77">
        <w:rPr>
          <w:rFonts w:ascii="Arial" w:hAnsi="Arial" w:cs="Arial"/>
          <w:bCs/>
          <w:szCs w:val="22"/>
        </w:rPr>
        <w:t>Regions having similar characteristic features of a climate are grouped under one climate zone. Predominantly, Indian subcontinent is divided into five climate zones, viz. Hot and Dry, Warm and Humid, Temperate, Composite, and Cold.</w:t>
      </w:r>
    </w:p>
    <w:p w14:paraId="64C75CF0" w14:textId="77777777" w:rsidR="00A47A4D" w:rsidRPr="00E54C77" w:rsidRDefault="00A47A4D" w:rsidP="00A47A4D">
      <w:pPr>
        <w:spacing w:after="0" w:line="240" w:lineRule="auto"/>
        <w:jc w:val="both"/>
        <w:rPr>
          <w:rFonts w:ascii="Arial" w:hAnsi="Arial" w:cs="Arial"/>
          <w:bCs/>
          <w:szCs w:val="22"/>
        </w:rPr>
      </w:pPr>
    </w:p>
    <w:p w14:paraId="4F454CFC" w14:textId="657DEC69" w:rsidR="00A47A4D" w:rsidRPr="00E54C77" w:rsidRDefault="00A47A4D" w:rsidP="00A47A4D">
      <w:pPr>
        <w:spacing w:after="0" w:line="240" w:lineRule="auto"/>
        <w:jc w:val="both"/>
        <w:rPr>
          <w:rFonts w:ascii="Arial" w:hAnsi="Arial" w:cs="Arial"/>
          <w:bCs/>
          <w:szCs w:val="22"/>
        </w:rPr>
      </w:pPr>
      <w:r w:rsidRPr="00E54C77">
        <w:rPr>
          <w:rFonts w:ascii="Arial" w:hAnsi="Arial" w:cs="Arial"/>
          <w:bCs/>
          <w:szCs w:val="22"/>
        </w:rPr>
        <w:t xml:space="preserve">For the five-climate zone, the parameters required to be considered for planning and design of vertical fenestration are elaborated in </w:t>
      </w:r>
      <w:r w:rsidRPr="00E54C77">
        <w:rPr>
          <w:rFonts w:ascii="Arial" w:hAnsi="Arial" w:cs="Arial"/>
          <w:bCs/>
          <w:szCs w:val="22"/>
          <w:highlight w:val="yellow"/>
        </w:rPr>
        <w:t>SP7: Part 11</w:t>
      </w:r>
      <w:r w:rsidRPr="00E54C77">
        <w:rPr>
          <w:rFonts w:ascii="Arial" w:hAnsi="Arial" w:cs="Arial"/>
          <w:bCs/>
          <w:szCs w:val="22"/>
        </w:rPr>
        <w:t xml:space="preserve"> Approach to Sustainability.</w:t>
      </w:r>
    </w:p>
    <w:p w14:paraId="30A74BAB" w14:textId="77777777" w:rsidR="00A47A4D" w:rsidRPr="00E54C77" w:rsidRDefault="00A47A4D" w:rsidP="00A47A4D">
      <w:pPr>
        <w:spacing w:after="0" w:line="240" w:lineRule="auto"/>
        <w:jc w:val="both"/>
        <w:rPr>
          <w:rFonts w:ascii="Arial" w:hAnsi="Arial" w:cs="Arial"/>
          <w:bCs/>
          <w:szCs w:val="22"/>
        </w:rPr>
      </w:pPr>
    </w:p>
    <w:p w14:paraId="1D0EBD15" w14:textId="7F6C7F72" w:rsidR="00A47A4D" w:rsidRPr="00E54C77" w:rsidRDefault="00A47A4D" w:rsidP="00CA5BFB">
      <w:pPr>
        <w:pStyle w:val="ListParagraph"/>
        <w:numPr>
          <w:ilvl w:val="0"/>
          <w:numId w:val="91"/>
        </w:numPr>
        <w:spacing w:after="0" w:line="240" w:lineRule="auto"/>
        <w:jc w:val="both"/>
        <w:rPr>
          <w:rFonts w:ascii="Arial" w:hAnsi="Arial" w:cs="Arial"/>
          <w:bCs/>
          <w:szCs w:val="22"/>
        </w:rPr>
      </w:pPr>
      <w:r w:rsidRPr="00E54C77">
        <w:rPr>
          <w:rFonts w:ascii="Arial" w:hAnsi="Arial" w:cs="Arial"/>
          <w:bCs/>
          <w:i/>
          <w:iCs/>
          <w:szCs w:val="22"/>
        </w:rPr>
        <w:t>Orientation</w:t>
      </w:r>
    </w:p>
    <w:p w14:paraId="59789FED" w14:textId="77777777" w:rsidR="00A47A4D" w:rsidRPr="00E54C77" w:rsidRDefault="00A47A4D" w:rsidP="00A47A4D">
      <w:pPr>
        <w:spacing w:after="0" w:line="240" w:lineRule="auto"/>
        <w:jc w:val="both"/>
        <w:rPr>
          <w:rFonts w:ascii="Arial" w:hAnsi="Arial" w:cs="Arial"/>
          <w:bCs/>
          <w:szCs w:val="22"/>
        </w:rPr>
      </w:pPr>
    </w:p>
    <w:p w14:paraId="039C2403" w14:textId="77777777" w:rsidR="00A47A4D" w:rsidRPr="00E54C77" w:rsidRDefault="00A47A4D" w:rsidP="00A47A4D">
      <w:pPr>
        <w:spacing w:after="0" w:line="240" w:lineRule="auto"/>
        <w:jc w:val="both"/>
        <w:rPr>
          <w:rFonts w:ascii="Arial" w:hAnsi="Arial" w:cs="Arial"/>
          <w:bCs/>
          <w:szCs w:val="22"/>
        </w:rPr>
      </w:pPr>
      <w:r w:rsidRPr="00E54C77">
        <w:rPr>
          <w:rFonts w:ascii="Arial" w:hAnsi="Arial" w:cs="Arial"/>
          <w:bCs/>
          <w:szCs w:val="22"/>
        </w:rPr>
        <w:t>A good oriented building helps to save cost on the façade and takes advantage of the natural day lighting, wind movement, micro-climates, natural drainage, and topography. Ideal orientation for any building would depend on the direction in which the maximum glazing area on the elevation is facing. In ideal scenario, building oriented towards North – South increase the comfort level of occupants by allowing indirect sun light and heat exchange between exterior and interior.  Accordingly, the building interiors and floor layout can be designed.  Glazing is preferred very less on the eastern and western walls.  However, site layout might restrict the ideal orientation and hence materials with low thermal conductivity can be considered.</w:t>
      </w:r>
    </w:p>
    <w:p w14:paraId="181E438F" w14:textId="77777777" w:rsidR="00A47A4D" w:rsidRPr="00E54C77" w:rsidRDefault="00A47A4D" w:rsidP="00A47A4D">
      <w:pPr>
        <w:spacing w:after="0" w:line="240" w:lineRule="auto"/>
        <w:jc w:val="both"/>
        <w:rPr>
          <w:rFonts w:ascii="Arial" w:hAnsi="Arial" w:cs="Arial"/>
          <w:bCs/>
          <w:szCs w:val="22"/>
        </w:rPr>
      </w:pPr>
    </w:p>
    <w:p w14:paraId="5C128ED4" w14:textId="4FC14BDC" w:rsidR="00A47A4D" w:rsidRPr="00E54C77" w:rsidRDefault="00A47A4D" w:rsidP="00CA5BFB">
      <w:pPr>
        <w:pStyle w:val="ListParagraph"/>
        <w:numPr>
          <w:ilvl w:val="0"/>
          <w:numId w:val="91"/>
        </w:numPr>
        <w:spacing w:after="0" w:line="240" w:lineRule="auto"/>
        <w:jc w:val="both"/>
        <w:rPr>
          <w:rFonts w:ascii="Arial" w:hAnsi="Arial" w:cs="Arial"/>
          <w:bCs/>
          <w:szCs w:val="22"/>
        </w:rPr>
      </w:pPr>
      <w:r w:rsidRPr="00E54C77">
        <w:rPr>
          <w:rFonts w:ascii="Arial" w:hAnsi="Arial" w:cs="Arial"/>
          <w:bCs/>
          <w:i/>
          <w:iCs/>
          <w:szCs w:val="22"/>
        </w:rPr>
        <w:t>Building Details</w:t>
      </w:r>
    </w:p>
    <w:p w14:paraId="4EFE389A" w14:textId="77777777" w:rsidR="00A47A4D" w:rsidRPr="00E54C77" w:rsidRDefault="00A47A4D" w:rsidP="00A47A4D">
      <w:pPr>
        <w:spacing w:after="0" w:line="240" w:lineRule="auto"/>
        <w:jc w:val="both"/>
        <w:rPr>
          <w:rFonts w:ascii="Arial" w:hAnsi="Arial" w:cs="Arial"/>
          <w:bCs/>
          <w:szCs w:val="22"/>
        </w:rPr>
      </w:pPr>
    </w:p>
    <w:p w14:paraId="09CE40C5" w14:textId="77777777" w:rsidR="00A47A4D" w:rsidRPr="00E54C77" w:rsidRDefault="00A47A4D" w:rsidP="00A47A4D">
      <w:pPr>
        <w:spacing w:after="0" w:line="240" w:lineRule="auto"/>
        <w:jc w:val="both"/>
        <w:rPr>
          <w:rFonts w:ascii="Arial" w:hAnsi="Arial" w:cs="Arial"/>
          <w:bCs/>
          <w:szCs w:val="22"/>
        </w:rPr>
      </w:pPr>
      <w:r w:rsidRPr="00E54C77">
        <w:rPr>
          <w:rFonts w:ascii="Arial" w:hAnsi="Arial" w:cs="Arial"/>
          <w:bCs/>
          <w:szCs w:val="22"/>
        </w:rPr>
        <w:t>Building form plays an important role in selection of right kind of façade elements.  Floor depth and corresponding glazing area surrounding the floor decides on what optical and thermal parameters of glass needs to be used.  Detailed analysis is needed though to check for energy efficiency keeping in all building factors.</w:t>
      </w:r>
    </w:p>
    <w:p w14:paraId="5D93746C" w14:textId="77777777" w:rsidR="0036256A" w:rsidRPr="00E54C77" w:rsidRDefault="0036256A" w:rsidP="00A47A4D">
      <w:pPr>
        <w:spacing w:after="0" w:line="240" w:lineRule="auto"/>
        <w:jc w:val="both"/>
        <w:rPr>
          <w:rFonts w:ascii="Arial" w:hAnsi="Arial" w:cs="Arial"/>
          <w:bCs/>
          <w:szCs w:val="22"/>
        </w:rPr>
      </w:pPr>
    </w:p>
    <w:p w14:paraId="73D80603" w14:textId="5AB22578" w:rsidR="00A47A4D" w:rsidRPr="00E54C77" w:rsidRDefault="00A47A4D" w:rsidP="00CA5BFB">
      <w:pPr>
        <w:pStyle w:val="ListParagraph"/>
        <w:numPr>
          <w:ilvl w:val="0"/>
          <w:numId w:val="91"/>
        </w:numPr>
        <w:spacing w:after="0" w:line="240" w:lineRule="auto"/>
        <w:jc w:val="both"/>
        <w:rPr>
          <w:rFonts w:ascii="Arial" w:hAnsi="Arial" w:cs="Arial"/>
          <w:bCs/>
          <w:szCs w:val="22"/>
        </w:rPr>
      </w:pPr>
      <w:r w:rsidRPr="00E54C77">
        <w:rPr>
          <w:rFonts w:ascii="Arial" w:hAnsi="Arial" w:cs="Arial"/>
          <w:bCs/>
          <w:i/>
          <w:iCs/>
          <w:szCs w:val="22"/>
        </w:rPr>
        <w:t>Natural ventilation (Window to Wall Ratio)</w:t>
      </w:r>
    </w:p>
    <w:p w14:paraId="416BA2F1" w14:textId="77777777" w:rsidR="00A47A4D" w:rsidRPr="00E54C77" w:rsidRDefault="00A47A4D" w:rsidP="00A47A4D">
      <w:pPr>
        <w:spacing w:after="0" w:line="240" w:lineRule="auto"/>
        <w:jc w:val="both"/>
        <w:rPr>
          <w:rFonts w:ascii="Arial" w:hAnsi="Arial" w:cs="Arial"/>
          <w:bCs/>
          <w:szCs w:val="22"/>
        </w:rPr>
      </w:pPr>
    </w:p>
    <w:p w14:paraId="5956C925" w14:textId="77777777" w:rsidR="00A47A4D" w:rsidRPr="00E54C77" w:rsidRDefault="00A47A4D" w:rsidP="00A47A4D">
      <w:pPr>
        <w:spacing w:after="0" w:line="240" w:lineRule="auto"/>
        <w:jc w:val="both"/>
        <w:rPr>
          <w:rFonts w:ascii="Arial" w:hAnsi="Arial" w:cs="Arial"/>
          <w:bCs/>
          <w:szCs w:val="22"/>
        </w:rPr>
      </w:pPr>
      <w:r w:rsidRPr="00E54C77">
        <w:rPr>
          <w:rFonts w:ascii="Arial" w:hAnsi="Arial" w:cs="Arial"/>
          <w:bCs/>
          <w:szCs w:val="22"/>
        </w:rPr>
        <w:t>Natural ventilation allows more transparency and daylight through windows and other openings in the building and it is generally calculated in terms of window to wall ratio</w:t>
      </w:r>
    </w:p>
    <w:p w14:paraId="716F8939" w14:textId="77777777" w:rsidR="00A47A4D" w:rsidRPr="00E54C77" w:rsidRDefault="00A47A4D" w:rsidP="00A47A4D">
      <w:pPr>
        <w:spacing w:after="0" w:line="240" w:lineRule="auto"/>
        <w:jc w:val="both"/>
        <w:rPr>
          <w:rFonts w:ascii="Arial" w:hAnsi="Arial" w:cs="Arial"/>
          <w:bCs/>
          <w:szCs w:val="22"/>
        </w:rPr>
      </w:pPr>
      <w:r w:rsidRPr="00E54C77">
        <w:rPr>
          <w:rFonts w:ascii="Arial" w:hAnsi="Arial" w:cs="Arial"/>
          <w:bCs/>
          <w:szCs w:val="22"/>
        </w:rPr>
        <w:t>(WWR).  The window-to-wall ratio is the measure of the percentage area determined by dividing the building’s total glazed area by its exterior envelope wall area.  Window area will have impact on the building’s heating, cooling, and lighting, as well as relating it to the natural environment in terms of access to daylight, ventilation and views.</w:t>
      </w:r>
    </w:p>
    <w:p w14:paraId="5EF0486A" w14:textId="77777777" w:rsidR="00A47A4D" w:rsidRPr="00E54C77" w:rsidRDefault="00A47A4D" w:rsidP="00A47A4D">
      <w:pPr>
        <w:spacing w:after="0" w:line="240" w:lineRule="auto"/>
        <w:jc w:val="both"/>
        <w:rPr>
          <w:rFonts w:ascii="Arial" w:hAnsi="Arial" w:cs="Arial"/>
          <w:bCs/>
          <w:szCs w:val="22"/>
        </w:rPr>
      </w:pPr>
    </w:p>
    <w:p w14:paraId="4316FC53" w14:textId="77777777" w:rsidR="00A47A4D" w:rsidRPr="00E54C77" w:rsidRDefault="00A47A4D" w:rsidP="00A47A4D">
      <w:pPr>
        <w:spacing w:after="0" w:line="240" w:lineRule="auto"/>
        <w:jc w:val="both"/>
        <w:rPr>
          <w:rFonts w:ascii="Arial" w:hAnsi="Arial" w:cs="Arial"/>
          <w:bCs/>
          <w:szCs w:val="22"/>
        </w:rPr>
      </w:pPr>
      <m:oMathPara>
        <m:oMath>
          <m:r>
            <w:rPr>
              <w:rFonts w:ascii="Cambria Math" w:hAnsi="Cambria Math" w:cs="Arial"/>
              <w:color w:val="000000" w:themeColor="text1"/>
              <w:szCs w:val="22"/>
            </w:rPr>
            <m:t xml:space="preserve">WWR </m:t>
          </m:r>
          <m:d>
            <m:dPr>
              <m:ctrlPr>
                <w:rPr>
                  <w:rFonts w:ascii="Cambria Math" w:hAnsi="Cambria Math" w:cs="Arial"/>
                  <w:i/>
                  <w:color w:val="000000" w:themeColor="text1"/>
                  <w:szCs w:val="22"/>
                </w:rPr>
              </m:ctrlPr>
            </m:dPr>
            <m:e>
              <m:r>
                <w:rPr>
                  <w:rFonts w:ascii="Cambria Math" w:hAnsi="Cambria Math" w:cs="Arial"/>
                  <w:color w:val="000000" w:themeColor="text1"/>
                  <w:szCs w:val="22"/>
                </w:rPr>
                <m:t>%</m:t>
              </m:r>
            </m:e>
          </m:d>
          <m:r>
            <w:rPr>
              <w:rFonts w:ascii="Cambria Math" w:hAnsi="Cambria Math" w:cs="Arial"/>
              <w:color w:val="000000" w:themeColor="text1"/>
              <w:szCs w:val="22"/>
            </w:rPr>
            <m:t>=</m:t>
          </m:r>
          <m:f>
            <m:fPr>
              <m:ctrlPr>
                <w:rPr>
                  <w:rFonts w:ascii="Cambria Math" w:hAnsi="Cambria Math" w:cs="Arial"/>
                  <w:bCs/>
                  <w:i/>
                  <w:iCs/>
                  <w:color w:val="000000" w:themeColor="text1"/>
                  <w:szCs w:val="22"/>
                </w:rPr>
              </m:ctrlPr>
            </m:fPr>
            <m:num>
              <m:nary>
                <m:naryPr>
                  <m:chr m:val="∑"/>
                  <m:limLoc m:val="undOvr"/>
                  <m:subHide m:val="1"/>
                  <m:supHide m:val="1"/>
                  <m:ctrlPr>
                    <w:rPr>
                      <w:rFonts w:ascii="Cambria Math" w:hAnsi="Cambria Math" w:cs="Arial"/>
                      <w:bCs/>
                      <w:i/>
                      <w:iCs/>
                      <w:color w:val="000000" w:themeColor="text1"/>
                      <w:szCs w:val="22"/>
                    </w:rPr>
                  </m:ctrlPr>
                </m:naryPr>
                <m:sub/>
                <m:sup/>
                <m:e>
                  <m:sSup>
                    <m:sSupPr>
                      <m:ctrlPr>
                        <w:rPr>
                          <w:rFonts w:ascii="Cambria Math" w:hAnsi="Cambria Math" w:cs="Arial"/>
                          <w:bCs/>
                          <w:i/>
                          <w:iCs/>
                          <w:color w:val="000000" w:themeColor="text1"/>
                          <w:szCs w:val="22"/>
                        </w:rPr>
                      </m:ctrlPr>
                    </m:sSupPr>
                    <m:e>
                      <m:r>
                        <w:rPr>
                          <w:rFonts w:ascii="Cambria Math" w:hAnsi="Cambria Math" w:cs="Arial"/>
                          <w:color w:val="000000" w:themeColor="text1"/>
                          <w:szCs w:val="22"/>
                        </w:rPr>
                        <m:t>Glazing area m</m:t>
                      </m:r>
                    </m:e>
                    <m:sup>
                      <m:r>
                        <w:rPr>
                          <w:rFonts w:ascii="Cambria Math" w:hAnsi="Cambria Math" w:cs="Arial"/>
                          <w:color w:val="000000" w:themeColor="text1"/>
                          <w:szCs w:val="22"/>
                        </w:rPr>
                        <m:t>2</m:t>
                      </m:r>
                    </m:sup>
                  </m:sSup>
                </m:e>
              </m:nary>
            </m:num>
            <m:den>
              <m:nary>
                <m:naryPr>
                  <m:chr m:val="∑"/>
                  <m:limLoc m:val="undOvr"/>
                  <m:subHide m:val="1"/>
                  <m:supHide m:val="1"/>
                  <m:ctrlPr>
                    <w:rPr>
                      <w:rFonts w:ascii="Cambria Math" w:hAnsi="Cambria Math" w:cs="Arial"/>
                      <w:bCs/>
                      <w:i/>
                      <w:iCs/>
                      <w:color w:val="000000" w:themeColor="text1"/>
                      <w:szCs w:val="22"/>
                    </w:rPr>
                  </m:ctrlPr>
                </m:naryPr>
                <m:sub/>
                <m:sup/>
                <m:e>
                  <m:sSup>
                    <m:sSupPr>
                      <m:ctrlPr>
                        <w:rPr>
                          <w:rFonts w:ascii="Cambria Math" w:hAnsi="Cambria Math" w:cs="Arial"/>
                          <w:bCs/>
                          <w:i/>
                          <w:iCs/>
                          <w:color w:val="000000" w:themeColor="text1"/>
                          <w:szCs w:val="22"/>
                        </w:rPr>
                      </m:ctrlPr>
                    </m:sSupPr>
                    <m:e>
                      <m:r>
                        <w:rPr>
                          <w:rFonts w:ascii="Cambria Math" w:hAnsi="Cambria Math" w:cs="Arial"/>
                          <w:color w:val="000000" w:themeColor="text1"/>
                          <w:szCs w:val="22"/>
                        </w:rPr>
                        <m:t>Gross Exterior wall area m</m:t>
                      </m:r>
                    </m:e>
                    <m:sup>
                      <m:r>
                        <w:rPr>
                          <w:rFonts w:ascii="Cambria Math" w:hAnsi="Cambria Math" w:cs="Arial"/>
                          <w:color w:val="000000" w:themeColor="text1"/>
                          <w:szCs w:val="22"/>
                        </w:rPr>
                        <m:t>2</m:t>
                      </m:r>
                    </m:sup>
                  </m:sSup>
                </m:e>
              </m:nary>
            </m:den>
          </m:f>
        </m:oMath>
      </m:oMathPara>
    </w:p>
    <w:p w14:paraId="63DAD29E" w14:textId="77777777" w:rsidR="00A47A4D" w:rsidRDefault="00A47A4D" w:rsidP="00A47A4D">
      <w:pPr>
        <w:spacing w:after="0" w:line="240" w:lineRule="auto"/>
        <w:jc w:val="both"/>
        <w:rPr>
          <w:rFonts w:ascii="Arial" w:hAnsi="Arial" w:cs="Arial"/>
          <w:bCs/>
          <w:szCs w:val="22"/>
        </w:rPr>
      </w:pPr>
    </w:p>
    <w:p w14:paraId="5138350E" w14:textId="77777777" w:rsidR="00780F89" w:rsidRPr="00E54C77" w:rsidRDefault="00780F89" w:rsidP="00A47A4D">
      <w:pPr>
        <w:spacing w:after="0" w:line="240" w:lineRule="auto"/>
        <w:jc w:val="both"/>
        <w:rPr>
          <w:rFonts w:ascii="Arial" w:hAnsi="Arial" w:cs="Arial"/>
          <w:bCs/>
          <w:szCs w:val="22"/>
        </w:rPr>
      </w:pPr>
    </w:p>
    <w:p w14:paraId="5CCEE8C3" w14:textId="4C2D0363" w:rsidR="00A47A4D" w:rsidRPr="00E54C77" w:rsidRDefault="00A47A4D" w:rsidP="00CA5BFB">
      <w:pPr>
        <w:pStyle w:val="ListParagraph"/>
        <w:numPr>
          <w:ilvl w:val="1"/>
          <w:numId w:val="97"/>
        </w:numPr>
        <w:spacing w:after="0" w:line="240" w:lineRule="auto"/>
        <w:jc w:val="both"/>
        <w:rPr>
          <w:rFonts w:ascii="Arial" w:hAnsi="Arial" w:cs="Arial"/>
          <w:b/>
          <w:szCs w:val="22"/>
        </w:rPr>
      </w:pPr>
      <w:r w:rsidRPr="00E54C77">
        <w:rPr>
          <w:rFonts w:ascii="Arial" w:hAnsi="Arial" w:cs="Arial"/>
          <w:b/>
          <w:szCs w:val="22"/>
        </w:rPr>
        <w:lastRenderedPageBreak/>
        <w:t>Design Reference Standards</w:t>
      </w:r>
    </w:p>
    <w:p w14:paraId="08C47A3A" w14:textId="77777777" w:rsidR="00A47A4D" w:rsidRPr="00E54C77" w:rsidRDefault="00A47A4D" w:rsidP="00A47A4D">
      <w:pPr>
        <w:spacing w:after="0" w:line="240" w:lineRule="auto"/>
        <w:jc w:val="both"/>
        <w:rPr>
          <w:rFonts w:ascii="Arial" w:hAnsi="Arial" w:cs="Arial"/>
          <w:bCs/>
          <w:szCs w:val="22"/>
        </w:rPr>
      </w:pPr>
    </w:p>
    <w:p w14:paraId="7491C06F" w14:textId="77777777" w:rsidR="00A47A4D" w:rsidRPr="00E54C77" w:rsidRDefault="00A47A4D" w:rsidP="00A47A4D">
      <w:pPr>
        <w:spacing w:after="0" w:line="240" w:lineRule="auto"/>
        <w:jc w:val="both"/>
        <w:rPr>
          <w:rFonts w:ascii="Arial" w:hAnsi="Arial" w:cs="Arial"/>
          <w:bCs/>
          <w:szCs w:val="22"/>
        </w:rPr>
      </w:pPr>
      <w:r w:rsidRPr="00E54C77">
        <w:rPr>
          <w:rFonts w:ascii="Arial" w:hAnsi="Arial" w:cs="Arial"/>
          <w:bCs/>
          <w:szCs w:val="22"/>
        </w:rPr>
        <w:t>The following code of practices and standards shall be followed while designing the glazing system.</w:t>
      </w:r>
    </w:p>
    <w:p w14:paraId="16905977" w14:textId="77777777" w:rsidR="00A47A4D" w:rsidRPr="00E54C77" w:rsidRDefault="00A47A4D" w:rsidP="00A47A4D">
      <w:pPr>
        <w:spacing w:after="0" w:line="240" w:lineRule="auto"/>
        <w:jc w:val="both"/>
        <w:rPr>
          <w:rFonts w:ascii="Arial" w:hAnsi="Arial" w:cs="Arial"/>
          <w:bCs/>
          <w:szCs w:val="22"/>
        </w:rPr>
      </w:pPr>
    </w:p>
    <w:tbl>
      <w:tblPr>
        <w:tblStyle w:val="TableGrid"/>
        <w:tblW w:w="0" w:type="auto"/>
        <w:tblLook w:val="04A0" w:firstRow="1" w:lastRow="0" w:firstColumn="1" w:lastColumn="0" w:noHBand="0" w:noVBand="1"/>
      </w:tblPr>
      <w:tblGrid>
        <w:gridCol w:w="2263"/>
        <w:gridCol w:w="5812"/>
      </w:tblGrid>
      <w:tr w:rsidR="00A47A4D" w:rsidRPr="00E54C77" w14:paraId="6AB88B7B" w14:textId="77777777" w:rsidTr="002E3439">
        <w:tc>
          <w:tcPr>
            <w:tcW w:w="2263" w:type="dxa"/>
          </w:tcPr>
          <w:p w14:paraId="3AC4D684" w14:textId="77777777" w:rsidR="00A47A4D" w:rsidRPr="00E54C77" w:rsidRDefault="00A47A4D" w:rsidP="002E3439">
            <w:pPr>
              <w:jc w:val="center"/>
              <w:rPr>
                <w:rFonts w:ascii="Arial" w:hAnsi="Arial" w:cs="Arial"/>
                <w:b/>
                <w:i/>
                <w:iCs/>
                <w:szCs w:val="22"/>
              </w:rPr>
            </w:pPr>
            <w:r w:rsidRPr="00E54C77">
              <w:rPr>
                <w:rFonts w:ascii="Arial" w:hAnsi="Arial" w:cs="Arial"/>
                <w:b/>
                <w:i/>
                <w:iCs/>
                <w:szCs w:val="22"/>
              </w:rPr>
              <w:t>IS</w:t>
            </w:r>
          </w:p>
        </w:tc>
        <w:tc>
          <w:tcPr>
            <w:tcW w:w="5812" w:type="dxa"/>
          </w:tcPr>
          <w:p w14:paraId="2C6646D8" w14:textId="77777777" w:rsidR="00A47A4D" w:rsidRPr="00E54C77" w:rsidRDefault="00A47A4D" w:rsidP="002E3439">
            <w:pPr>
              <w:jc w:val="center"/>
              <w:rPr>
                <w:rFonts w:ascii="Arial" w:hAnsi="Arial" w:cs="Arial"/>
                <w:b/>
                <w:i/>
                <w:iCs/>
                <w:szCs w:val="22"/>
              </w:rPr>
            </w:pPr>
            <w:r w:rsidRPr="00E54C77">
              <w:rPr>
                <w:rFonts w:ascii="Arial" w:hAnsi="Arial" w:cs="Arial"/>
                <w:b/>
                <w:i/>
                <w:iCs/>
                <w:szCs w:val="22"/>
              </w:rPr>
              <w:t>TITLE</w:t>
            </w:r>
          </w:p>
        </w:tc>
      </w:tr>
      <w:tr w:rsidR="00A47A4D" w:rsidRPr="00E54C77" w14:paraId="6CFC606A" w14:textId="77777777" w:rsidTr="002E3439">
        <w:tc>
          <w:tcPr>
            <w:tcW w:w="2263" w:type="dxa"/>
          </w:tcPr>
          <w:p w14:paraId="44CBE4AB" w14:textId="77777777" w:rsidR="00A47A4D" w:rsidRPr="00E54C77" w:rsidRDefault="00A47A4D" w:rsidP="002E3439">
            <w:pPr>
              <w:jc w:val="both"/>
              <w:rPr>
                <w:rFonts w:ascii="Arial" w:hAnsi="Arial" w:cs="Arial"/>
                <w:bCs/>
                <w:szCs w:val="22"/>
              </w:rPr>
            </w:pPr>
            <w:r w:rsidRPr="00E54C77">
              <w:rPr>
                <w:rFonts w:ascii="Arial" w:hAnsi="Arial" w:cs="Arial"/>
                <w:bCs/>
                <w:szCs w:val="22"/>
              </w:rPr>
              <w:t>IS 16231</w:t>
            </w:r>
          </w:p>
        </w:tc>
        <w:tc>
          <w:tcPr>
            <w:tcW w:w="5812" w:type="dxa"/>
          </w:tcPr>
          <w:p w14:paraId="5D105F0B" w14:textId="77777777" w:rsidR="00A47A4D" w:rsidRPr="00E54C77" w:rsidRDefault="00A47A4D" w:rsidP="002E3439">
            <w:pPr>
              <w:jc w:val="both"/>
              <w:rPr>
                <w:rFonts w:ascii="Arial" w:hAnsi="Arial" w:cs="Arial"/>
                <w:bCs/>
                <w:szCs w:val="22"/>
              </w:rPr>
            </w:pPr>
            <w:r w:rsidRPr="00E54C77">
              <w:rPr>
                <w:rFonts w:ascii="Arial" w:hAnsi="Arial" w:cs="Arial"/>
                <w:bCs/>
                <w:szCs w:val="22"/>
              </w:rPr>
              <w:t xml:space="preserve">(Part 1) : 2018 General Methodology For Selection </w:t>
            </w:r>
          </w:p>
          <w:p w14:paraId="581B0A8D" w14:textId="77777777" w:rsidR="00A47A4D" w:rsidRPr="00E54C77" w:rsidRDefault="00A47A4D" w:rsidP="002E3439">
            <w:pPr>
              <w:jc w:val="both"/>
              <w:rPr>
                <w:rFonts w:ascii="Arial" w:hAnsi="Arial" w:cs="Arial"/>
                <w:bCs/>
                <w:szCs w:val="22"/>
              </w:rPr>
            </w:pPr>
            <w:r w:rsidRPr="00E54C77">
              <w:rPr>
                <w:rFonts w:ascii="Arial" w:hAnsi="Arial" w:cs="Arial"/>
                <w:bCs/>
                <w:szCs w:val="22"/>
              </w:rPr>
              <w:t>(</w:t>
            </w:r>
            <w:r w:rsidRPr="00E54C77">
              <w:rPr>
                <w:rFonts w:ascii="Arial" w:hAnsi="Arial" w:cs="Arial"/>
                <w:bCs/>
                <w:i/>
                <w:iCs/>
                <w:szCs w:val="22"/>
              </w:rPr>
              <w:t>First Revision</w:t>
            </w:r>
            <w:r w:rsidRPr="00E54C77">
              <w:rPr>
                <w:rFonts w:ascii="Arial" w:hAnsi="Arial" w:cs="Arial"/>
                <w:bCs/>
                <w:szCs w:val="22"/>
              </w:rPr>
              <w:t>)</w:t>
            </w:r>
          </w:p>
          <w:p w14:paraId="2070B019" w14:textId="77777777" w:rsidR="00A47A4D" w:rsidRPr="00E54C77" w:rsidRDefault="00A47A4D" w:rsidP="002E3439">
            <w:pPr>
              <w:jc w:val="both"/>
              <w:rPr>
                <w:rFonts w:ascii="Arial" w:hAnsi="Arial" w:cs="Arial"/>
                <w:bCs/>
                <w:szCs w:val="22"/>
              </w:rPr>
            </w:pPr>
            <w:r w:rsidRPr="00E54C77">
              <w:rPr>
                <w:rFonts w:ascii="Arial" w:hAnsi="Arial" w:cs="Arial"/>
                <w:bCs/>
                <w:szCs w:val="22"/>
              </w:rPr>
              <w:t>(Part 2) : 2018 - Energy and Light</w:t>
            </w:r>
          </w:p>
          <w:p w14:paraId="1E205FA3" w14:textId="77777777" w:rsidR="00A47A4D" w:rsidRPr="00E54C77" w:rsidRDefault="00A47A4D" w:rsidP="002E3439">
            <w:pPr>
              <w:jc w:val="both"/>
              <w:rPr>
                <w:rFonts w:ascii="Arial" w:hAnsi="Arial" w:cs="Arial"/>
                <w:bCs/>
                <w:szCs w:val="22"/>
              </w:rPr>
            </w:pPr>
            <w:r w:rsidRPr="00E54C77">
              <w:rPr>
                <w:rFonts w:ascii="Arial" w:hAnsi="Arial" w:cs="Arial"/>
                <w:bCs/>
                <w:szCs w:val="22"/>
              </w:rPr>
              <w:t>(Part 3) : 2018 Fire And Loading (</w:t>
            </w:r>
            <w:r w:rsidRPr="00E54C77">
              <w:rPr>
                <w:rFonts w:ascii="Arial" w:hAnsi="Arial" w:cs="Arial"/>
                <w:bCs/>
                <w:i/>
                <w:iCs/>
                <w:szCs w:val="22"/>
              </w:rPr>
              <w:t>First Revision</w:t>
            </w:r>
            <w:r w:rsidRPr="00E54C77">
              <w:rPr>
                <w:rFonts w:ascii="Arial" w:hAnsi="Arial" w:cs="Arial"/>
                <w:bCs/>
                <w:szCs w:val="22"/>
              </w:rPr>
              <w:t>)</w:t>
            </w:r>
          </w:p>
          <w:p w14:paraId="5B01BEAA" w14:textId="77777777" w:rsidR="00A47A4D" w:rsidRPr="00E54C77" w:rsidRDefault="00A47A4D" w:rsidP="002E3439">
            <w:pPr>
              <w:jc w:val="both"/>
              <w:rPr>
                <w:rFonts w:ascii="Arial" w:hAnsi="Arial" w:cs="Arial"/>
                <w:bCs/>
                <w:szCs w:val="22"/>
              </w:rPr>
            </w:pPr>
            <w:r w:rsidRPr="00E54C77">
              <w:rPr>
                <w:rFonts w:ascii="Arial" w:hAnsi="Arial" w:cs="Arial"/>
                <w:bCs/>
                <w:szCs w:val="22"/>
              </w:rPr>
              <w:t>(Part 4) :2018 Safety Related To Human Impact (</w:t>
            </w:r>
            <w:r w:rsidRPr="00E54C77">
              <w:rPr>
                <w:rFonts w:ascii="Arial" w:hAnsi="Arial" w:cs="Arial"/>
                <w:bCs/>
                <w:i/>
                <w:iCs/>
                <w:szCs w:val="22"/>
              </w:rPr>
              <w:t>First Revision</w:t>
            </w:r>
            <w:r w:rsidRPr="00E54C77">
              <w:rPr>
                <w:rFonts w:ascii="Arial" w:hAnsi="Arial" w:cs="Arial"/>
                <w:bCs/>
                <w:szCs w:val="22"/>
              </w:rPr>
              <w:t>)</w:t>
            </w:r>
          </w:p>
        </w:tc>
      </w:tr>
      <w:tr w:rsidR="00A47A4D" w:rsidRPr="00E54C77" w14:paraId="4E58E5E9" w14:textId="77777777" w:rsidTr="002E3439">
        <w:tc>
          <w:tcPr>
            <w:tcW w:w="2263" w:type="dxa"/>
          </w:tcPr>
          <w:p w14:paraId="290BA87D" w14:textId="77777777" w:rsidR="00A47A4D" w:rsidRPr="00E54C77" w:rsidRDefault="00A47A4D" w:rsidP="002E3439">
            <w:pPr>
              <w:jc w:val="both"/>
              <w:rPr>
                <w:rFonts w:ascii="Arial" w:hAnsi="Arial" w:cs="Arial"/>
                <w:bCs/>
                <w:szCs w:val="22"/>
              </w:rPr>
            </w:pPr>
            <w:r w:rsidRPr="00E54C77">
              <w:rPr>
                <w:rFonts w:ascii="Arial" w:hAnsi="Arial" w:cs="Arial"/>
                <w:bCs/>
                <w:szCs w:val="22"/>
              </w:rPr>
              <w:t>IS 800 : 2007</w:t>
            </w:r>
          </w:p>
        </w:tc>
        <w:tc>
          <w:tcPr>
            <w:tcW w:w="5812" w:type="dxa"/>
          </w:tcPr>
          <w:p w14:paraId="3F4B7F21" w14:textId="77777777" w:rsidR="00A47A4D" w:rsidRPr="00E54C77" w:rsidRDefault="00A47A4D" w:rsidP="002E3439">
            <w:pPr>
              <w:jc w:val="both"/>
              <w:rPr>
                <w:rFonts w:ascii="Arial" w:hAnsi="Arial" w:cs="Arial"/>
                <w:bCs/>
                <w:szCs w:val="22"/>
              </w:rPr>
            </w:pPr>
            <w:r w:rsidRPr="00E54C77">
              <w:rPr>
                <w:rFonts w:ascii="Arial" w:hAnsi="Arial" w:cs="Arial"/>
                <w:szCs w:val="22"/>
              </w:rPr>
              <w:t>General Construction in Steel — Code of Practice</w:t>
            </w:r>
          </w:p>
        </w:tc>
      </w:tr>
      <w:tr w:rsidR="00A47A4D" w:rsidRPr="00E54C77" w14:paraId="18C23D9D" w14:textId="77777777" w:rsidTr="002E3439">
        <w:tc>
          <w:tcPr>
            <w:tcW w:w="2263" w:type="dxa"/>
          </w:tcPr>
          <w:p w14:paraId="4378FC14" w14:textId="77777777" w:rsidR="00A47A4D" w:rsidRPr="00E54C77" w:rsidRDefault="00A47A4D" w:rsidP="002E3439">
            <w:pPr>
              <w:jc w:val="both"/>
              <w:rPr>
                <w:rFonts w:ascii="Arial" w:hAnsi="Arial" w:cs="Arial"/>
                <w:bCs/>
                <w:szCs w:val="22"/>
              </w:rPr>
            </w:pPr>
            <w:r w:rsidRPr="00E54C77">
              <w:rPr>
                <w:rFonts w:ascii="Arial" w:hAnsi="Arial" w:cs="Arial"/>
                <w:bCs/>
                <w:szCs w:val="22"/>
              </w:rPr>
              <w:t>IS 8147 : 1976</w:t>
            </w:r>
          </w:p>
        </w:tc>
        <w:tc>
          <w:tcPr>
            <w:tcW w:w="5812" w:type="dxa"/>
          </w:tcPr>
          <w:p w14:paraId="136B5C57" w14:textId="77777777" w:rsidR="00A47A4D" w:rsidRPr="00E54C77" w:rsidRDefault="00A47A4D" w:rsidP="002E3439">
            <w:pPr>
              <w:jc w:val="both"/>
              <w:rPr>
                <w:rFonts w:ascii="Arial" w:hAnsi="Arial" w:cs="Arial"/>
                <w:bCs/>
                <w:szCs w:val="22"/>
              </w:rPr>
            </w:pPr>
            <w:r w:rsidRPr="00E54C77">
              <w:rPr>
                <w:rFonts w:ascii="Arial" w:hAnsi="Arial" w:cs="Arial"/>
                <w:bCs/>
                <w:szCs w:val="22"/>
              </w:rPr>
              <w:t>Code of practice for use of aluminium alloys in structures</w:t>
            </w:r>
          </w:p>
        </w:tc>
      </w:tr>
      <w:tr w:rsidR="00A47A4D" w:rsidRPr="00E54C77" w14:paraId="2B9515D2" w14:textId="77777777" w:rsidTr="002E3439">
        <w:tc>
          <w:tcPr>
            <w:tcW w:w="2263" w:type="dxa"/>
          </w:tcPr>
          <w:p w14:paraId="32A8AED2" w14:textId="77777777" w:rsidR="00A47A4D" w:rsidRPr="00E54C77" w:rsidRDefault="00A47A4D" w:rsidP="002E3439">
            <w:pPr>
              <w:jc w:val="both"/>
              <w:rPr>
                <w:rFonts w:ascii="Arial" w:hAnsi="Arial" w:cs="Arial"/>
                <w:bCs/>
                <w:szCs w:val="22"/>
              </w:rPr>
            </w:pPr>
            <w:r w:rsidRPr="00E54C77">
              <w:rPr>
                <w:rFonts w:ascii="Arial" w:hAnsi="Arial" w:cs="Arial"/>
                <w:bCs/>
                <w:szCs w:val="22"/>
              </w:rPr>
              <w:t>IS 3629 : 1986</w:t>
            </w:r>
          </w:p>
        </w:tc>
        <w:tc>
          <w:tcPr>
            <w:tcW w:w="5812" w:type="dxa"/>
          </w:tcPr>
          <w:p w14:paraId="0C476FB4" w14:textId="77777777" w:rsidR="00A47A4D" w:rsidRPr="00E54C77" w:rsidRDefault="00A47A4D" w:rsidP="002E3439">
            <w:pPr>
              <w:jc w:val="both"/>
              <w:rPr>
                <w:rFonts w:ascii="Arial" w:hAnsi="Arial" w:cs="Arial"/>
                <w:bCs/>
                <w:szCs w:val="22"/>
              </w:rPr>
            </w:pPr>
            <w:r w:rsidRPr="00E54C77">
              <w:rPr>
                <w:rFonts w:ascii="Arial" w:hAnsi="Arial" w:cs="Arial"/>
                <w:bCs/>
                <w:szCs w:val="22"/>
              </w:rPr>
              <w:t>Structural Timber In Building - Specification</w:t>
            </w:r>
          </w:p>
        </w:tc>
      </w:tr>
      <w:tr w:rsidR="00A47A4D" w:rsidRPr="00E54C77" w14:paraId="2A4D7659" w14:textId="77777777" w:rsidTr="002E3439">
        <w:tc>
          <w:tcPr>
            <w:tcW w:w="2263" w:type="dxa"/>
          </w:tcPr>
          <w:p w14:paraId="1172F36E" w14:textId="77777777" w:rsidR="00A47A4D" w:rsidRPr="00E54C77" w:rsidRDefault="00A47A4D" w:rsidP="002E3439">
            <w:pPr>
              <w:jc w:val="both"/>
              <w:rPr>
                <w:rFonts w:ascii="Arial" w:hAnsi="Arial" w:cs="Arial"/>
                <w:bCs/>
                <w:szCs w:val="22"/>
              </w:rPr>
            </w:pPr>
            <w:r w:rsidRPr="00E54C77">
              <w:rPr>
                <w:rFonts w:ascii="Arial" w:hAnsi="Arial" w:cs="Arial"/>
                <w:bCs/>
                <w:szCs w:val="22"/>
              </w:rPr>
              <w:t>IS 883 : 2016</w:t>
            </w:r>
          </w:p>
        </w:tc>
        <w:tc>
          <w:tcPr>
            <w:tcW w:w="5812" w:type="dxa"/>
          </w:tcPr>
          <w:p w14:paraId="01F18A26" w14:textId="77777777" w:rsidR="00A47A4D" w:rsidRPr="00E54C77" w:rsidRDefault="00A47A4D" w:rsidP="002E3439">
            <w:pPr>
              <w:jc w:val="both"/>
              <w:rPr>
                <w:rFonts w:ascii="Arial" w:hAnsi="Arial" w:cs="Arial"/>
                <w:bCs/>
                <w:szCs w:val="22"/>
              </w:rPr>
            </w:pPr>
            <w:r w:rsidRPr="00E54C77">
              <w:rPr>
                <w:rFonts w:ascii="Arial" w:hAnsi="Arial" w:cs="Arial"/>
                <w:bCs/>
                <w:szCs w:val="22"/>
              </w:rPr>
              <w:t>Design of Structural Timber in Buildings - Code of Practice (</w:t>
            </w:r>
            <w:r w:rsidRPr="00E54C77">
              <w:rPr>
                <w:rFonts w:ascii="Arial" w:hAnsi="Arial" w:cs="Arial"/>
                <w:bCs/>
                <w:i/>
                <w:iCs/>
                <w:szCs w:val="22"/>
              </w:rPr>
              <w:t>Fifth Revision</w:t>
            </w:r>
            <w:r w:rsidRPr="00E54C77">
              <w:rPr>
                <w:rFonts w:ascii="Arial" w:hAnsi="Arial" w:cs="Arial"/>
                <w:bCs/>
                <w:szCs w:val="22"/>
              </w:rPr>
              <w:t>)</w:t>
            </w:r>
          </w:p>
        </w:tc>
      </w:tr>
      <w:tr w:rsidR="00A47A4D" w:rsidRPr="00E54C77" w14:paraId="35CCCAA1" w14:textId="77777777" w:rsidTr="002E3439">
        <w:tc>
          <w:tcPr>
            <w:tcW w:w="2263" w:type="dxa"/>
          </w:tcPr>
          <w:p w14:paraId="78C2040E" w14:textId="77777777" w:rsidR="00A47A4D" w:rsidRPr="00E54C77" w:rsidRDefault="00A47A4D" w:rsidP="002E3439">
            <w:pPr>
              <w:jc w:val="both"/>
              <w:rPr>
                <w:rFonts w:ascii="Arial" w:hAnsi="Arial" w:cs="Arial"/>
                <w:bCs/>
                <w:szCs w:val="22"/>
              </w:rPr>
            </w:pPr>
            <w:r w:rsidRPr="00E54C77">
              <w:rPr>
                <w:rFonts w:ascii="Arial" w:hAnsi="Arial" w:cs="Arial"/>
                <w:bCs/>
                <w:szCs w:val="22"/>
              </w:rPr>
              <w:t>IS 5390 : 1984</w:t>
            </w:r>
          </w:p>
        </w:tc>
        <w:tc>
          <w:tcPr>
            <w:tcW w:w="5812" w:type="dxa"/>
          </w:tcPr>
          <w:p w14:paraId="4622881E" w14:textId="77777777" w:rsidR="00A47A4D" w:rsidRPr="00E54C77" w:rsidRDefault="00A47A4D" w:rsidP="002E3439">
            <w:pPr>
              <w:jc w:val="both"/>
              <w:rPr>
                <w:rFonts w:ascii="Arial" w:hAnsi="Arial" w:cs="Arial"/>
                <w:bCs/>
                <w:szCs w:val="22"/>
              </w:rPr>
            </w:pPr>
            <w:r w:rsidRPr="00E54C77">
              <w:rPr>
                <w:rFonts w:ascii="Arial" w:hAnsi="Arial" w:cs="Arial"/>
                <w:bCs/>
                <w:szCs w:val="22"/>
              </w:rPr>
              <w:t>Code of practice for construction of timber ceilings</w:t>
            </w:r>
          </w:p>
        </w:tc>
      </w:tr>
      <w:tr w:rsidR="00A47A4D" w:rsidRPr="00E54C77" w14:paraId="44E1020F" w14:textId="77777777" w:rsidTr="002E3439">
        <w:tc>
          <w:tcPr>
            <w:tcW w:w="2263" w:type="dxa"/>
          </w:tcPr>
          <w:p w14:paraId="0C865344" w14:textId="77777777" w:rsidR="00A47A4D" w:rsidRPr="00E54C77" w:rsidRDefault="00A47A4D" w:rsidP="002E3439">
            <w:pPr>
              <w:jc w:val="both"/>
              <w:rPr>
                <w:rFonts w:ascii="Arial" w:hAnsi="Arial" w:cs="Arial"/>
                <w:bCs/>
                <w:szCs w:val="22"/>
              </w:rPr>
            </w:pPr>
          </w:p>
        </w:tc>
        <w:tc>
          <w:tcPr>
            <w:tcW w:w="5812" w:type="dxa"/>
          </w:tcPr>
          <w:p w14:paraId="183503D7" w14:textId="77777777" w:rsidR="00A47A4D" w:rsidRPr="00E54C77" w:rsidRDefault="00A47A4D" w:rsidP="002E3439">
            <w:pPr>
              <w:jc w:val="both"/>
              <w:rPr>
                <w:rFonts w:ascii="Arial" w:hAnsi="Arial" w:cs="Arial"/>
                <w:bCs/>
                <w:szCs w:val="22"/>
              </w:rPr>
            </w:pPr>
            <w:r w:rsidRPr="00E54C77">
              <w:rPr>
                <w:rFonts w:ascii="Arial" w:hAnsi="Arial" w:cs="Arial"/>
                <w:bCs/>
                <w:szCs w:val="22"/>
              </w:rPr>
              <w:t>Classification and performance requirements for doors, windows and slider – Specification (ICS 91.060.50)</w:t>
            </w:r>
          </w:p>
        </w:tc>
      </w:tr>
      <w:tr w:rsidR="00A47A4D" w:rsidRPr="00E54C77" w14:paraId="6DBD17B6" w14:textId="77777777" w:rsidTr="002E3439">
        <w:tc>
          <w:tcPr>
            <w:tcW w:w="2263" w:type="dxa"/>
          </w:tcPr>
          <w:p w14:paraId="0718C0B6" w14:textId="77777777" w:rsidR="00A47A4D" w:rsidRPr="00E54C77" w:rsidRDefault="00A47A4D" w:rsidP="002E3439">
            <w:pPr>
              <w:jc w:val="both"/>
              <w:rPr>
                <w:rFonts w:ascii="Arial" w:hAnsi="Arial" w:cs="Arial"/>
                <w:bCs/>
                <w:szCs w:val="22"/>
              </w:rPr>
            </w:pPr>
            <w:r w:rsidRPr="00E54C77">
              <w:rPr>
                <w:rFonts w:ascii="Arial" w:hAnsi="Arial" w:cs="Arial"/>
                <w:bCs/>
                <w:szCs w:val="22"/>
              </w:rPr>
              <w:t>SP7 : National Building Code</w:t>
            </w:r>
          </w:p>
          <w:p w14:paraId="5BA5AFA0" w14:textId="77777777" w:rsidR="00A47A4D" w:rsidRPr="00E54C77" w:rsidRDefault="00A47A4D" w:rsidP="002E3439">
            <w:pPr>
              <w:jc w:val="both"/>
              <w:rPr>
                <w:rFonts w:ascii="Arial" w:hAnsi="Arial" w:cs="Arial"/>
                <w:bCs/>
                <w:szCs w:val="22"/>
              </w:rPr>
            </w:pPr>
          </w:p>
        </w:tc>
        <w:tc>
          <w:tcPr>
            <w:tcW w:w="5812" w:type="dxa"/>
          </w:tcPr>
          <w:p w14:paraId="7E4F7F16" w14:textId="77777777" w:rsidR="00A47A4D" w:rsidRPr="00E54C77" w:rsidRDefault="00A47A4D" w:rsidP="002E3439">
            <w:pPr>
              <w:jc w:val="both"/>
              <w:rPr>
                <w:rFonts w:ascii="Arial" w:hAnsi="Arial" w:cs="Arial"/>
                <w:bCs/>
                <w:szCs w:val="22"/>
              </w:rPr>
            </w:pPr>
            <w:r w:rsidRPr="00E54C77">
              <w:rPr>
                <w:rFonts w:ascii="Arial" w:hAnsi="Arial" w:cs="Arial"/>
                <w:bCs/>
                <w:szCs w:val="22"/>
              </w:rPr>
              <w:t>a)Section 8 : Glass and Glazing, Part 6: Structural Design</w:t>
            </w:r>
          </w:p>
          <w:p w14:paraId="4ACB79C2" w14:textId="77777777" w:rsidR="00A47A4D" w:rsidRPr="00E54C77" w:rsidRDefault="00A47A4D" w:rsidP="002E3439">
            <w:pPr>
              <w:jc w:val="both"/>
              <w:rPr>
                <w:rFonts w:ascii="Arial" w:hAnsi="Arial" w:cs="Arial"/>
                <w:bCs/>
                <w:szCs w:val="22"/>
              </w:rPr>
            </w:pPr>
            <w:r w:rsidRPr="00E54C77">
              <w:rPr>
                <w:rFonts w:ascii="Arial" w:hAnsi="Arial" w:cs="Arial"/>
                <w:bCs/>
                <w:szCs w:val="22"/>
              </w:rPr>
              <w:t>b) Part 11 : Approach to Sustainability</w:t>
            </w:r>
          </w:p>
          <w:p w14:paraId="7B0AF099" w14:textId="77777777" w:rsidR="00A47A4D" w:rsidRPr="00E54C77" w:rsidRDefault="00A47A4D" w:rsidP="002E3439">
            <w:pPr>
              <w:jc w:val="both"/>
              <w:rPr>
                <w:rFonts w:ascii="Arial" w:hAnsi="Arial" w:cs="Arial"/>
                <w:bCs/>
                <w:szCs w:val="22"/>
              </w:rPr>
            </w:pPr>
            <w:r w:rsidRPr="00E54C77">
              <w:rPr>
                <w:rFonts w:ascii="Arial" w:hAnsi="Arial" w:cs="Arial"/>
                <w:bCs/>
                <w:szCs w:val="22"/>
              </w:rPr>
              <w:t>c) Part 4 : Fire Safety</w:t>
            </w:r>
          </w:p>
        </w:tc>
      </w:tr>
    </w:tbl>
    <w:p w14:paraId="04392BC2" w14:textId="77777777" w:rsidR="00A47A4D" w:rsidRPr="00E54C77" w:rsidRDefault="00A47A4D" w:rsidP="00A47A4D">
      <w:pPr>
        <w:spacing w:after="0" w:line="240" w:lineRule="auto"/>
        <w:jc w:val="both"/>
        <w:rPr>
          <w:rFonts w:ascii="Arial" w:hAnsi="Arial" w:cs="Arial"/>
          <w:bCs/>
          <w:szCs w:val="22"/>
        </w:rPr>
      </w:pPr>
    </w:p>
    <w:p w14:paraId="20506435" w14:textId="77777777" w:rsidR="00A47A4D" w:rsidRPr="00E54C77" w:rsidRDefault="00A47A4D" w:rsidP="00A47A4D">
      <w:pPr>
        <w:spacing w:after="0" w:line="240" w:lineRule="auto"/>
        <w:jc w:val="both"/>
        <w:rPr>
          <w:rFonts w:ascii="Arial" w:hAnsi="Arial" w:cs="Arial"/>
          <w:bCs/>
          <w:szCs w:val="22"/>
        </w:rPr>
      </w:pPr>
    </w:p>
    <w:p w14:paraId="4720F79B" w14:textId="6065EE7E" w:rsidR="00A47A4D" w:rsidRPr="00E54C77" w:rsidRDefault="00A47A4D" w:rsidP="00CA5BFB">
      <w:pPr>
        <w:pStyle w:val="ListParagraph"/>
        <w:numPr>
          <w:ilvl w:val="1"/>
          <w:numId w:val="97"/>
        </w:numPr>
        <w:spacing w:after="0" w:line="240" w:lineRule="auto"/>
        <w:jc w:val="both"/>
        <w:rPr>
          <w:rFonts w:ascii="Arial" w:hAnsi="Arial" w:cs="Arial"/>
          <w:b/>
          <w:szCs w:val="22"/>
        </w:rPr>
      </w:pPr>
      <w:r w:rsidRPr="00E54C77">
        <w:rPr>
          <w:rFonts w:ascii="Arial" w:hAnsi="Arial" w:cs="Arial"/>
          <w:b/>
          <w:szCs w:val="22"/>
        </w:rPr>
        <w:t>STRUCTURAL DESIGN CONSIDERATIONS</w:t>
      </w:r>
    </w:p>
    <w:p w14:paraId="56C7D18B" w14:textId="77777777" w:rsidR="00A47A4D" w:rsidRPr="00E54C77" w:rsidRDefault="00A47A4D" w:rsidP="00A47A4D">
      <w:pPr>
        <w:spacing w:after="0" w:line="240" w:lineRule="auto"/>
        <w:jc w:val="both"/>
        <w:rPr>
          <w:rFonts w:ascii="Arial" w:hAnsi="Arial" w:cs="Arial"/>
          <w:b/>
          <w:szCs w:val="22"/>
        </w:rPr>
      </w:pPr>
    </w:p>
    <w:p w14:paraId="4ABEB256" w14:textId="77777777" w:rsidR="00A47A4D" w:rsidRPr="00E54C77" w:rsidRDefault="00A47A4D" w:rsidP="00A47A4D">
      <w:pPr>
        <w:spacing w:after="0" w:line="240" w:lineRule="auto"/>
        <w:jc w:val="both"/>
        <w:rPr>
          <w:rFonts w:ascii="Arial" w:hAnsi="Arial" w:cs="Arial"/>
          <w:bCs/>
          <w:szCs w:val="22"/>
        </w:rPr>
      </w:pPr>
      <w:r w:rsidRPr="00E54C77">
        <w:rPr>
          <w:rFonts w:ascii="Arial" w:hAnsi="Arial" w:cs="Arial"/>
          <w:bCs/>
          <w:szCs w:val="22"/>
        </w:rPr>
        <w:t>The limit state design principle is adopted for structures using structural glass with the aim to achieve the following:</w:t>
      </w:r>
    </w:p>
    <w:p w14:paraId="10CC7C37" w14:textId="77777777" w:rsidR="00A47A4D" w:rsidRPr="00E54C77" w:rsidRDefault="00A47A4D" w:rsidP="00A47A4D">
      <w:pPr>
        <w:spacing w:after="0" w:line="240" w:lineRule="auto"/>
        <w:jc w:val="both"/>
        <w:rPr>
          <w:rFonts w:ascii="Arial" w:hAnsi="Arial" w:cs="Arial"/>
          <w:bCs/>
          <w:szCs w:val="22"/>
        </w:rPr>
      </w:pPr>
    </w:p>
    <w:p w14:paraId="0FC5FDD6" w14:textId="77777777" w:rsidR="00A47A4D" w:rsidRPr="00E54C77" w:rsidRDefault="00A47A4D" w:rsidP="00CA5BFB">
      <w:pPr>
        <w:pStyle w:val="ListParagraph"/>
        <w:numPr>
          <w:ilvl w:val="0"/>
          <w:numId w:val="21"/>
        </w:numPr>
        <w:spacing w:after="0" w:line="240" w:lineRule="auto"/>
        <w:ind w:left="1080"/>
        <w:jc w:val="both"/>
        <w:rPr>
          <w:rFonts w:ascii="Arial" w:hAnsi="Arial" w:cs="Arial"/>
          <w:bCs/>
          <w:szCs w:val="22"/>
        </w:rPr>
      </w:pPr>
      <w:r w:rsidRPr="00E54C77">
        <w:rPr>
          <w:rFonts w:ascii="Arial" w:hAnsi="Arial" w:cs="Arial"/>
          <w:bCs/>
          <w:szCs w:val="22"/>
        </w:rPr>
        <w:t>Overall stability and buckling resistance against the design loads</w:t>
      </w:r>
    </w:p>
    <w:p w14:paraId="39A7A288" w14:textId="77777777" w:rsidR="00A47A4D" w:rsidRPr="00E54C77" w:rsidRDefault="00A47A4D" w:rsidP="00CA5BFB">
      <w:pPr>
        <w:pStyle w:val="ListParagraph"/>
        <w:numPr>
          <w:ilvl w:val="0"/>
          <w:numId w:val="21"/>
        </w:numPr>
        <w:spacing w:after="0" w:line="240" w:lineRule="auto"/>
        <w:ind w:left="1080"/>
        <w:jc w:val="both"/>
        <w:rPr>
          <w:rFonts w:ascii="Arial" w:hAnsi="Arial" w:cs="Arial"/>
          <w:bCs/>
          <w:szCs w:val="22"/>
        </w:rPr>
      </w:pPr>
      <w:r w:rsidRPr="00E54C77">
        <w:rPr>
          <w:rFonts w:ascii="Arial" w:hAnsi="Arial" w:cs="Arial"/>
          <w:bCs/>
          <w:szCs w:val="22"/>
        </w:rPr>
        <w:t>Strength against collapse under the design loads and the imposed deformations of supporting structures</w:t>
      </w:r>
    </w:p>
    <w:p w14:paraId="6F130030" w14:textId="77777777" w:rsidR="00A47A4D" w:rsidRPr="00E54C77" w:rsidRDefault="00A47A4D" w:rsidP="00CA5BFB">
      <w:pPr>
        <w:pStyle w:val="ListParagraph"/>
        <w:numPr>
          <w:ilvl w:val="0"/>
          <w:numId w:val="21"/>
        </w:numPr>
        <w:spacing w:after="0" w:line="240" w:lineRule="auto"/>
        <w:ind w:left="1080"/>
        <w:jc w:val="both"/>
        <w:rPr>
          <w:rFonts w:ascii="Arial" w:hAnsi="Arial" w:cs="Arial"/>
          <w:bCs/>
          <w:szCs w:val="22"/>
        </w:rPr>
      </w:pPr>
      <w:r w:rsidRPr="00E54C77">
        <w:rPr>
          <w:rFonts w:ascii="Arial" w:hAnsi="Arial" w:cs="Arial"/>
          <w:bCs/>
          <w:szCs w:val="22"/>
        </w:rPr>
        <w:t>Integrity and robustness against progressive collapse under the design loads</w:t>
      </w:r>
    </w:p>
    <w:p w14:paraId="46FB27E6" w14:textId="77777777" w:rsidR="00A47A4D" w:rsidRPr="00E54C77" w:rsidRDefault="00A47A4D" w:rsidP="00CA5BFB">
      <w:pPr>
        <w:pStyle w:val="ListParagraph"/>
        <w:numPr>
          <w:ilvl w:val="0"/>
          <w:numId w:val="21"/>
        </w:numPr>
        <w:spacing w:after="0" w:line="240" w:lineRule="auto"/>
        <w:ind w:left="1080"/>
        <w:jc w:val="both"/>
        <w:rPr>
          <w:rFonts w:ascii="Arial" w:hAnsi="Arial" w:cs="Arial"/>
          <w:bCs/>
          <w:szCs w:val="22"/>
        </w:rPr>
      </w:pPr>
      <w:r w:rsidRPr="00E54C77">
        <w:rPr>
          <w:rFonts w:ascii="Arial" w:hAnsi="Arial" w:cs="Arial"/>
          <w:bCs/>
          <w:szCs w:val="22"/>
        </w:rPr>
        <w:t>Serviceability under the design loads and the imposed deformations of supporting structures</w:t>
      </w:r>
    </w:p>
    <w:p w14:paraId="2C368324" w14:textId="77777777" w:rsidR="00A47A4D" w:rsidRPr="00E54C77" w:rsidRDefault="00A47A4D" w:rsidP="00CA5BFB">
      <w:pPr>
        <w:pStyle w:val="ListParagraph"/>
        <w:numPr>
          <w:ilvl w:val="0"/>
          <w:numId w:val="21"/>
        </w:numPr>
        <w:spacing w:after="0" w:line="240" w:lineRule="auto"/>
        <w:ind w:left="1080"/>
        <w:jc w:val="both"/>
        <w:rPr>
          <w:rFonts w:ascii="Arial" w:hAnsi="Arial" w:cs="Arial"/>
          <w:bCs/>
          <w:szCs w:val="22"/>
        </w:rPr>
      </w:pPr>
      <w:r w:rsidRPr="00E54C77">
        <w:rPr>
          <w:rFonts w:ascii="Arial" w:hAnsi="Arial" w:cs="Arial"/>
          <w:bCs/>
          <w:szCs w:val="22"/>
        </w:rPr>
        <w:t>Water and air tightness</w:t>
      </w:r>
    </w:p>
    <w:p w14:paraId="4251B4B9" w14:textId="77777777" w:rsidR="00A47A4D" w:rsidRPr="00E54C77" w:rsidRDefault="00A47A4D" w:rsidP="00CA5BFB">
      <w:pPr>
        <w:pStyle w:val="ListParagraph"/>
        <w:numPr>
          <w:ilvl w:val="0"/>
          <w:numId w:val="21"/>
        </w:numPr>
        <w:spacing w:after="0" w:line="240" w:lineRule="auto"/>
        <w:ind w:left="1080"/>
        <w:jc w:val="both"/>
        <w:rPr>
          <w:rFonts w:ascii="Arial" w:hAnsi="Arial" w:cs="Arial"/>
          <w:bCs/>
          <w:szCs w:val="22"/>
        </w:rPr>
      </w:pPr>
      <w:r w:rsidRPr="00E54C77">
        <w:rPr>
          <w:rFonts w:ascii="Arial" w:hAnsi="Arial" w:cs="Arial"/>
          <w:bCs/>
          <w:szCs w:val="22"/>
        </w:rPr>
        <w:t>Durability</w:t>
      </w:r>
    </w:p>
    <w:p w14:paraId="538F0355" w14:textId="77777777" w:rsidR="00A47A4D" w:rsidRPr="00E54C77" w:rsidRDefault="00A47A4D" w:rsidP="00CA5BFB">
      <w:pPr>
        <w:pStyle w:val="ListParagraph"/>
        <w:numPr>
          <w:ilvl w:val="0"/>
          <w:numId w:val="21"/>
        </w:numPr>
        <w:spacing w:after="0" w:line="240" w:lineRule="auto"/>
        <w:ind w:left="1080"/>
        <w:jc w:val="both"/>
        <w:rPr>
          <w:rFonts w:ascii="Arial" w:hAnsi="Arial" w:cs="Arial"/>
          <w:bCs/>
          <w:szCs w:val="22"/>
        </w:rPr>
      </w:pPr>
      <w:r w:rsidRPr="00E54C77">
        <w:rPr>
          <w:rFonts w:ascii="Arial" w:hAnsi="Arial" w:cs="Arial"/>
          <w:bCs/>
          <w:szCs w:val="22"/>
        </w:rPr>
        <w:t xml:space="preserve">Quality and </w:t>
      </w:r>
    </w:p>
    <w:p w14:paraId="307FC3D3" w14:textId="77777777" w:rsidR="00A47A4D" w:rsidRPr="00E54C77" w:rsidRDefault="00A47A4D" w:rsidP="00CA5BFB">
      <w:pPr>
        <w:pStyle w:val="ListParagraph"/>
        <w:numPr>
          <w:ilvl w:val="0"/>
          <w:numId w:val="21"/>
        </w:numPr>
        <w:spacing w:after="0" w:line="240" w:lineRule="auto"/>
        <w:ind w:left="1080"/>
        <w:jc w:val="both"/>
        <w:rPr>
          <w:rFonts w:ascii="Arial" w:hAnsi="Arial" w:cs="Arial"/>
          <w:bCs/>
          <w:szCs w:val="22"/>
        </w:rPr>
      </w:pPr>
      <w:r w:rsidRPr="00E54C77">
        <w:rPr>
          <w:rFonts w:ascii="Arial" w:hAnsi="Arial" w:cs="Arial"/>
          <w:bCs/>
          <w:szCs w:val="22"/>
        </w:rPr>
        <w:t>Maintainability during its design working life.</w:t>
      </w:r>
    </w:p>
    <w:p w14:paraId="3088375E" w14:textId="77777777" w:rsidR="00A47A4D" w:rsidRPr="00E54C77" w:rsidRDefault="00A47A4D" w:rsidP="00A47A4D">
      <w:pPr>
        <w:spacing w:after="0" w:line="240" w:lineRule="auto"/>
        <w:ind w:left="360"/>
        <w:jc w:val="both"/>
        <w:rPr>
          <w:rFonts w:ascii="Arial" w:hAnsi="Arial" w:cs="Arial"/>
          <w:bCs/>
          <w:szCs w:val="22"/>
        </w:rPr>
      </w:pPr>
    </w:p>
    <w:p w14:paraId="74C0D016" w14:textId="0AB010B8" w:rsidR="00A47A4D" w:rsidRPr="00E54C77" w:rsidRDefault="00A47A4D" w:rsidP="00CA5BFB">
      <w:pPr>
        <w:pStyle w:val="ListParagraph"/>
        <w:numPr>
          <w:ilvl w:val="1"/>
          <w:numId w:val="97"/>
        </w:numPr>
        <w:spacing w:after="0" w:line="240" w:lineRule="auto"/>
        <w:jc w:val="both"/>
        <w:rPr>
          <w:rFonts w:ascii="Arial" w:hAnsi="Arial" w:cs="Arial"/>
          <w:b/>
          <w:szCs w:val="22"/>
        </w:rPr>
      </w:pPr>
      <w:r w:rsidRPr="00E54C77">
        <w:rPr>
          <w:rFonts w:ascii="Arial" w:hAnsi="Arial" w:cs="Arial"/>
          <w:b/>
          <w:szCs w:val="22"/>
        </w:rPr>
        <w:t>LIMIT STATE DESIGN</w:t>
      </w:r>
    </w:p>
    <w:p w14:paraId="637B085E" w14:textId="77777777" w:rsidR="005B6FD5" w:rsidRPr="00E54C77" w:rsidRDefault="005B6FD5" w:rsidP="005B6FD5">
      <w:pPr>
        <w:spacing w:after="0" w:line="240" w:lineRule="auto"/>
        <w:jc w:val="both"/>
        <w:rPr>
          <w:rFonts w:ascii="Arial" w:hAnsi="Arial" w:cs="Arial"/>
          <w:b/>
          <w:szCs w:val="22"/>
        </w:rPr>
      </w:pPr>
    </w:p>
    <w:p w14:paraId="0DCE57D9" w14:textId="3B4413CF" w:rsidR="00A47A4D" w:rsidRPr="00E54C77" w:rsidRDefault="00A47A4D" w:rsidP="00CA5BFB">
      <w:pPr>
        <w:pStyle w:val="ListParagraph"/>
        <w:numPr>
          <w:ilvl w:val="2"/>
          <w:numId w:val="92"/>
        </w:numPr>
        <w:spacing w:after="0" w:line="240" w:lineRule="auto"/>
        <w:jc w:val="both"/>
        <w:rPr>
          <w:rFonts w:ascii="Arial" w:hAnsi="Arial" w:cs="Arial"/>
          <w:b/>
          <w:szCs w:val="22"/>
        </w:rPr>
      </w:pPr>
      <w:r w:rsidRPr="00E54C77">
        <w:rPr>
          <w:rFonts w:ascii="Arial" w:hAnsi="Arial" w:cs="Arial"/>
          <w:b/>
          <w:szCs w:val="22"/>
        </w:rPr>
        <w:t>GENERAL</w:t>
      </w:r>
    </w:p>
    <w:p w14:paraId="400CE19F" w14:textId="77777777" w:rsidR="00A47A4D" w:rsidRPr="00E54C77" w:rsidRDefault="00A47A4D" w:rsidP="00A47A4D">
      <w:pPr>
        <w:spacing w:after="0" w:line="240" w:lineRule="auto"/>
        <w:jc w:val="both"/>
        <w:rPr>
          <w:rFonts w:ascii="Arial" w:hAnsi="Arial" w:cs="Arial"/>
          <w:b/>
          <w:szCs w:val="22"/>
        </w:rPr>
      </w:pPr>
    </w:p>
    <w:p w14:paraId="493856AB" w14:textId="74F1C27D" w:rsidR="00A47A4D" w:rsidRPr="00E54C77" w:rsidRDefault="005B6FD5" w:rsidP="005B6FD5">
      <w:pPr>
        <w:spacing w:after="0" w:line="240" w:lineRule="auto"/>
        <w:jc w:val="both"/>
        <w:rPr>
          <w:rFonts w:ascii="Arial" w:hAnsi="Arial" w:cs="Arial"/>
          <w:bCs/>
          <w:szCs w:val="22"/>
        </w:rPr>
      </w:pPr>
      <w:r w:rsidRPr="00E54C77">
        <w:rPr>
          <w:rFonts w:ascii="Arial" w:hAnsi="Arial" w:cs="Arial"/>
          <w:b/>
          <w:bCs/>
          <w:szCs w:val="22"/>
        </w:rPr>
        <w:t xml:space="preserve">5.4.1.1 </w:t>
      </w:r>
      <w:r w:rsidR="00A47A4D" w:rsidRPr="00E54C77">
        <w:rPr>
          <w:rFonts w:ascii="Arial" w:hAnsi="Arial" w:cs="Arial"/>
          <w:bCs/>
          <w:szCs w:val="22"/>
        </w:rPr>
        <w:t>The limit state design considers the functional limits of strength, stability and serviceability of both structural elements and the structure as a whole.  The limit state can be defined as the state beyond which the structure no longer fulfils the relevant design criteria.</w:t>
      </w:r>
    </w:p>
    <w:p w14:paraId="1161CA05" w14:textId="77777777" w:rsidR="00A47A4D" w:rsidRPr="00E54C77" w:rsidRDefault="00A47A4D" w:rsidP="00A47A4D">
      <w:pPr>
        <w:spacing w:after="0" w:line="240" w:lineRule="auto"/>
        <w:jc w:val="both"/>
        <w:rPr>
          <w:rFonts w:ascii="Arial" w:hAnsi="Arial" w:cs="Arial"/>
          <w:bCs/>
          <w:szCs w:val="22"/>
        </w:rPr>
      </w:pPr>
    </w:p>
    <w:p w14:paraId="6F8FEADE" w14:textId="10D1F45A" w:rsidR="00A47A4D" w:rsidRPr="00E54C77" w:rsidRDefault="00AB029C" w:rsidP="009719D5">
      <w:pPr>
        <w:jc w:val="both"/>
        <w:rPr>
          <w:rFonts w:ascii="Arial" w:hAnsi="Arial" w:cs="Arial"/>
          <w:bCs/>
          <w:szCs w:val="22"/>
        </w:rPr>
      </w:pPr>
      <w:r w:rsidRPr="00E54C77">
        <w:rPr>
          <w:rFonts w:ascii="Arial" w:hAnsi="Arial" w:cs="Arial"/>
          <w:b/>
          <w:szCs w:val="22"/>
        </w:rPr>
        <w:t>5.4.1.2</w:t>
      </w:r>
      <w:r w:rsidR="00A47A4D" w:rsidRPr="00E54C77">
        <w:rPr>
          <w:rFonts w:ascii="Arial" w:hAnsi="Arial" w:cs="Arial"/>
          <w:b/>
          <w:szCs w:val="22"/>
        </w:rPr>
        <w:t xml:space="preserve"> </w:t>
      </w:r>
      <w:r w:rsidR="00A47A4D" w:rsidRPr="00E54C77">
        <w:rPr>
          <w:rFonts w:ascii="Arial" w:hAnsi="Arial" w:cs="Arial"/>
          <w:bCs/>
          <w:szCs w:val="22"/>
        </w:rPr>
        <w:t>The limit state design is based on the requirement that the “Resistance” of the structure should exceed the “Load Effects” for all potential modes of failure, including allowance for uncertainties in load effects and variability in resistance and material properties, i.e.,</w:t>
      </w:r>
    </w:p>
    <w:p w14:paraId="7F324AAB" w14:textId="77777777" w:rsidR="00A47A4D" w:rsidRPr="00E54C77" w:rsidRDefault="00A47A4D" w:rsidP="00A47A4D">
      <w:pPr>
        <w:jc w:val="center"/>
        <w:rPr>
          <w:rFonts w:ascii="Arial" w:hAnsi="Arial" w:cs="Arial"/>
          <w:bCs/>
          <w:szCs w:val="22"/>
        </w:rPr>
      </w:pPr>
      <m:oMathPara>
        <m:oMath>
          <m:r>
            <w:rPr>
              <w:rFonts w:ascii="Cambria Math" w:hAnsi="Cambria Math" w:cs="Arial"/>
              <w:szCs w:val="22"/>
            </w:rPr>
            <m:t>Resistance≥Load effects</m:t>
          </m:r>
        </m:oMath>
      </m:oMathPara>
    </w:p>
    <w:p w14:paraId="4767846C" w14:textId="454D24E6" w:rsidR="00A47A4D" w:rsidRPr="00E54C77" w:rsidRDefault="00D95A82" w:rsidP="00A47A4D">
      <w:pPr>
        <w:spacing w:after="0" w:line="240" w:lineRule="auto"/>
        <w:jc w:val="both"/>
        <w:rPr>
          <w:rFonts w:ascii="Arial" w:hAnsi="Arial" w:cs="Arial"/>
          <w:bCs/>
          <w:szCs w:val="22"/>
        </w:rPr>
      </w:pPr>
      <w:r w:rsidRPr="00E54C77">
        <w:rPr>
          <w:rFonts w:ascii="Arial" w:hAnsi="Arial" w:cs="Arial"/>
          <w:b/>
          <w:szCs w:val="22"/>
        </w:rPr>
        <w:lastRenderedPageBreak/>
        <w:t>5.4.1.3</w:t>
      </w:r>
      <w:r w:rsidR="00A47A4D" w:rsidRPr="00E54C77">
        <w:rPr>
          <w:rFonts w:ascii="Arial" w:hAnsi="Arial" w:cs="Arial"/>
          <w:b/>
          <w:szCs w:val="22"/>
        </w:rPr>
        <w:t xml:space="preserve"> </w:t>
      </w:r>
      <w:r w:rsidR="00A47A4D" w:rsidRPr="00E54C77">
        <w:rPr>
          <w:rFonts w:ascii="Arial" w:hAnsi="Arial" w:cs="Arial"/>
          <w:bCs/>
          <w:szCs w:val="22"/>
        </w:rPr>
        <w:t>The load effects shall be determined by normal structural analysis methods for axial, bending, shear or torsion in structural members and components, multiplied by a partial load factor (</w:t>
      </w:r>
      <w:r w:rsidR="00A47A4D" w:rsidRPr="00E54C77">
        <w:rPr>
          <w:rFonts w:ascii="Cambria Math" w:hAnsi="Cambria Math" w:cs="Cambria Math"/>
          <w:bCs/>
          <w:szCs w:val="22"/>
        </w:rPr>
        <w:t>𝛾</w:t>
      </w:r>
      <w:r w:rsidR="00A47A4D" w:rsidRPr="00E54C77">
        <w:rPr>
          <w:rFonts w:ascii="Arial" w:hAnsi="Arial" w:cs="Arial"/>
          <w:bCs/>
          <w:szCs w:val="22"/>
          <w:vertAlign w:val="subscript"/>
        </w:rPr>
        <w:t>f</w:t>
      </w:r>
      <w:r w:rsidR="00A47A4D" w:rsidRPr="00E54C77">
        <w:rPr>
          <w:rFonts w:ascii="Arial" w:hAnsi="Arial" w:cs="Arial"/>
          <w:bCs/>
          <w:szCs w:val="22"/>
        </w:rPr>
        <w:t>) to give an upper bound estimate of load effects.  Resistance effects shall be determined by the normal strength of materials, geometry members and material properties.  The material strength shall be divided by a partial material factor (</w:t>
      </w:r>
      <w:r w:rsidR="00A47A4D" w:rsidRPr="00E54C77">
        <w:rPr>
          <w:rFonts w:ascii="Cambria Math" w:hAnsi="Cambria Math" w:cs="Cambria Math"/>
          <w:bCs/>
          <w:szCs w:val="22"/>
        </w:rPr>
        <w:t>𝛾</w:t>
      </w:r>
      <w:r w:rsidR="00A47A4D" w:rsidRPr="00E54C77">
        <w:rPr>
          <w:rFonts w:ascii="Cambria Math" w:hAnsi="Cambria Math" w:cs="Cambria Math"/>
          <w:bCs/>
          <w:szCs w:val="22"/>
          <w:vertAlign w:val="subscript"/>
        </w:rPr>
        <w:t>𝑚</w:t>
      </w:r>
      <w:r w:rsidR="00A47A4D" w:rsidRPr="00E54C77">
        <w:rPr>
          <w:rFonts w:ascii="Arial" w:hAnsi="Arial" w:cs="Arial"/>
          <w:bCs/>
          <w:szCs w:val="22"/>
        </w:rPr>
        <w:t xml:space="preserve">) to give a lower bound estimate for material properties, covering the variability of material strength, member dimensions and product variability.  Partial factors are specified in </w:t>
      </w:r>
      <w:r w:rsidR="00A47A4D" w:rsidRPr="00E54C77">
        <w:rPr>
          <w:rFonts w:ascii="Arial" w:hAnsi="Arial" w:cs="Arial"/>
          <w:bCs/>
          <w:szCs w:val="22"/>
          <w:highlight w:val="yellow"/>
        </w:rPr>
        <w:t xml:space="preserve">Clause </w:t>
      </w:r>
      <w:r w:rsidR="000E16BF">
        <w:rPr>
          <w:rFonts w:ascii="Arial" w:hAnsi="Arial" w:cs="Arial"/>
          <w:b/>
          <w:szCs w:val="22"/>
          <w:highlight w:val="yellow"/>
        </w:rPr>
        <w:t>5.9.1</w:t>
      </w:r>
      <w:r w:rsidR="00A47A4D" w:rsidRPr="00E54C77">
        <w:rPr>
          <w:rFonts w:ascii="Arial" w:hAnsi="Arial" w:cs="Arial"/>
          <w:bCs/>
          <w:szCs w:val="22"/>
          <w:highlight w:val="yellow"/>
        </w:rPr>
        <w:t>.</w:t>
      </w:r>
    </w:p>
    <w:p w14:paraId="694FF847" w14:textId="77777777" w:rsidR="00A47A4D" w:rsidRPr="00E54C77" w:rsidRDefault="00A47A4D" w:rsidP="00A47A4D">
      <w:pPr>
        <w:spacing w:after="0" w:line="240" w:lineRule="auto"/>
        <w:jc w:val="both"/>
        <w:rPr>
          <w:rFonts w:ascii="Arial" w:hAnsi="Arial" w:cs="Arial"/>
          <w:bCs/>
          <w:szCs w:val="22"/>
        </w:rPr>
      </w:pPr>
    </w:p>
    <w:p w14:paraId="3BF49BDA" w14:textId="6BEA28C9" w:rsidR="00A47A4D" w:rsidRPr="00E54C77" w:rsidRDefault="0014071B" w:rsidP="00A47A4D">
      <w:pPr>
        <w:spacing w:after="0" w:line="240" w:lineRule="auto"/>
        <w:jc w:val="both"/>
        <w:rPr>
          <w:rFonts w:ascii="Arial" w:hAnsi="Arial" w:cs="Arial"/>
          <w:bCs/>
          <w:szCs w:val="22"/>
        </w:rPr>
      </w:pPr>
      <w:r w:rsidRPr="00E54C77">
        <w:rPr>
          <w:rFonts w:ascii="Arial" w:hAnsi="Arial" w:cs="Arial"/>
          <w:b/>
          <w:szCs w:val="22"/>
        </w:rPr>
        <w:t>5.4.</w:t>
      </w:r>
      <w:r w:rsidR="00A47A4D" w:rsidRPr="00E54C77">
        <w:rPr>
          <w:rFonts w:ascii="Arial" w:hAnsi="Arial" w:cs="Arial"/>
          <w:b/>
          <w:szCs w:val="22"/>
        </w:rPr>
        <w:t>1.4</w:t>
      </w:r>
      <w:r w:rsidR="00A47A4D" w:rsidRPr="00E54C77">
        <w:rPr>
          <w:rFonts w:ascii="Arial" w:hAnsi="Arial" w:cs="Arial"/>
          <w:bCs/>
          <w:szCs w:val="22"/>
        </w:rPr>
        <w:t xml:space="preserve"> Limit states considered in the standard are either the ultimate limit state or the serviceability limit state.  Glass structures or elements should be designed by considering the limit states beyond which these structures would become unfit for their intended use.  Appropriate partial factors should be applied to provide adequate degrees of reliability for ultimate and serviceability limit states.  Ultimate limit states concern the safety of the whole or part of the structure whereas serviceability limit states correspond to limits beyond which specified service criteria are no longer met.  Apart from material factor(</w:t>
      </w:r>
      <w:r w:rsidR="00A47A4D" w:rsidRPr="00E54C77">
        <w:rPr>
          <w:rFonts w:ascii="Cambria Math" w:hAnsi="Cambria Math" w:cs="Cambria Math"/>
          <w:bCs/>
          <w:szCs w:val="22"/>
        </w:rPr>
        <w:t>𝛾</w:t>
      </w:r>
      <w:r w:rsidR="00A47A4D" w:rsidRPr="00E54C77">
        <w:rPr>
          <w:rFonts w:ascii="Cambria Math" w:hAnsi="Cambria Math" w:cs="Cambria Math"/>
          <w:bCs/>
          <w:szCs w:val="22"/>
          <w:vertAlign w:val="subscript"/>
        </w:rPr>
        <w:t>𝑚</w:t>
      </w:r>
      <w:r w:rsidR="00A47A4D" w:rsidRPr="00E54C77">
        <w:rPr>
          <w:rFonts w:ascii="Arial" w:hAnsi="Arial" w:cs="Arial"/>
          <w:bCs/>
          <w:szCs w:val="22"/>
        </w:rPr>
        <w:t>), the overall level of safety in any design has to take into account a partial load factor (</w:t>
      </w:r>
      <w:r w:rsidR="00A47A4D" w:rsidRPr="00E54C77">
        <w:rPr>
          <w:rFonts w:ascii="Cambria Math" w:hAnsi="Cambria Math" w:cs="Cambria Math"/>
          <w:bCs/>
          <w:szCs w:val="22"/>
        </w:rPr>
        <w:t>𝛾</w:t>
      </w:r>
      <w:r w:rsidR="00A47A4D" w:rsidRPr="00E54C77">
        <w:rPr>
          <w:rFonts w:ascii="Arial" w:hAnsi="Arial" w:cs="Arial"/>
          <w:bCs/>
          <w:szCs w:val="22"/>
          <w:vertAlign w:val="subscript"/>
        </w:rPr>
        <w:t>f</w:t>
      </w:r>
      <w:r w:rsidR="00A47A4D" w:rsidRPr="00E54C77">
        <w:rPr>
          <w:rFonts w:ascii="Arial" w:hAnsi="Arial" w:cs="Arial"/>
          <w:bCs/>
          <w:szCs w:val="22"/>
        </w:rPr>
        <w:t xml:space="preserve">) covering the loading and variations of expected structural behaviour.  The values assigned to </w:t>
      </w:r>
      <w:r w:rsidR="00A47A4D" w:rsidRPr="00E54C77">
        <w:rPr>
          <w:rFonts w:ascii="Cambria Math" w:hAnsi="Cambria Math" w:cs="Cambria Math"/>
          <w:bCs/>
          <w:szCs w:val="22"/>
        </w:rPr>
        <w:t>𝛾</w:t>
      </w:r>
      <w:r w:rsidR="00A47A4D" w:rsidRPr="00E54C77">
        <w:rPr>
          <w:rFonts w:ascii="Arial" w:hAnsi="Arial" w:cs="Arial"/>
          <w:bCs/>
          <w:szCs w:val="22"/>
          <w:vertAlign w:val="subscript"/>
        </w:rPr>
        <w:t>f</w:t>
      </w:r>
      <w:r w:rsidR="00A47A4D" w:rsidRPr="00E54C77">
        <w:rPr>
          <w:rFonts w:ascii="Arial" w:hAnsi="Arial" w:cs="Arial"/>
          <w:bCs/>
          <w:szCs w:val="22"/>
        </w:rPr>
        <w:t xml:space="preserve"> depend on the type of load and the load combination.  The characteristic loads are multiplied by the partial load factor to check the ultimate strength and stability of a structure.</w:t>
      </w:r>
    </w:p>
    <w:p w14:paraId="320BCECA" w14:textId="77777777" w:rsidR="00A47A4D" w:rsidRPr="00E54C77" w:rsidRDefault="00A47A4D" w:rsidP="00A47A4D">
      <w:pPr>
        <w:spacing w:after="0" w:line="240" w:lineRule="auto"/>
        <w:jc w:val="both"/>
        <w:rPr>
          <w:rFonts w:ascii="Arial" w:hAnsi="Arial" w:cs="Arial"/>
          <w:bCs/>
          <w:szCs w:val="22"/>
        </w:rPr>
      </w:pPr>
    </w:p>
    <w:p w14:paraId="0A08F7FF" w14:textId="44F9AA21" w:rsidR="00A47A4D" w:rsidRPr="00E54C77" w:rsidRDefault="00A47A4D" w:rsidP="00CA5BFB">
      <w:pPr>
        <w:pStyle w:val="ListParagraph"/>
        <w:numPr>
          <w:ilvl w:val="2"/>
          <w:numId w:val="92"/>
        </w:numPr>
        <w:spacing w:after="0" w:line="240" w:lineRule="auto"/>
        <w:jc w:val="both"/>
        <w:rPr>
          <w:rFonts w:ascii="Arial" w:hAnsi="Arial" w:cs="Arial"/>
          <w:b/>
          <w:szCs w:val="22"/>
        </w:rPr>
      </w:pPr>
      <w:r w:rsidRPr="00E54C77">
        <w:rPr>
          <w:rFonts w:ascii="Arial" w:hAnsi="Arial" w:cs="Arial"/>
          <w:bCs/>
          <w:i/>
          <w:iCs/>
          <w:szCs w:val="22"/>
        </w:rPr>
        <w:t>ULTIMATE LIMIT STATE</w:t>
      </w:r>
    </w:p>
    <w:p w14:paraId="151EB899" w14:textId="77777777" w:rsidR="00A47A4D" w:rsidRPr="00E54C77" w:rsidRDefault="00A47A4D" w:rsidP="00A47A4D">
      <w:pPr>
        <w:spacing w:after="0" w:line="240" w:lineRule="auto"/>
        <w:jc w:val="both"/>
        <w:rPr>
          <w:rFonts w:ascii="Arial" w:hAnsi="Arial" w:cs="Arial"/>
          <w:b/>
          <w:szCs w:val="22"/>
        </w:rPr>
      </w:pPr>
    </w:p>
    <w:p w14:paraId="569C7995" w14:textId="77777777" w:rsidR="00A47A4D" w:rsidRPr="00E54C77" w:rsidRDefault="00A47A4D" w:rsidP="00A47A4D">
      <w:pPr>
        <w:spacing w:after="0" w:line="240" w:lineRule="auto"/>
        <w:jc w:val="both"/>
        <w:rPr>
          <w:rFonts w:ascii="Arial" w:hAnsi="Arial" w:cs="Arial"/>
          <w:bCs/>
          <w:szCs w:val="22"/>
        </w:rPr>
      </w:pPr>
      <w:r w:rsidRPr="00E54C77">
        <w:rPr>
          <w:rFonts w:ascii="Arial" w:hAnsi="Arial" w:cs="Arial"/>
          <w:bCs/>
          <w:szCs w:val="22"/>
        </w:rPr>
        <w:t>Ultimate limit state considers the strength and stability of structures and structural members against failure.</w:t>
      </w:r>
    </w:p>
    <w:p w14:paraId="4BF12537" w14:textId="77777777" w:rsidR="00A47A4D" w:rsidRPr="00E54C77" w:rsidRDefault="00A47A4D" w:rsidP="00A47A4D">
      <w:pPr>
        <w:spacing w:after="0" w:line="240" w:lineRule="auto"/>
        <w:jc w:val="both"/>
        <w:rPr>
          <w:rFonts w:ascii="Arial" w:hAnsi="Arial" w:cs="Arial"/>
          <w:bCs/>
          <w:szCs w:val="22"/>
        </w:rPr>
      </w:pPr>
    </w:p>
    <w:p w14:paraId="7D2D91E2" w14:textId="33D55709" w:rsidR="00A47A4D" w:rsidRPr="00E54C77" w:rsidRDefault="00A47A4D" w:rsidP="00CA5BFB">
      <w:pPr>
        <w:pStyle w:val="ListParagraph"/>
        <w:numPr>
          <w:ilvl w:val="2"/>
          <w:numId w:val="92"/>
        </w:numPr>
        <w:spacing w:after="0" w:line="240" w:lineRule="auto"/>
        <w:jc w:val="both"/>
        <w:rPr>
          <w:rFonts w:ascii="Arial" w:hAnsi="Arial" w:cs="Arial"/>
          <w:bCs/>
          <w:szCs w:val="22"/>
        </w:rPr>
      </w:pPr>
      <w:r w:rsidRPr="00E54C77">
        <w:rPr>
          <w:rFonts w:ascii="Arial" w:hAnsi="Arial" w:cs="Arial"/>
          <w:bCs/>
          <w:i/>
          <w:iCs/>
          <w:szCs w:val="22"/>
        </w:rPr>
        <w:t>Strength and Stability</w:t>
      </w:r>
    </w:p>
    <w:p w14:paraId="58428250" w14:textId="77777777" w:rsidR="00A47A4D" w:rsidRPr="00E54C77" w:rsidRDefault="00A47A4D" w:rsidP="00A47A4D">
      <w:pPr>
        <w:spacing w:after="0" w:line="240" w:lineRule="auto"/>
        <w:jc w:val="both"/>
        <w:rPr>
          <w:rFonts w:ascii="Arial" w:hAnsi="Arial" w:cs="Arial"/>
          <w:bCs/>
          <w:szCs w:val="22"/>
        </w:rPr>
      </w:pPr>
    </w:p>
    <w:p w14:paraId="0A8E109B" w14:textId="49390B45" w:rsidR="00A47A4D" w:rsidRPr="00E54C77" w:rsidRDefault="00A47A4D" w:rsidP="00A47A4D">
      <w:pPr>
        <w:spacing w:after="0" w:line="240" w:lineRule="auto"/>
        <w:jc w:val="both"/>
        <w:rPr>
          <w:rFonts w:ascii="Arial" w:hAnsi="Arial" w:cs="Arial"/>
          <w:bCs/>
          <w:szCs w:val="22"/>
        </w:rPr>
      </w:pPr>
      <w:r w:rsidRPr="00E54C77">
        <w:rPr>
          <w:rFonts w:ascii="Arial" w:hAnsi="Arial" w:cs="Arial"/>
          <w:bCs/>
          <w:szCs w:val="22"/>
        </w:rPr>
        <w:t xml:space="preserve">For satisfactory design of an element at the ultimate limit state, the ultimate design resistance or capacity of the glass pane must be greater than or equal to the ultimate design load effects.  The ultimate design resistance of glass pane is evaluated by reducing the ultimate design strength of glass by a partial material factor.  The ultimate design loads are evaluated by multiplying the characteristic loads by partial load factors as described in </w:t>
      </w:r>
      <w:r w:rsidRPr="00E54C77">
        <w:rPr>
          <w:rFonts w:ascii="Arial" w:hAnsi="Arial" w:cs="Arial"/>
          <w:bCs/>
          <w:szCs w:val="22"/>
          <w:highlight w:val="yellow"/>
        </w:rPr>
        <w:t xml:space="preserve">clause </w:t>
      </w:r>
      <w:r w:rsidR="00AF0370">
        <w:rPr>
          <w:rFonts w:ascii="Arial" w:hAnsi="Arial" w:cs="Arial"/>
          <w:b/>
          <w:szCs w:val="22"/>
        </w:rPr>
        <w:t>5.9.1</w:t>
      </w:r>
      <w:r w:rsidRPr="00E54C77">
        <w:rPr>
          <w:rFonts w:ascii="Arial" w:hAnsi="Arial" w:cs="Arial"/>
          <w:bCs/>
          <w:szCs w:val="22"/>
        </w:rPr>
        <w:t>.  The layout of the structure and the interaction between the structural members should be in a manner achieving a robust and stable design.</w:t>
      </w:r>
    </w:p>
    <w:p w14:paraId="071FC01C" w14:textId="77777777" w:rsidR="00A47A4D" w:rsidRPr="00E54C77" w:rsidRDefault="00A47A4D" w:rsidP="00A47A4D">
      <w:pPr>
        <w:spacing w:after="0" w:line="240" w:lineRule="auto"/>
        <w:jc w:val="both"/>
        <w:rPr>
          <w:rFonts w:ascii="Arial" w:hAnsi="Arial" w:cs="Arial"/>
          <w:bCs/>
          <w:szCs w:val="22"/>
        </w:rPr>
      </w:pPr>
    </w:p>
    <w:p w14:paraId="6819B5AE" w14:textId="52BAE1EA" w:rsidR="00A47A4D" w:rsidRPr="00E54C77" w:rsidRDefault="00A47A4D" w:rsidP="00CA5BFB">
      <w:pPr>
        <w:pStyle w:val="ListParagraph"/>
        <w:numPr>
          <w:ilvl w:val="2"/>
          <w:numId w:val="92"/>
        </w:numPr>
        <w:spacing w:after="0" w:line="240" w:lineRule="auto"/>
        <w:jc w:val="both"/>
        <w:rPr>
          <w:rFonts w:ascii="Arial" w:hAnsi="Arial" w:cs="Arial"/>
          <w:bCs/>
          <w:szCs w:val="22"/>
        </w:rPr>
      </w:pPr>
      <w:r w:rsidRPr="00E54C77">
        <w:rPr>
          <w:rFonts w:ascii="Arial" w:hAnsi="Arial" w:cs="Arial"/>
          <w:bCs/>
          <w:i/>
          <w:iCs/>
          <w:szCs w:val="22"/>
        </w:rPr>
        <w:t>Progressive Collapse</w:t>
      </w:r>
    </w:p>
    <w:p w14:paraId="3D5BC74D" w14:textId="77777777" w:rsidR="00A47A4D" w:rsidRPr="00E54C77" w:rsidRDefault="00A47A4D" w:rsidP="00A47A4D">
      <w:pPr>
        <w:spacing w:after="0" w:line="240" w:lineRule="auto"/>
        <w:jc w:val="both"/>
        <w:rPr>
          <w:rFonts w:ascii="Arial" w:hAnsi="Arial" w:cs="Arial"/>
          <w:bCs/>
          <w:szCs w:val="22"/>
        </w:rPr>
      </w:pPr>
    </w:p>
    <w:p w14:paraId="04F9AED1" w14:textId="77777777" w:rsidR="00A47A4D" w:rsidRPr="00E54C77" w:rsidRDefault="00A47A4D" w:rsidP="00A47A4D">
      <w:pPr>
        <w:spacing w:after="0" w:line="240" w:lineRule="auto"/>
        <w:jc w:val="both"/>
        <w:rPr>
          <w:rFonts w:ascii="Arial" w:hAnsi="Arial" w:cs="Arial"/>
          <w:bCs/>
          <w:szCs w:val="22"/>
        </w:rPr>
      </w:pPr>
      <w:r w:rsidRPr="00E54C77">
        <w:rPr>
          <w:rFonts w:ascii="Arial" w:hAnsi="Arial" w:cs="Arial"/>
          <w:bCs/>
          <w:szCs w:val="22"/>
        </w:rPr>
        <w:t>Glass structures should be planned and designed against disproportionate collapse such that it will not be unreasonably susceptible to situations where damage or failure of single glass element or small areas of a structure may lead to progressive collapse of a major part of the structure.  For example, failure of a glass column may lead to the failure of the glass beam and glass floor.  In case of a failure of one single element, the portion of the glass structure at risk of collapse should not exceed 70 m</w:t>
      </w:r>
      <w:r w:rsidRPr="00E54C77">
        <w:rPr>
          <w:rFonts w:ascii="Arial" w:hAnsi="Arial" w:cs="Arial"/>
          <w:bCs/>
          <w:szCs w:val="22"/>
          <w:vertAlign w:val="superscript"/>
        </w:rPr>
        <w:t>2</w:t>
      </w:r>
      <w:r w:rsidRPr="00E54C77">
        <w:rPr>
          <w:rFonts w:ascii="Arial" w:hAnsi="Arial" w:cs="Arial"/>
          <w:bCs/>
          <w:szCs w:val="22"/>
        </w:rPr>
        <w:t xml:space="preserve"> (floor, frontal or total area), due to the failure of one single element.  Additional measures and special consideration should be provided to enhance the structural integrity and robustness in order to minimize the risk of localized damage leading to the collapse of a major part of the structure.</w:t>
      </w:r>
    </w:p>
    <w:p w14:paraId="79B4333B" w14:textId="77777777" w:rsidR="00A47A4D" w:rsidRPr="00E54C77" w:rsidRDefault="00A47A4D" w:rsidP="00A47A4D">
      <w:pPr>
        <w:spacing w:after="0" w:line="240" w:lineRule="auto"/>
        <w:jc w:val="both"/>
        <w:rPr>
          <w:rFonts w:ascii="Arial" w:hAnsi="Arial" w:cs="Arial"/>
          <w:bCs/>
          <w:szCs w:val="22"/>
        </w:rPr>
      </w:pPr>
    </w:p>
    <w:p w14:paraId="111E5E31" w14:textId="4CA49A95" w:rsidR="00A47A4D" w:rsidRPr="00E54C77" w:rsidRDefault="00A47A4D" w:rsidP="00CA5BFB">
      <w:pPr>
        <w:pStyle w:val="ListParagraph"/>
        <w:numPr>
          <w:ilvl w:val="1"/>
          <w:numId w:val="92"/>
        </w:numPr>
        <w:spacing w:after="0" w:line="240" w:lineRule="auto"/>
        <w:jc w:val="both"/>
        <w:rPr>
          <w:rFonts w:ascii="Arial" w:hAnsi="Arial" w:cs="Arial"/>
          <w:b/>
          <w:szCs w:val="22"/>
        </w:rPr>
      </w:pPr>
      <w:r w:rsidRPr="00E54C77">
        <w:rPr>
          <w:rFonts w:ascii="Arial" w:hAnsi="Arial" w:cs="Arial"/>
          <w:b/>
          <w:szCs w:val="22"/>
        </w:rPr>
        <w:t>SERVICEABILITY LIMIT STATE</w:t>
      </w:r>
    </w:p>
    <w:p w14:paraId="551025BD" w14:textId="77777777" w:rsidR="00A47A4D" w:rsidRPr="00E54C77" w:rsidRDefault="00A47A4D" w:rsidP="00A47A4D">
      <w:pPr>
        <w:spacing w:after="0" w:line="240" w:lineRule="auto"/>
        <w:jc w:val="both"/>
        <w:rPr>
          <w:rFonts w:ascii="Arial" w:hAnsi="Arial" w:cs="Arial"/>
          <w:b/>
          <w:szCs w:val="22"/>
        </w:rPr>
      </w:pPr>
    </w:p>
    <w:p w14:paraId="67849661" w14:textId="16016675" w:rsidR="00A47A4D" w:rsidRPr="00E54C77" w:rsidRDefault="00A47A4D" w:rsidP="00CA5BFB">
      <w:pPr>
        <w:pStyle w:val="ListParagraph"/>
        <w:numPr>
          <w:ilvl w:val="2"/>
          <w:numId w:val="92"/>
        </w:numPr>
        <w:spacing w:after="0" w:line="240" w:lineRule="auto"/>
        <w:jc w:val="both"/>
        <w:rPr>
          <w:rFonts w:ascii="Arial" w:hAnsi="Arial" w:cs="Arial"/>
          <w:bCs/>
          <w:szCs w:val="22"/>
        </w:rPr>
      </w:pPr>
      <w:r w:rsidRPr="00E54C77">
        <w:rPr>
          <w:rFonts w:ascii="Arial" w:hAnsi="Arial" w:cs="Arial"/>
          <w:bCs/>
          <w:i/>
          <w:iCs/>
          <w:szCs w:val="22"/>
        </w:rPr>
        <w:t>Definition</w:t>
      </w:r>
    </w:p>
    <w:p w14:paraId="6489F575" w14:textId="77777777" w:rsidR="00A47A4D" w:rsidRPr="00E54C77" w:rsidRDefault="00A47A4D" w:rsidP="00A47A4D">
      <w:pPr>
        <w:spacing w:after="0" w:line="240" w:lineRule="auto"/>
        <w:jc w:val="both"/>
        <w:rPr>
          <w:rFonts w:ascii="Arial" w:hAnsi="Arial" w:cs="Arial"/>
          <w:bCs/>
          <w:szCs w:val="22"/>
        </w:rPr>
      </w:pPr>
    </w:p>
    <w:p w14:paraId="1B9A6AC3" w14:textId="77777777" w:rsidR="00A47A4D" w:rsidRPr="00E54C77" w:rsidRDefault="00A47A4D" w:rsidP="00A47A4D">
      <w:pPr>
        <w:spacing w:after="0" w:line="240" w:lineRule="auto"/>
        <w:jc w:val="both"/>
        <w:rPr>
          <w:rFonts w:ascii="Arial" w:hAnsi="Arial" w:cs="Arial"/>
          <w:bCs/>
          <w:szCs w:val="22"/>
        </w:rPr>
      </w:pPr>
      <w:r w:rsidRPr="00E54C77">
        <w:rPr>
          <w:rFonts w:ascii="Arial" w:hAnsi="Arial" w:cs="Arial"/>
          <w:bCs/>
          <w:szCs w:val="22"/>
        </w:rPr>
        <w:t>The serviceability limit state considers service requirements for a structure or structural elements under serviceability design loads.  For instance, deflection, human induced vibration and wind-induced oscillation are considered in the serviceability limit state.</w:t>
      </w:r>
    </w:p>
    <w:p w14:paraId="0DFE8BD7" w14:textId="77777777" w:rsidR="00A47A4D" w:rsidRPr="00E54C77" w:rsidRDefault="00A47A4D" w:rsidP="00A47A4D">
      <w:pPr>
        <w:spacing w:after="0" w:line="240" w:lineRule="auto"/>
        <w:jc w:val="both"/>
        <w:rPr>
          <w:rFonts w:ascii="Arial" w:hAnsi="Arial" w:cs="Arial"/>
          <w:bCs/>
          <w:szCs w:val="22"/>
        </w:rPr>
      </w:pPr>
    </w:p>
    <w:p w14:paraId="79477824" w14:textId="3ED0EE38" w:rsidR="00A47A4D" w:rsidRPr="00E54C77" w:rsidRDefault="00A47A4D" w:rsidP="00A47A4D">
      <w:pPr>
        <w:spacing w:after="0" w:line="240" w:lineRule="auto"/>
        <w:jc w:val="both"/>
        <w:rPr>
          <w:rFonts w:ascii="Arial" w:hAnsi="Arial" w:cs="Arial"/>
          <w:bCs/>
          <w:szCs w:val="22"/>
        </w:rPr>
      </w:pPr>
      <w:r w:rsidRPr="00E54C77">
        <w:rPr>
          <w:rFonts w:ascii="Arial" w:hAnsi="Arial" w:cs="Arial"/>
          <w:bCs/>
          <w:szCs w:val="22"/>
        </w:rPr>
        <w:lastRenderedPageBreak/>
        <w:t xml:space="preserve">For a satisfactory design of an element at serviceability limit state, the serviceability design resistance must be greater than or equal to the serviceability design load effects as described in clause </w:t>
      </w:r>
      <w:r w:rsidR="0080225E">
        <w:rPr>
          <w:rFonts w:ascii="Arial" w:hAnsi="Arial" w:cs="Arial"/>
          <w:b/>
          <w:szCs w:val="22"/>
        </w:rPr>
        <w:t>5.10.</w:t>
      </w:r>
    </w:p>
    <w:p w14:paraId="45D8F065" w14:textId="77777777" w:rsidR="00A47A4D" w:rsidRPr="00E54C77" w:rsidRDefault="00A47A4D" w:rsidP="00A47A4D">
      <w:pPr>
        <w:spacing w:after="0" w:line="240" w:lineRule="auto"/>
        <w:jc w:val="both"/>
        <w:rPr>
          <w:rFonts w:ascii="Arial" w:hAnsi="Arial" w:cs="Arial"/>
          <w:bCs/>
          <w:szCs w:val="22"/>
        </w:rPr>
      </w:pPr>
    </w:p>
    <w:p w14:paraId="2E8B1B26" w14:textId="43376FD4" w:rsidR="00A47A4D" w:rsidRPr="00E54C77" w:rsidRDefault="00A47A4D" w:rsidP="00CA5BFB">
      <w:pPr>
        <w:pStyle w:val="ListParagraph"/>
        <w:numPr>
          <w:ilvl w:val="2"/>
          <w:numId w:val="92"/>
        </w:numPr>
        <w:spacing w:after="0" w:line="240" w:lineRule="auto"/>
        <w:jc w:val="both"/>
        <w:rPr>
          <w:rFonts w:ascii="Arial" w:hAnsi="Arial" w:cs="Arial"/>
          <w:bCs/>
          <w:szCs w:val="22"/>
        </w:rPr>
      </w:pPr>
      <w:r w:rsidRPr="00E54C77">
        <w:rPr>
          <w:rFonts w:ascii="Arial" w:hAnsi="Arial" w:cs="Arial"/>
          <w:bCs/>
          <w:i/>
          <w:iCs/>
          <w:szCs w:val="22"/>
        </w:rPr>
        <w:t xml:space="preserve">Deflection </w:t>
      </w:r>
    </w:p>
    <w:p w14:paraId="299D4D15" w14:textId="77777777" w:rsidR="00A47A4D" w:rsidRPr="00E54C77" w:rsidRDefault="00A47A4D" w:rsidP="00A47A4D">
      <w:pPr>
        <w:spacing w:after="0" w:line="240" w:lineRule="auto"/>
        <w:jc w:val="both"/>
        <w:rPr>
          <w:rFonts w:ascii="Arial" w:hAnsi="Arial" w:cs="Arial"/>
          <w:bCs/>
          <w:szCs w:val="22"/>
        </w:rPr>
      </w:pPr>
    </w:p>
    <w:p w14:paraId="12A2F506" w14:textId="77777777" w:rsidR="00A47A4D" w:rsidRPr="00E54C77" w:rsidRDefault="00A47A4D" w:rsidP="00A47A4D">
      <w:pPr>
        <w:spacing w:after="0" w:line="240" w:lineRule="auto"/>
        <w:jc w:val="both"/>
        <w:rPr>
          <w:rFonts w:ascii="Arial" w:hAnsi="Arial" w:cs="Arial"/>
          <w:bCs/>
          <w:szCs w:val="22"/>
        </w:rPr>
      </w:pPr>
      <w:r w:rsidRPr="00E54C77">
        <w:rPr>
          <w:rFonts w:ascii="Arial" w:hAnsi="Arial" w:cs="Arial"/>
          <w:bCs/>
          <w:szCs w:val="22"/>
        </w:rPr>
        <w:t>Deflection or deformation of a structure or any part of it should not adversely affect its efficiency or performance. Deflection should also be compatible with the degree of movement governed by other connected elements.</w:t>
      </w:r>
    </w:p>
    <w:p w14:paraId="109EAB38" w14:textId="77777777" w:rsidR="00A47A4D" w:rsidRPr="00E54C77" w:rsidRDefault="00A47A4D" w:rsidP="00A47A4D">
      <w:pPr>
        <w:spacing w:after="0" w:line="240" w:lineRule="auto"/>
        <w:jc w:val="both"/>
        <w:rPr>
          <w:rFonts w:ascii="Arial" w:hAnsi="Arial" w:cs="Arial"/>
          <w:bCs/>
          <w:szCs w:val="22"/>
        </w:rPr>
      </w:pPr>
    </w:p>
    <w:p w14:paraId="321B3420" w14:textId="2A8709D9" w:rsidR="00A47A4D" w:rsidRPr="00E54C77" w:rsidRDefault="00A47A4D" w:rsidP="00CA5BFB">
      <w:pPr>
        <w:pStyle w:val="ListParagraph"/>
        <w:numPr>
          <w:ilvl w:val="2"/>
          <w:numId w:val="92"/>
        </w:numPr>
        <w:spacing w:after="0" w:line="240" w:lineRule="auto"/>
        <w:jc w:val="both"/>
        <w:rPr>
          <w:rFonts w:ascii="Arial" w:hAnsi="Arial" w:cs="Arial"/>
          <w:bCs/>
          <w:szCs w:val="22"/>
        </w:rPr>
      </w:pPr>
      <w:r w:rsidRPr="00E54C77">
        <w:rPr>
          <w:rFonts w:ascii="Arial" w:hAnsi="Arial" w:cs="Arial"/>
          <w:bCs/>
          <w:i/>
          <w:iCs/>
          <w:szCs w:val="22"/>
        </w:rPr>
        <w:t>Vibration</w:t>
      </w:r>
    </w:p>
    <w:p w14:paraId="58AB6C9E" w14:textId="77777777" w:rsidR="00A47A4D" w:rsidRPr="00E54C77" w:rsidRDefault="00A47A4D" w:rsidP="00A47A4D">
      <w:pPr>
        <w:spacing w:after="0" w:line="240" w:lineRule="auto"/>
        <w:jc w:val="both"/>
        <w:rPr>
          <w:rFonts w:ascii="Arial" w:hAnsi="Arial" w:cs="Arial"/>
          <w:bCs/>
          <w:szCs w:val="22"/>
        </w:rPr>
      </w:pPr>
    </w:p>
    <w:p w14:paraId="4372BDB1" w14:textId="77777777" w:rsidR="00A47A4D" w:rsidRPr="00E54C77" w:rsidRDefault="00A47A4D" w:rsidP="00A47A4D">
      <w:pPr>
        <w:spacing w:after="0" w:line="240" w:lineRule="auto"/>
        <w:jc w:val="both"/>
        <w:rPr>
          <w:rFonts w:ascii="Arial" w:hAnsi="Arial" w:cs="Arial"/>
          <w:bCs/>
          <w:szCs w:val="22"/>
        </w:rPr>
      </w:pPr>
      <w:r w:rsidRPr="00E54C77">
        <w:rPr>
          <w:rFonts w:ascii="Arial" w:hAnsi="Arial" w:cs="Arial"/>
          <w:bCs/>
          <w:szCs w:val="22"/>
        </w:rPr>
        <w:t>Structural analysis should be applied to determine the natural frequencies of vibration of glass structures in order to mitigate excessive oscillation due to the dynamic effects of human and other forces. For the design of glass floor or staircase, it may be necessary to consider the vibration of the members for human comfort. Reference should be made to relevant design guidelines and specialist literature.</w:t>
      </w:r>
    </w:p>
    <w:p w14:paraId="23E41667" w14:textId="77777777" w:rsidR="00A47A4D" w:rsidRPr="00E54C77" w:rsidRDefault="00A47A4D" w:rsidP="00A47A4D">
      <w:pPr>
        <w:spacing w:after="0" w:line="240" w:lineRule="auto"/>
        <w:jc w:val="both"/>
        <w:rPr>
          <w:rFonts w:ascii="Arial" w:hAnsi="Arial" w:cs="Arial"/>
          <w:bCs/>
          <w:szCs w:val="22"/>
        </w:rPr>
      </w:pPr>
    </w:p>
    <w:p w14:paraId="003C44DD" w14:textId="41DAA669" w:rsidR="00A47A4D" w:rsidRPr="00E54C77" w:rsidRDefault="00A47A4D" w:rsidP="00CA5BFB">
      <w:pPr>
        <w:pStyle w:val="ListParagraph"/>
        <w:numPr>
          <w:ilvl w:val="1"/>
          <w:numId w:val="92"/>
        </w:numPr>
        <w:spacing w:after="0" w:line="240" w:lineRule="auto"/>
        <w:jc w:val="both"/>
        <w:rPr>
          <w:rFonts w:ascii="Arial" w:hAnsi="Arial" w:cs="Arial"/>
          <w:b/>
          <w:szCs w:val="22"/>
        </w:rPr>
      </w:pPr>
      <w:r w:rsidRPr="00E54C77">
        <w:rPr>
          <w:rFonts w:ascii="Arial" w:hAnsi="Arial" w:cs="Arial"/>
          <w:b/>
          <w:szCs w:val="22"/>
        </w:rPr>
        <w:t>ANALYSIS AND DESIGN OF GLASS PANE</w:t>
      </w:r>
    </w:p>
    <w:p w14:paraId="232A84CA" w14:textId="77777777" w:rsidR="00A47A4D" w:rsidRPr="00E54C77" w:rsidRDefault="00A47A4D" w:rsidP="00A47A4D">
      <w:pPr>
        <w:spacing w:after="0" w:line="240" w:lineRule="auto"/>
        <w:jc w:val="both"/>
        <w:rPr>
          <w:rFonts w:ascii="Arial" w:hAnsi="Arial" w:cs="Arial"/>
          <w:b/>
          <w:szCs w:val="22"/>
        </w:rPr>
      </w:pPr>
    </w:p>
    <w:p w14:paraId="3134FD32" w14:textId="67C46BAB" w:rsidR="00A47A4D" w:rsidRPr="00E54C77" w:rsidRDefault="00A47A4D" w:rsidP="00CA5BFB">
      <w:pPr>
        <w:pStyle w:val="ListParagraph"/>
        <w:numPr>
          <w:ilvl w:val="2"/>
          <w:numId w:val="92"/>
        </w:numPr>
        <w:spacing w:after="0" w:line="240" w:lineRule="auto"/>
        <w:jc w:val="both"/>
        <w:rPr>
          <w:rFonts w:ascii="Arial" w:hAnsi="Arial" w:cs="Arial"/>
          <w:bCs/>
          <w:szCs w:val="22"/>
        </w:rPr>
      </w:pPr>
      <w:r w:rsidRPr="00E54C77">
        <w:rPr>
          <w:rFonts w:ascii="Arial" w:hAnsi="Arial" w:cs="Arial"/>
          <w:bCs/>
          <w:i/>
          <w:iCs/>
          <w:szCs w:val="22"/>
        </w:rPr>
        <w:t>GENERAL</w:t>
      </w:r>
    </w:p>
    <w:p w14:paraId="58E237C9" w14:textId="77777777" w:rsidR="00A47A4D" w:rsidRPr="00E54C77" w:rsidRDefault="00A47A4D" w:rsidP="00A47A4D">
      <w:pPr>
        <w:spacing w:after="0" w:line="240" w:lineRule="auto"/>
        <w:jc w:val="both"/>
        <w:rPr>
          <w:rFonts w:ascii="Arial" w:hAnsi="Arial" w:cs="Arial"/>
          <w:bCs/>
          <w:szCs w:val="22"/>
        </w:rPr>
      </w:pPr>
    </w:p>
    <w:p w14:paraId="798304F0" w14:textId="77777777" w:rsidR="00A47A4D" w:rsidRPr="00E54C77" w:rsidRDefault="00A47A4D" w:rsidP="00A47A4D">
      <w:pPr>
        <w:spacing w:after="0" w:line="240" w:lineRule="auto"/>
        <w:jc w:val="both"/>
        <w:rPr>
          <w:rFonts w:ascii="Arial" w:hAnsi="Arial" w:cs="Arial"/>
          <w:bCs/>
          <w:szCs w:val="22"/>
        </w:rPr>
      </w:pPr>
      <w:r w:rsidRPr="00E54C77">
        <w:rPr>
          <w:rFonts w:ascii="Arial" w:hAnsi="Arial" w:cs="Arial"/>
          <w:bCs/>
          <w:szCs w:val="22"/>
        </w:rPr>
        <w:t>The methods of analysis should be based on as accurate a representative behaviour of the structure as is reasonably practicable. The primary objective is to obtain a set of forces and moments that are in equilibrium with the design loads derived from the load combinations. In general, it is satisfactory to determine the forces and moments by linear analysis or nonlinear analysis where appropriate for ultimate limit state and serviceability limit state.</w:t>
      </w:r>
    </w:p>
    <w:p w14:paraId="3261731C" w14:textId="77777777" w:rsidR="00A47A4D" w:rsidRPr="00E54C77" w:rsidRDefault="00A47A4D" w:rsidP="00A47A4D">
      <w:pPr>
        <w:spacing w:after="0" w:line="240" w:lineRule="auto"/>
        <w:jc w:val="both"/>
        <w:rPr>
          <w:rFonts w:ascii="Arial" w:hAnsi="Arial" w:cs="Arial"/>
          <w:bCs/>
          <w:szCs w:val="22"/>
        </w:rPr>
      </w:pPr>
    </w:p>
    <w:p w14:paraId="5F89BFD4" w14:textId="6BE08721" w:rsidR="00A47A4D" w:rsidRPr="00E54C77" w:rsidRDefault="00A47A4D" w:rsidP="00A47A4D">
      <w:pPr>
        <w:spacing w:after="0" w:line="240" w:lineRule="auto"/>
        <w:jc w:val="both"/>
        <w:rPr>
          <w:rFonts w:ascii="Arial" w:hAnsi="Arial" w:cs="Arial"/>
          <w:bCs/>
          <w:szCs w:val="22"/>
        </w:rPr>
      </w:pPr>
      <w:r w:rsidRPr="00E54C77">
        <w:rPr>
          <w:rFonts w:ascii="Arial" w:hAnsi="Arial" w:cs="Arial"/>
          <w:bCs/>
          <w:szCs w:val="22"/>
        </w:rPr>
        <w:t xml:space="preserve">As the effect of change in the geometry under loads is significant in thin glass panes, the advanced large deflection method of analysis is more accurate and computer programs are widely used for this type of analysis.  Formulae for designing standard rectangular panes in the large deflection range are provided in </w:t>
      </w:r>
      <w:r w:rsidRPr="00E54C77">
        <w:rPr>
          <w:rFonts w:ascii="Arial" w:hAnsi="Arial" w:cs="Arial"/>
          <w:bCs/>
          <w:szCs w:val="22"/>
          <w:highlight w:val="yellow"/>
        </w:rPr>
        <w:t xml:space="preserve">clauses </w:t>
      </w:r>
      <w:r w:rsidR="009518D0">
        <w:rPr>
          <w:rFonts w:ascii="Arial" w:hAnsi="Arial" w:cs="Arial"/>
          <w:b/>
          <w:szCs w:val="22"/>
          <w:highlight w:val="yellow"/>
        </w:rPr>
        <w:t>5.9</w:t>
      </w:r>
      <w:r w:rsidRPr="00E54C77">
        <w:rPr>
          <w:rFonts w:ascii="Arial" w:hAnsi="Arial" w:cs="Arial"/>
          <w:b/>
          <w:szCs w:val="22"/>
          <w:highlight w:val="yellow"/>
        </w:rPr>
        <w:t>.4</w:t>
      </w:r>
      <w:r w:rsidRPr="00E54C77">
        <w:rPr>
          <w:rFonts w:ascii="Arial" w:hAnsi="Arial" w:cs="Arial"/>
          <w:bCs/>
          <w:szCs w:val="22"/>
        </w:rPr>
        <w:t xml:space="preserve"> and </w:t>
      </w:r>
      <w:r w:rsidR="009518D0">
        <w:rPr>
          <w:rFonts w:ascii="Arial" w:hAnsi="Arial" w:cs="Arial"/>
          <w:b/>
          <w:szCs w:val="22"/>
          <w:highlight w:val="yellow"/>
        </w:rPr>
        <w:t>5</w:t>
      </w:r>
      <w:r w:rsidRPr="00E54C77">
        <w:rPr>
          <w:rFonts w:ascii="Arial" w:hAnsi="Arial" w:cs="Arial"/>
          <w:b/>
          <w:szCs w:val="22"/>
          <w:highlight w:val="yellow"/>
        </w:rPr>
        <w:t>.</w:t>
      </w:r>
      <w:r w:rsidR="009518D0">
        <w:rPr>
          <w:rFonts w:ascii="Arial" w:hAnsi="Arial" w:cs="Arial"/>
          <w:b/>
          <w:szCs w:val="22"/>
          <w:highlight w:val="yellow"/>
        </w:rPr>
        <w:t>10</w:t>
      </w:r>
      <w:r w:rsidRPr="00E54C77">
        <w:rPr>
          <w:rFonts w:ascii="Arial" w:hAnsi="Arial" w:cs="Arial"/>
          <w:b/>
          <w:szCs w:val="22"/>
          <w:highlight w:val="yellow"/>
        </w:rPr>
        <w:t>.2</w:t>
      </w:r>
      <w:r w:rsidRPr="00E54C77">
        <w:rPr>
          <w:rFonts w:ascii="Arial" w:hAnsi="Arial" w:cs="Arial"/>
          <w:bCs/>
          <w:szCs w:val="22"/>
        </w:rPr>
        <w:t>.  For irregular shaped glass panes, the finite element method should be used for linear and large deflection nonlinear analysis.  The boundary condition should be defined as edge-free-to-pull-in unless otherwise justified.  For glass panes with small thickness, it would be subject to the nonlinear effects from the membrane stress due to out-of-plane deflections in addition to the bending stress.</w:t>
      </w:r>
    </w:p>
    <w:p w14:paraId="42910CDF" w14:textId="77777777" w:rsidR="00A47A4D" w:rsidRPr="00E54C77" w:rsidRDefault="00A47A4D" w:rsidP="00A47A4D">
      <w:pPr>
        <w:spacing w:after="0" w:line="240" w:lineRule="auto"/>
        <w:jc w:val="both"/>
        <w:rPr>
          <w:rFonts w:ascii="Arial" w:hAnsi="Arial" w:cs="Arial"/>
          <w:bCs/>
          <w:szCs w:val="22"/>
        </w:rPr>
      </w:pPr>
    </w:p>
    <w:p w14:paraId="51A78D38" w14:textId="77777777" w:rsidR="00A47A4D" w:rsidRPr="00E54C77" w:rsidRDefault="00A47A4D" w:rsidP="00A47A4D">
      <w:pPr>
        <w:spacing w:after="0" w:line="240" w:lineRule="auto"/>
        <w:jc w:val="both"/>
        <w:rPr>
          <w:rFonts w:ascii="Arial" w:hAnsi="Arial" w:cs="Arial"/>
          <w:bCs/>
          <w:szCs w:val="22"/>
        </w:rPr>
      </w:pPr>
      <w:r w:rsidRPr="00E54C77">
        <w:rPr>
          <w:rFonts w:ascii="Arial" w:hAnsi="Arial" w:cs="Arial"/>
          <w:bCs/>
          <w:szCs w:val="22"/>
        </w:rPr>
        <w:t>In the determination of the stress and the deflection for the design purpose, the minimum glass pane thickness should be adopted as specified in IS 16231.</w:t>
      </w:r>
    </w:p>
    <w:p w14:paraId="23E17EC1" w14:textId="77777777" w:rsidR="00A47A4D" w:rsidRPr="00E54C77" w:rsidRDefault="00A47A4D" w:rsidP="00A47A4D">
      <w:pPr>
        <w:spacing w:after="0" w:line="240" w:lineRule="auto"/>
        <w:jc w:val="both"/>
        <w:rPr>
          <w:rFonts w:ascii="Arial" w:hAnsi="Arial" w:cs="Arial"/>
          <w:bCs/>
          <w:szCs w:val="22"/>
        </w:rPr>
      </w:pPr>
    </w:p>
    <w:p w14:paraId="1CC86AB0" w14:textId="6678010D" w:rsidR="00A47A4D" w:rsidRPr="00E54C77" w:rsidRDefault="00A47A4D" w:rsidP="00CA5BFB">
      <w:pPr>
        <w:pStyle w:val="ListParagraph"/>
        <w:numPr>
          <w:ilvl w:val="1"/>
          <w:numId w:val="92"/>
        </w:numPr>
        <w:spacing w:after="0" w:line="240" w:lineRule="auto"/>
        <w:jc w:val="both"/>
        <w:rPr>
          <w:rFonts w:ascii="Arial" w:hAnsi="Arial" w:cs="Arial"/>
          <w:b/>
          <w:szCs w:val="22"/>
        </w:rPr>
      </w:pPr>
      <w:r w:rsidRPr="00E54C77">
        <w:rPr>
          <w:rFonts w:ascii="Arial" w:hAnsi="Arial" w:cs="Arial"/>
          <w:b/>
          <w:szCs w:val="22"/>
        </w:rPr>
        <w:t>SPECIAL DESIGN REQUIREMENTS</w:t>
      </w:r>
    </w:p>
    <w:p w14:paraId="4FB19ABC" w14:textId="77777777" w:rsidR="00A47A4D" w:rsidRPr="00E54C77" w:rsidRDefault="00A47A4D" w:rsidP="00A47A4D">
      <w:pPr>
        <w:spacing w:after="0" w:line="240" w:lineRule="auto"/>
        <w:jc w:val="both"/>
        <w:rPr>
          <w:rFonts w:ascii="Arial" w:hAnsi="Arial" w:cs="Arial"/>
          <w:b/>
          <w:szCs w:val="22"/>
        </w:rPr>
      </w:pPr>
    </w:p>
    <w:p w14:paraId="6B89EBFF" w14:textId="62A5FE32" w:rsidR="00A47A4D" w:rsidRPr="00E54C77" w:rsidRDefault="00A47A4D" w:rsidP="00CA5BFB">
      <w:pPr>
        <w:pStyle w:val="ListParagraph"/>
        <w:numPr>
          <w:ilvl w:val="2"/>
          <w:numId w:val="92"/>
        </w:numPr>
        <w:spacing w:after="0" w:line="240" w:lineRule="auto"/>
        <w:jc w:val="both"/>
        <w:rPr>
          <w:rFonts w:ascii="Arial" w:hAnsi="Arial" w:cs="Arial"/>
          <w:bCs/>
          <w:szCs w:val="22"/>
        </w:rPr>
      </w:pPr>
      <w:r w:rsidRPr="00E54C77">
        <w:rPr>
          <w:rFonts w:ascii="Arial" w:hAnsi="Arial" w:cs="Arial"/>
          <w:bCs/>
          <w:szCs w:val="22"/>
        </w:rPr>
        <w:t>Safety Requirement against Glass Breakage</w:t>
      </w:r>
    </w:p>
    <w:p w14:paraId="252F7D57" w14:textId="77777777" w:rsidR="00A47A4D" w:rsidRPr="00E54C77" w:rsidRDefault="00A47A4D" w:rsidP="00A47A4D">
      <w:pPr>
        <w:spacing w:after="0" w:line="240" w:lineRule="auto"/>
        <w:jc w:val="both"/>
        <w:rPr>
          <w:rFonts w:ascii="Arial" w:hAnsi="Arial" w:cs="Arial"/>
          <w:bCs/>
          <w:szCs w:val="22"/>
        </w:rPr>
      </w:pPr>
    </w:p>
    <w:p w14:paraId="29E83512" w14:textId="77777777" w:rsidR="00A47A4D" w:rsidRPr="00E54C77" w:rsidRDefault="00A47A4D" w:rsidP="00A47A4D">
      <w:pPr>
        <w:spacing w:after="0" w:line="240" w:lineRule="auto"/>
        <w:ind w:left="720"/>
        <w:jc w:val="both"/>
        <w:rPr>
          <w:rFonts w:ascii="Arial" w:hAnsi="Arial" w:cs="Arial"/>
          <w:bCs/>
          <w:szCs w:val="22"/>
        </w:rPr>
      </w:pPr>
      <w:r w:rsidRPr="00E54C77">
        <w:rPr>
          <w:rFonts w:ascii="Arial" w:hAnsi="Arial" w:cs="Arial"/>
          <w:bCs/>
          <w:szCs w:val="22"/>
        </w:rPr>
        <w:t>a) Laminated glass should be used in glass elements resisting long-term load, such as roof, canopy, skylight, sloped glazing, staircase, floor, beam, column, etc., and glass balustrade.</w:t>
      </w:r>
    </w:p>
    <w:p w14:paraId="4C48AB6F" w14:textId="77777777" w:rsidR="00A47A4D" w:rsidRPr="00E54C77" w:rsidRDefault="00A47A4D" w:rsidP="00A47A4D">
      <w:pPr>
        <w:spacing w:after="0" w:line="240" w:lineRule="auto"/>
        <w:ind w:left="720"/>
        <w:jc w:val="both"/>
        <w:rPr>
          <w:rFonts w:ascii="Arial" w:hAnsi="Arial" w:cs="Arial"/>
          <w:bCs/>
          <w:szCs w:val="22"/>
        </w:rPr>
      </w:pPr>
    </w:p>
    <w:p w14:paraId="1AE5AE7F" w14:textId="77777777" w:rsidR="00A47A4D" w:rsidRPr="00E54C77" w:rsidRDefault="00A47A4D" w:rsidP="00A47A4D">
      <w:pPr>
        <w:spacing w:after="0" w:line="240" w:lineRule="auto"/>
        <w:ind w:left="720"/>
        <w:jc w:val="both"/>
        <w:rPr>
          <w:rFonts w:ascii="Arial" w:hAnsi="Arial" w:cs="Arial"/>
          <w:bCs/>
          <w:szCs w:val="22"/>
        </w:rPr>
      </w:pPr>
      <w:r w:rsidRPr="00E54C77">
        <w:rPr>
          <w:rFonts w:ascii="Arial" w:hAnsi="Arial" w:cs="Arial"/>
          <w:bCs/>
          <w:szCs w:val="22"/>
        </w:rPr>
        <w:t>b) Tempered glass or laminated glass should be used in the parts of building exterior façade also serving as protective barrier.</w:t>
      </w:r>
    </w:p>
    <w:p w14:paraId="78640A8F" w14:textId="77777777" w:rsidR="00A47A4D" w:rsidRPr="00E54C77" w:rsidRDefault="00A47A4D" w:rsidP="00A47A4D">
      <w:pPr>
        <w:spacing w:after="0" w:line="240" w:lineRule="auto"/>
        <w:ind w:left="720"/>
        <w:jc w:val="both"/>
        <w:rPr>
          <w:rFonts w:ascii="Arial" w:hAnsi="Arial" w:cs="Arial"/>
          <w:bCs/>
          <w:szCs w:val="22"/>
        </w:rPr>
      </w:pPr>
    </w:p>
    <w:p w14:paraId="30F61AA5" w14:textId="77777777" w:rsidR="00A47A4D" w:rsidRPr="00E54C77" w:rsidRDefault="00A47A4D" w:rsidP="00A47A4D">
      <w:pPr>
        <w:spacing w:after="0" w:line="240" w:lineRule="auto"/>
        <w:ind w:left="720"/>
        <w:jc w:val="both"/>
        <w:rPr>
          <w:rFonts w:ascii="Arial" w:hAnsi="Arial" w:cs="Arial"/>
          <w:bCs/>
          <w:szCs w:val="22"/>
        </w:rPr>
      </w:pPr>
      <w:r w:rsidRPr="00E54C77">
        <w:rPr>
          <w:rFonts w:ascii="Arial" w:hAnsi="Arial" w:cs="Arial"/>
          <w:bCs/>
          <w:szCs w:val="22"/>
        </w:rPr>
        <w:t>c) Where tempered glass is used in building exterior façade, the glass should be in the form of laminated glass if it meets the following conditions:</w:t>
      </w:r>
    </w:p>
    <w:p w14:paraId="6C68E7CF" w14:textId="77777777" w:rsidR="00A47A4D" w:rsidRPr="00E54C77" w:rsidRDefault="00A47A4D" w:rsidP="00A47A4D">
      <w:pPr>
        <w:spacing w:after="0" w:line="240" w:lineRule="auto"/>
        <w:ind w:left="720" w:firstLine="720"/>
        <w:jc w:val="both"/>
        <w:rPr>
          <w:rFonts w:ascii="Arial" w:hAnsi="Arial" w:cs="Arial"/>
          <w:bCs/>
          <w:szCs w:val="22"/>
          <w:vertAlign w:val="superscript"/>
        </w:rPr>
      </w:pPr>
      <w:r w:rsidRPr="00E54C77">
        <w:rPr>
          <w:rFonts w:ascii="Arial" w:hAnsi="Arial" w:cs="Arial"/>
          <w:bCs/>
          <w:szCs w:val="22"/>
        </w:rPr>
        <w:t>1) The size of glass pane exceeds 2.5 m</w:t>
      </w:r>
      <w:r w:rsidRPr="00E54C77">
        <w:rPr>
          <w:rFonts w:ascii="Arial" w:hAnsi="Arial" w:cs="Arial"/>
          <w:bCs/>
          <w:szCs w:val="22"/>
          <w:vertAlign w:val="superscript"/>
        </w:rPr>
        <w:t>2</w:t>
      </w:r>
    </w:p>
    <w:p w14:paraId="0F91CF10" w14:textId="77777777" w:rsidR="00A47A4D" w:rsidRPr="00E54C77" w:rsidRDefault="00A47A4D" w:rsidP="00A47A4D">
      <w:pPr>
        <w:spacing w:after="0" w:line="240" w:lineRule="auto"/>
        <w:ind w:left="1440"/>
        <w:jc w:val="both"/>
        <w:rPr>
          <w:rFonts w:ascii="Arial" w:hAnsi="Arial" w:cs="Arial"/>
          <w:bCs/>
          <w:szCs w:val="22"/>
        </w:rPr>
      </w:pPr>
      <w:r w:rsidRPr="00E54C77">
        <w:rPr>
          <w:rFonts w:ascii="Arial" w:hAnsi="Arial" w:cs="Arial"/>
          <w:bCs/>
          <w:szCs w:val="22"/>
        </w:rPr>
        <w:lastRenderedPageBreak/>
        <w:t>2) Any point of the glass pane installed is at a height 5m or more above the finished floor level of the accessible area on either side of the pane.</w:t>
      </w:r>
    </w:p>
    <w:p w14:paraId="67C14ACA" w14:textId="77777777" w:rsidR="00A47A4D" w:rsidRPr="00E54C77" w:rsidRDefault="00A47A4D" w:rsidP="00A47A4D">
      <w:pPr>
        <w:spacing w:after="0" w:line="240" w:lineRule="auto"/>
        <w:ind w:left="1440"/>
        <w:jc w:val="both"/>
        <w:rPr>
          <w:rFonts w:ascii="Arial" w:hAnsi="Arial" w:cs="Arial"/>
          <w:bCs/>
          <w:szCs w:val="22"/>
        </w:rPr>
      </w:pPr>
    </w:p>
    <w:p w14:paraId="7D5F0723" w14:textId="77777777" w:rsidR="00A47A4D" w:rsidRPr="00E54C77" w:rsidRDefault="00A47A4D" w:rsidP="00A47A4D">
      <w:pPr>
        <w:spacing w:after="0" w:line="240" w:lineRule="auto"/>
        <w:ind w:left="720"/>
        <w:jc w:val="both"/>
        <w:rPr>
          <w:rFonts w:ascii="Arial" w:hAnsi="Arial" w:cs="Arial"/>
          <w:bCs/>
          <w:szCs w:val="22"/>
        </w:rPr>
      </w:pPr>
      <w:r w:rsidRPr="00E54C77">
        <w:rPr>
          <w:rFonts w:ascii="Arial" w:hAnsi="Arial" w:cs="Arial"/>
          <w:bCs/>
          <w:szCs w:val="22"/>
        </w:rPr>
        <w:t>d) Where IGU is used in building exterior façade, the requirement in item (3) above applies to the outermost pane of the IGU only.</w:t>
      </w:r>
    </w:p>
    <w:p w14:paraId="41A1CF2A" w14:textId="77777777" w:rsidR="00A47A4D" w:rsidRPr="00E54C77" w:rsidRDefault="00A47A4D" w:rsidP="00A47A4D">
      <w:pPr>
        <w:spacing w:after="0" w:line="240" w:lineRule="auto"/>
        <w:jc w:val="both"/>
        <w:rPr>
          <w:rFonts w:ascii="Arial" w:hAnsi="Arial" w:cs="Arial"/>
          <w:bCs/>
          <w:szCs w:val="22"/>
        </w:rPr>
      </w:pPr>
    </w:p>
    <w:p w14:paraId="77954510" w14:textId="54B6639D" w:rsidR="00A47A4D" w:rsidRPr="00E54C77" w:rsidRDefault="00A47A4D" w:rsidP="00CA5BFB">
      <w:pPr>
        <w:pStyle w:val="ListParagraph"/>
        <w:numPr>
          <w:ilvl w:val="2"/>
          <w:numId w:val="92"/>
        </w:numPr>
        <w:spacing w:after="0" w:line="240" w:lineRule="auto"/>
        <w:jc w:val="both"/>
        <w:rPr>
          <w:rFonts w:ascii="Arial" w:hAnsi="Arial" w:cs="Arial"/>
          <w:bCs/>
          <w:szCs w:val="22"/>
        </w:rPr>
      </w:pPr>
      <w:r w:rsidRPr="00E54C77">
        <w:rPr>
          <w:rFonts w:ascii="Arial" w:hAnsi="Arial" w:cs="Arial"/>
          <w:bCs/>
          <w:i/>
          <w:iCs/>
          <w:szCs w:val="22"/>
        </w:rPr>
        <w:t>Safety Requirement against Failure of Glass Elements</w:t>
      </w:r>
      <w:r w:rsidRPr="00E54C77">
        <w:rPr>
          <w:rFonts w:ascii="Arial" w:hAnsi="Arial" w:cs="Arial"/>
          <w:bCs/>
          <w:szCs w:val="22"/>
        </w:rPr>
        <w:t>.</w:t>
      </w:r>
    </w:p>
    <w:p w14:paraId="3487699B" w14:textId="77777777" w:rsidR="00A47A4D" w:rsidRPr="00E54C77" w:rsidRDefault="00A47A4D" w:rsidP="00A47A4D">
      <w:pPr>
        <w:spacing w:after="0" w:line="240" w:lineRule="auto"/>
        <w:jc w:val="both"/>
        <w:rPr>
          <w:rFonts w:ascii="Arial" w:hAnsi="Arial" w:cs="Arial"/>
          <w:bCs/>
          <w:szCs w:val="22"/>
        </w:rPr>
      </w:pPr>
    </w:p>
    <w:p w14:paraId="49EB1D46" w14:textId="77777777" w:rsidR="00A47A4D" w:rsidRPr="00E54C77" w:rsidRDefault="00A47A4D" w:rsidP="00A47A4D">
      <w:pPr>
        <w:spacing w:after="0" w:line="240" w:lineRule="auto"/>
        <w:jc w:val="both"/>
        <w:rPr>
          <w:rFonts w:ascii="Arial" w:hAnsi="Arial" w:cs="Arial"/>
          <w:bCs/>
          <w:szCs w:val="22"/>
        </w:rPr>
      </w:pPr>
      <w:r w:rsidRPr="00E54C77">
        <w:rPr>
          <w:rFonts w:ascii="Arial" w:hAnsi="Arial" w:cs="Arial"/>
          <w:bCs/>
          <w:szCs w:val="22"/>
        </w:rPr>
        <w:t>Glass roofs, accessible canopies and skylights, staircases, and floors subject to medium-term or long-term loads should be constructed with multi-layered glass panes and designed for ultimate design loads.  These elements should also be provided with structural redundancy such that in case of failure of any single glass pane, the remaining glass pane(s) shall be able to support the unfactored characteristic loads without failure.</w:t>
      </w:r>
    </w:p>
    <w:p w14:paraId="5BCEE896" w14:textId="77777777" w:rsidR="00A47A4D" w:rsidRPr="00E54C77" w:rsidRDefault="00A47A4D" w:rsidP="00A47A4D">
      <w:pPr>
        <w:spacing w:after="0" w:line="240" w:lineRule="auto"/>
        <w:jc w:val="both"/>
        <w:rPr>
          <w:rFonts w:ascii="Arial" w:hAnsi="Arial" w:cs="Arial"/>
          <w:bCs/>
          <w:szCs w:val="22"/>
        </w:rPr>
      </w:pPr>
    </w:p>
    <w:p w14:paraId="2BBD9A62" w14:textId="77BC8193" w:rsidR="00A47A4D" w:rsidRPr="00E54C77" w:rsidRDefault="00A47A4D" w:rsidP="00CA5BFB">
      <w:pPr>
        <w:pStyle w:val="ListParagraph"/>
        <w:numPr>
          <w:ilvl w:val="2"/>
          <w:numId w:val="92"/>
        </w:numPr>
        <w:spacing w:after="0" w:line="240" w:lineRule="auto"/>
        <w:jc w:val="both"/>
        <w:rPr>
          <w:rFonts w:ascii="Arial" w:hAnsi="Arial" w:cs="Arial"/>
          <w:bCs/>
          <w:szCs w:val="22"/>
        </w:rPr>
      </w:pPr>
      <w:r w:rsidRPr="00E54C77">
        <w:rPr>
          <w:rFonts w:ascii="Arial" w:hAnsi="Arial" w:cs="Arial"/>
          <w:bCs/>
          <w:i/>
          <w:iCs/>
          <w:szCs w:val="22"/>
        </w:rPr>
        <w:t>Safety Requirement against Human Impact</w:t>
      </w:r>
      <w:r w:rsidRPr="00E54C77">
        <w:rPr>
          <w:rFonts w:ascii="Arial" w:hAnsi="Arial" w:cs="Arial"/>
          <w:bCs/>
          <w:szCs w:val="22"/>
        </w:rPr>
        <w:t>.</w:t>
      </w:r>
    </w:p>
    <w:p w14:paraId="23D87DEA" w14:textId="77777777" w:rsidR="00A47A4D" w:rsidRPr="00E54C77" w:rsidRDefault="00A47A4D" w:rsidP="00A47A4D">
      <w:pPr>
        <w:spacing w:after="0" w:line="240" w:lineRule="auto"/>
        <w:jc w:val="both"/>
        <w:rPr>
          <w:rFonts w:ascii="Arial" w:hAnsi="Arial" w:cs="Arial"/>
          <w:bCs/>
          <w:szCs w:val="22"/>
        </w:rPr>
      </w:pPr>
    </w:p>
    <w:p w14:paraId="43634B74" w14:textId="77777777" w:rsidR="00A47A4D" w:rsidRPr="00E54C77" w:rsidRDefault="00A47A4D" w:rsidP="00A47A4D">
      <w:pPr>
        <w:spacing w:after="0" w:line="240" w:lineRule="auto"/>
        <w:jc w:val="both"/>
        <w:rPr>
          <w:rFonts w:ascii="Arial" w:hAnsi="Arial" w:cs="Arial"/>
          <w:bCs/>
          <w:szCs w:val="22"/>
        </w:rPr>
      </w:pPr>
      <w:r w:rsidRPr="00E54C77">
        <w:rPr>
          <w:rFonts w:ascii="Arial" w:hAnsi="Arial" w:cs="Arial"/>
          <w:bCs/>
          <w:szCs w:val="22"/>
        </w:rPr>
        <w:t>Glass shall be designed as per IS 16231 Part 4 for safety against human impact.</w:t>
      </w:r>
    </w:p>
    <w:p w14:paraId="53528BFD" w14:textId="77777777" w:rsidR="00A47A4D" w:rsidRPr="00E54C77" w:rsidRDefault="00A47A4D" w:rsidP="00A47A4D">
      <w:pPr>
        <w:spacing w:after="0" w:line="240" w:lineRule="auto"/>
        <w:jc w:val="both"/>
        <w:rPr>
          <w:rFonts w:ascii="Arial" w:hAnsi="Arial" w:cs="Arial"/>
          <w:bCs/>
          <w:szCs w:val="22"/>
        </w:rPr>
      </w:pPr>
    </w:p>
    <w:p w14:paraId="20D14380" w14:textId="1E982A12" w:rsidR="00A47A4D" w:rsidRPr="00E54C77" w:rsidRDefault="00A47A4D" w:rsidP="00CA5BFB">
      <w:pPr>
        <w:pStyle w:val="ListParagraph"/>
        <w:numPr>
          <w:ilvl w:val="2"/>
          <w:numId w:val="92"/>
        </w:numPr>
        <w:spacing w:after="0" w:line="240" w:lineRule="auto"/>
        <w:jc w:val="both"/>
        <w:rPr>
          <w:rFonts w:ascii="Arial" w:hAnsi="Arial" w:cs="Arial"/>
          <w:bCs/>
          <w:szCs w:val="22"/>
        </w:rPr>
      </w:pPr>
      <w:r w:rsidRPr="00E54C77">
        <w:rPr>
          <w:rFonts w:ascii="Arial" w:hAnsi="Arial" w:cs="Arial"/>
          <w:bCs/>
          <w:i/>
          <w:iCs/>
          <w:szCs w:val="22"/>
        </w:rPr>
        <w:t>Strength of Glass</w:t>
      </w:r>
    </w:p>
    <w:p w14:paraId="17175022" w14:textId="77777777" w:rsidR="00A47A4D" w:rsidRPr="00E54C77" w:rsidRDefault="00A47A4D" w:rsidP="00A47A4D">
      <w:pPr>
        <w:spacing w:after="0" w:line="240" w:lineRule="auto"/>
        <w:jc w:val="both"/>
        <w:rPr>
          <w:rFonts w:ascii="Arial" w:hAnsi="Arial" w:cs="Arial"/>
          <w:bCs/>
          <w:szCs w:val="22"/>
        </w:rPr>
      </w:pPr>
    </w:p>
    <w:p w14:paraId="7469D887" w14:textId="7690E426" w:rsidR="00A47A4D" w:rsidRPr="00E54C77" w:rsidRDefault="00A47A4D" w:rsidP="00A47A4D">
      <w:pPr>
        <w:spacing w:after="0" w:line="240" w:lineRule="auto"/>
        <w:jc w:val="both"/>
        <w:rPr>
          <w:rFonts w:ascii="Arial" w:hAnsi="Arial" w:cs="Arial"/>
          <w:bCs/>
          <w:szCs w:val="22"/>
        </w:rPr>
      </w:pPr>
      <w:r w:rsidRPr="00E54C77">
        <w:rPr>
          <w:rFonts w:ascii="Arial" w:hAnsi="Arial" w:cs="Arial"/>
          <w:bCs/>
          <w:szCs w:val="22"/>
        </w:rPr>
        <w:t>The ultimate design strength (</w:t>
      </w:r>
      <w:r w:rsidRPr="00E54C77">
        <w:rPr>
          <w:rFonts w:ascii="Cambria Math" w:hAnsi="Cambria Math" w:cs="Cambria Math"/>
          <w:bCs/>
          <w:szCs w:val="22"/>
        </w:rPr>
        <w:t>𝑝</w:t>
      </w:r>
      <w:r w:rsidRPr="00E54C77">
        <w:rPr>
          <w:rFonts w:ascii="Cambria Math" w:hAnsi="Cambria Math" w:cs="Cambria Math"/>
          <w:bCs/>
          <w:szCs w:val="22"/>
          <w:vertAlign w:val="subscript"/>
        </w:rPr>
        <w:t>𝑦</w:t>
      </w:r>
      <w:r w:rsidRPr="00E54C77">
        <w:rPr>
          <w:rFonts w:ascii="Arial" w:hAnsi="Arial" w:cs="Arial"/>
          <w:bCs/>
          <w:szCs w:val="22"/>
        </w:rPr>
        <w:t xml:space="preserve">) of glass under short-term load duration is given in </w:t>
      </w:r>
      <w:r w:rsidRPr="00E54C77">
        <w:rPr>
          <w:rFonts w:ascii="Arial" w:hAnsi="Arial" w:cs="Arial"/>
          <w:bCs/>
          <w:szCs w:val="22"/>
          <w:highlight w:val="yellow"/>
        </w:rPr>
        <w:t xml:space="preserve">Table </w:t>
      </w:r>
      <w:r w:rsidR="00CD224C">
        <w:rPr>
          <w:rFonts w:ascii="Arial" w:hAnsi="Arial" w:cs="Arial"/>
          <w:szCs w:val="22"/>
          <w:highlight w:val="yellow"/>
        </w:rPr>
        <w:t>5</w:t>
      </w:r>
      <w:r w:rsidRPr="00E54C77">
        <w:rPr>
          <w:rFonts w:ascii="Arial" w:hAnsi="Arial" w:cs="Arial"/>
          <w:szCs w:val="22"/>
          <w:highlight w:val="yellow"/>
        </w:rPr>
        <w:t>.2</w:t>
      </w:r>
      <w:r w:rsidRPr="00E54C77">
        <w:rPr>
          <w:rFonts w:ascii="Arial" w:hAnsi="Arial" w:cs="Arial"/>
          <w:bCs/>
          <w:szCs w:val="22"/>
          <w:highlight w:val="yellow"/>
        </w:rPr>
        <w:t>.</w:t>
      </w:r>
    </w:p>
    <w:p w14:paraId="1BA4AB61" w14:textId="77777777" w:rsidR="00A47A4D" w:rsidRPr="00E54C77" w:rsidRDefault="00A47A4D" w:rsidP="00A47A4D">
      <w:pPr>
        <w:spacing w:after="0" w:line="240" w:lineRule="auto"/>
        <w:jc w:val="both"/>
        <w:rPr>
          <w:rFonts w:ascii="Arial" w:hAnsi="Arial" w:cs="Arial"/>
          <w:bCs/>
          <w:szCs w:val="22"/>
        </w:rPr>
      </w:pPr>
    </w:p>
    <w:p w14:paraId="174F774A" w14:textId="62A2D4C0" w:rsidR="00A47A4D" w:rsidRPr="00E54C77" w:rsidRDefault="00185B50" w:rsidP="00A47A4D">
      <w:pPr>
        <w:jc w:val="both"/>
        <w:rPr>
          <w:rFonts w:ascii="Arial" w:hAnsi="Arial" w:cs="Arial"/>
          <w:bCs/>
          <w:szCs w:val="22"/>
        </w:rPr>
      </w:pPr>
      <w:r w:rsidRPr="00E54C77">
        <w:rPr>
          <w:rFonts w:ascii="Arial" w:hAnsi="Arial" w:cs="Arial"/>
          <w:b/>
          <w:szCs w:val="22"/>
        </w:rPr>
        <w:t>5.7.4.1</w:t>
      </w:r>
      <w:r w:rsidR="00A47A4D" w:rsidRPr="00E54C77">
        <w:rPr>
          <w:rFonts w:ascii="Arial" w:hAnsi="Arial" w:cs="Arial"/>
          <w:b/>
          <w:szCs w:val="22"/>
        </w:rPr>
        <w:t xml:space="preserve"> </w:t>
      </w:r>
      <w:r w:rsidR="00A47A4D" w:rsidRPr="00E54C77">
        <w:rPr>
          <w:rFonts w:ascii="Arial" w:hAnsi="Arial" w:cs="Arial"/>
          <w:bCs/>
          <w:szCs w:val="22"/>
        </w:rPr>
        <w:t>As the strength of glass depends on load duration, a strength reduction factor (</w:t>
      </w:r>
      <w:r w:rsidR="00A47A4D" w:rsidRPr="00E54C77">
        <w:rPr>
          <w:rFonts w:ascii="Cambria Math" w:hAnsi="Cambria Math" w:cs="Cambria Math"/>
          <w:bCs/>
          <w:szCs w:val="22"/>
        </w:rPr>
        <w:t>𝛾𝑑</w:t>
      </w:r>
      <w:r w:rsidR="00A47A4D" w:rsidRPr="00E54C77">
        <w:rPr>
          <w:rFonts w:ascii="Arial" w:hAnsi="Arial" w:cs="Arial"/>
          <w:bCs/>
          <w:szCs w:val="22"/>
        </w:rPr>
        <w:t xml:space="preserve">) should be applied to </w:t>
      </w:r>
      <w:r w:rsidR="00A47A4D" w:rsidRPr="00E54C77">
        <w:rPr>
          <w:rFonts w:ascii="Cambria Math" w:hAnsi="Cambria Math" w:cs="Cambria Math"/>
          <w:bCs/>
          <w:szCs w:val="22"/>
        </w:rPr>
        <w:t>𝑝𝑦</w:t>
      </w:r>
      <w:r w:rsidR="00A47A4D" w:rsidRPr="00E54C77">
        <w:rPr>
          <w:rFonts w:ascii="Arial" w:hAnsi="Arial" w:cs="Arial"/>
          <w:bCs/>
          <w:szCs w:val="22"/>
        </w:rPr>
        <w:t xml:space="preserve"> for medium and long-term load duration for different glass types as given in </w:t>
      </w:r>
      <w:r w:rsidR="00A47A4D" w:rsidRPr="00E54C77">
        <w:rPr>
          <w:rFonts w:ascii="Arial" w:hAnsi="Arial" w:cs="Arial"/>
          <w:b/>
          <w:szCs w:val="22"/>
          <w:highlight w:val="yellow"/>
        </w:rPr>
        <w:t xml:space="preserve">Table </w:t>
      </w:r>
      <w:r w:rsidR="00CD224C">
        <w:rPr>
          <w:rFonts w:ascii="Arial" w:hAnsi="Arial" w:cs="Arial"/>
          <w:b/>
          <w:szCs w:val="22"/>
          <w:highlight w:val="yellow"/>
        </w:rPr>
        <w:t>5</w:t>
      </w:r>
      <w:r w:rsidR="00A47A4D" w:rsidRPr="00E54C77">
        <w:rPr>
          <w:rFonts w:ascii="Arial" w:hAnsi="Arial" w:cs="Arial"/>
          <w:b/>
          <w:szCs w:val="22"/>
          <w:highlight w:val="yellow"/>
        </w:rPr>
        <w:t>.3</w:t>
      </w:r>
      <w:r w:rsidR="00A47A4D" w:rsidRPr="00E54C77">
        <w:rPr>
          <w:rFonts w:ascii="Arial" w:hAnsi="Arial" w:cs="Arial"/>
          <w:bCs/>
          <w:szCs w:val="22"/>
        </w:rPr>
        <w:t xml:space="preserve"> Definition of load duration is given below.</w:t>
      </w:r>
    </w:p>
    <w:p w14:paraId="152DD0AB" w14:textId="77777777" w:rsidR="0051744B" w:rsidRPr="00E54C77" w:rsidRDefault="0051744B" w:rsidP="00A47A4D">
      <w:pPr>
        <w:spacing w:after="0" w:line="240" w:lineRule="auto"/>
        <w:jc w:val="both"/>
        <w:rPr>
          <w:rFonts w:ascii="Arial" w:hAnsi="Arial" w:cs="Arial"/>
          <w:b/>
          <w:szCs w:val="22"/>
        </w:rPr>
      </w:pPr>
    </w:p>
    <w:p w14:paraId="5EA01D8F" w14:textId="45EE43B4" w:rsidR="00A47A4D" w:rsidRPr="00E54C77" w:rsidRDefault="00A47A4D" w:rsidP="00CA5BFB">
      <w:pPr>
        <w:pStyle w:val="ListParagraph"/>
        <w:numPr>
          <w:ilvl w:val="2"/>
          <w:numId w:val="92"/>
        </w:numPr>
        <w:spacing w:after="0" w:line="240" w:lineRule="auto"/>
        <w:jc w:val="both"/>
        <w:rPr>
          <w:rFonts w:ascii="Arial" w:hAnsi="Arial" w:cs="Arial"/>
          <w:b/>
          <w:szCs w:val="22"/>
        </w:rPr>
      </w:pPr>
      <w:r w:rsidRPr="00E54C77">
        <w:rPr>
          <w:rFonts w:ascii="Arial" w:hAnsi="Arial" w:cs="Arial"/>
          <w:b/>
          <w:szCs w:val="22"/>
        </w:rPr>
        <w:t>LOAD DURATION</w:t>
      </w:r>
    </w:p>
    <w:p w14:paraId="3F9AE252" w14:textId="77777777" w:rsidR="00A47A4D" w:rsidRPr="00E54C77" w:rsidRDefault="00A47A4D" w:rsidP="00A47A4D">
      <w:pPr>
        <w:spacing w:after="0" w:line="240" w:lineRule="auto"/>
        <w:jc w:val="both"/>
        <w:rPr>
          <w:rFonts w:ascii="Arial" w:hAnsi="Arial" w:cs="Arial"/>
          <w:b/>
          <w:szCs w:val="22"/>
        </w:rPr>
      </w:pPr>
    </w:p>
    <w:p w14:paraId="33E948CB" w14:textId="77777777" w:rsidR="00A47A4D" w:rsidRPr="00E54C77" w:rsidRDefault="00A47A4D" w:rsidP="00A47A4D">
      <w:pPr>
        <w:spacing w:after="0" w:line="240" w:lineRule="auto"/>
        <w:jc w:val="both"/>
        <w:rPr>
          <w:rFonts w:ascii="Arial" w:hAnsi="Arial" w:cs="Arial"/>
          <w:bCs/>
          <w:szCs w:val="22"/>
        </w:rPr>
      </w:pPr>
      <w:r w:rsidRPr="00E54C77">
        <w:rPr>
          <w:rFonts w:ascii="Arial" w:hAnsi="Arial" w:cs="Arial"/>
          <w:bCs/>
          <w:szCs w:val="22"/>
        </w:rPr>
        <w:t>Load resistance of a glass structural element is determined by a given probability of breakage and load duration. Load duration is defined as follows:</w:t>
      </w:r>
    </w:p>
    <w:p w14:paraId="179A67E5" w14:textId="77777777" w:rsidR="00A47A4D" w:rsidRPr="00E54C77" w:rsidRDefault="00A47A4D" w:rsidP="00A47A4D">
      <w:pPr>
        <w:spacing w:after="0" w:line="240" w:lineRule="auto"/>
        <w:jc w:val="both"/>
        <w:rPr>
          <w:rFonts w:ascii="Arial" w:hAnsi="Arial" w:cs="Arial"/>
          <w:bCs/>
          <w:szCs w:val="22"/>
        </w:rPr>
      </w:pPr>
    </w:p>
    <w:p w14:paraId="19906EFF" w14:textId="77777777" w:rsidR="00A47A4D" w:rsidRPr="00E54C77" w:rsidRDefault="00A47A4D" w:rsidP="00A47A4D">
      <w:pPr>
        <w:spacing w:after="0" w:line="240" w:lineRule="auto"/>
        <w:ind w:left="720"/>
        <w:jc w:val="both"/>
        <w:rPr>
          <w:rFonts w:ascii="Arial" w:hAnsi="Arial" w:cs="Arial"/>
          <w:bCs/>
          <w:szCs w:val="22"/>
        </w:rPr>
      </w:pPr>
      <w:r w:rsidRPr="00E54C77">
        <w:rPr>
          <w:rFonts w:ascii="Arial" w:hAnsi="Arial" w:cs="Arial"/>
          <w:bCs/>
          <w:szCs w:val="22"/>
        </w:rPr>
        <w:t>a) Short-term load duration is defined as the duration of load applying not more than 3 seconds (e.g. wind load and horizontal imposed load for protective barrier).</w:t>
      </w:r>
    </w:p>
    <w:p w14:paraId="54FEE5F5" w14:textId="77777777" w:rsidR="00A47A4D" w:rsidRPr="00E54C77" w:rsidRDefault="00A47A4D" w:rsidP="00A47A4D">
      <w:pPr>
        <w:spacing w:after="0" w:line="240" w:lineRule="auto"/>
        <w:ind w:left="720"/>
        <w:jc w:val="both"/>
        <w:rPr>
          <w:rFonts w:ascii="Arial" w:hAnsi="Arial" w:cs="Arial"/>
          <w:bCs/>
          <w:szCs w:val="22"/>
        </w:rPr>
      </w:pPr>
    </w:p>
    <w:p w14:paraId="51C8C01E" w14:textId="77777777" w:rsidR="00A47A4D" w:rsidRPr="00E54C77" w:rsidRDefault="00A47A4D" w:rsidP="00A47A4D">
      <w:pPr>
        <w:spacing w:after="0" w:line="240" w:lineRule="auto"/>
        <w:ind w:left="720"/>
        <w:jc w:val="both"/>
        <w:rPr>
          <w:rFonts w:ascii="Arial" w:hAnsi="Arial" w:cs="Arial"/>
          <w:bCs/>
          <w:szCs w:val="22"/>
        </w:rPr>
      </w:pPr>
      <w:r w:rsidRPr="00E54C77">
        <w:rPr>
          <w:rFonts w:ascii="Arial" w:hAnsi="Arial" w:cs="Arial"/>
          <w:bCs/>
          <w:szCs w:val="22"/>
        </w:rPr>
        <w:t>b) Medium-term load duration is defined as the duration of load applying more than 3 seconds but not more than 1 day (e.g. maintenance load and temperature load).</w:t>
      </w:r>
    </w:p>
    <w:p w14:paraId="1D7F301E" w14:textId="77777777" w:rsidR="00A47A4D" w:rsidRPr="00E54C77" w:rsidRDefault="00A47A4D" w:rsidP="00A47A4D">
      <w:pPr>
        <w:spacing w:after="0" w:line="240" w:lineRule="auto"/>
        <w:ind w:left="720"/>
        <w:jc w:val="both"/>
        <w:rPr>
          <w:rFonts w:ascii="Arial" w:hAnsi="Arial" w:cs="Arial"/>
          <w:bCs/>
          <w:szCs w:val="22"/>
        </w:rPr>
      </w:pPr>
    </w:p>
    <w:p w14:paraId="3365B3FC" w14:textId="77777777" w:rsidR="00A47A4D" w:rsidRPr="00E54C77" w:rsidRDefault="00A47A4D" w:rsidP="00A47A4D">
      <w:pPr>
        <w:spacing w:after="0" w:line="240" w:lineRule="auto"/>
        <w:ind w:left="720"/>
        <w:jc w:val="both"/>
        <w:rPr>
          <w:rFonts w:ascii="Arial" w:hAnsi="Arial" w:cs="Arial"/>
          <w:bCs/>
          <w:szCs w:val="22"/>
        </w:rPr>
      </w:pPr>
      <w:r w:rsidRPr="00E54C77">
        <w:rPr>
          <w:rFonts w:ascii="Arial" w:hAnsi="Arial" w:cs="Arial"/>
          <w:bCs/>
          <w:szCs w:val="22"/>
        </w:rPr>
        <w:t>c) Long-term load duration is defined as the duration of load applying more than 1 day (e.g. load types other than short-term and medium-term load durations).</w:t>
      </w:r>
    </w:p>
    <w:p w14:paraId="5FB69027" w14:textId="77777777" w:rsidR="00A47A4D" w:rsidRPr="00E54C77" w:rsidRDefault="00A47A4D" w:rsidP="00A47A4D">
      <w:pPr>
        <w:spacing w:after="0" w:line="240" w:lineRule="auto"/>
        <w:ind w:left="720"/>
        <w:jc w:val="both"/>
        <w:rPr>
          <w:rFonts w:ascii="Arial" w:hAnsi="Arial" w:cs="Arial"/>
          <w:bCs/>
          <w:szCs w:val="22"/>
        </w:rPr>
      </w:pPr>
    </w:p>
    <w:p w14:paraId="79C51E8D" w14:textId="783E7E21" w:rsidR="00A47A4D" w:rsidRPr="00E54C77" w:rsidRDefault="00A47A4D" w:rsidP="00A47A4D">
      <w:pPr>
        <w:jc w:val="both"/>
        <w:rPr>
          <w:rFonts w:ascii="Arial" w:hAnsi="Arial" w:cs="Arial"/>
          <w:bCs/>
          <w:szCs w:val="22"/>
        </w:rPr>
      </w:pPr>
      <w:r w:rsidRPr="00E54C77">
        <w:rPr>
          <w:rFonts w:ascii="Arial" w:hAnsi="Arial" w:cs="Arial"/>
          <w:bCs/>
          <w:szCs w:val="22"/>
        </w:rPr>
        <w:t>Also, as the strength of glass depends on different glass surface treatment, a glass surface treatment reduction factor (</w:t>
      </w:r>
      <w:proofErr w:type="spellStart"/>
      <w:r w:rsidRPr="00E54C77">
        <w:rPr>
          <w:rFonts w:ascii="Arial" w:hAnsi="Arial" w:cs="Arial"/>
          <w:bCs/>
          <w:szCs w:val="22"/>
        </w:rPr>
        <w:t>γ</w:t>
      </w:r>
      <w:r w:rsidRPr="00E54C77">
        <w:rPr>
          <w:rFonts w:ascii="Arial" w:hAnsi="Arial" w:cs="Arial"/>
          <w:bCs/>
          <w:szCs w:val="22"/>
          <w:vertAlign w:val="subscript"/>
        </w:rPr>
        <w:t>s</w:t>
      </w:r>
      <w:proofErr w:type="spellEnd"/>
      <w:r w:rsidRPr="00E54C77">
        <w:rPr>
          <w:rFonts w:ascii="Arial" w:hAnsi="Arial" w:cs="Arial"/>
          <w:bCs/>
          <w:szCs w:val="22"/>
        </w:rPr>
        <w:t xml:space="preserve">) should be applied to </w:t>
      </w:r>
      <w:r w:rsidRPr="00E54C77">
        <w:rPr>
          <w:rFonts w:ascii="Cambria Math" w:hAnsi="Cambria Math" w:cs="Cambria Math"/>
          <w:bCs/>
          <w:szCs w:val="22"/>
        </w:rPr>
        <w:t>𝑝</w:t>
      </w:r>
      <w:r w:rsidRPr="00E54C77">
        <w:rPr>
          <w:rFonts w:ascii="Cambria Math" w:hAnsi="Cambria Math" w:cs="Cambria Math"/>
          <w:bCs/>
          <w:szCs w:val="22"/>
          <w:vertAlign w:val="subscript"/>
        </w:rPr>
        <w:t>𝑦</w:t>
      </w:r>
      <w:r w:rsidRPr="00E54C77">
        <w:rPr>
          <w:rFonts w:ascii="Arial" w:hAnsi="Arial" w:cs="Arial"/>
          <w:bCs/>
          <w:szCs w:val="22"/>
        </w:rPr>
        <w:t xml:space="preserve"> as given in Table </w:t>
      </w:r>
      <w:r w:rsidR="003C5059">
        <w:rPr>
          <w:rFonts w:ascii="Arial" w:hAnsi="Arial" w:cs="Arial"/>
          <w:b/>
          <w:szCs w:val="22"/>
        </w:rPr>
        <w:t>5</w:t>
      </w:r>
      <w:r w:rsidRPr="00E54C77">
        <w:rPr>
          <w:rFonts w:ascii="Arial" w:hAnsi="Arial" w:cs="Arial"/>
          <w:b/>
          <w:szCs w:val="22"/>
        </w:rPr>
        <w:t>.4.</w:t>
      </w:r>
      <w:r w:rsidRPr="00E54C77">
        <w:rPr>
          <w:rFonts w:ascii="Arial" w:hAnsi="Arial" w:cs="Arial"/>
          <w:bCs/>
          <w:szCs w:val="22"/>
        </w:rPr>
        <w:t xml:space="preserve">  Design strength of glass with surface treatment should be verified by bending test.</w:t>
      </w:r>
    </w:p>
    <w:p w14:paraId="1A320721" w14:textId="77777777" w:rsidR="00A47A4D" w:rsidRPr="00E54C77" w:rsidRDefault="00A47A4D" w:rsidP="00A47A4D">
      <w:pPr>
        <w:spacing w:after="0" w:line="240" w:lineRule="auto"/>
        <w:jc w:val="both"/>
        <w:rPr>
          <w:rFonts w:ascii="Arial" w:hAnsi="Arial" w:cs="Arial"/>
          <w:b/>
          <w:szCs w:val="22"/>
        </w:rPr>
      </w:pPr>
    </w:p>
    <w:p w14:paraId="0C4832DD" w14:textId="281D873D" w:rsidR="00A47A4D" w:rsidRPr="00E54C77" w:rsidRDefault="00A47A4D" w:rsidP="00A47A4D">
      <w:pPr>
        <w:spacing w:after="0" w:line="240" w:lineRule="auto"/>
        <w:jc w:val="both"/>
        <w:rPr>
          <w:rFonts w:ascii="Arial" w:hAnsi="Arial" w:cs="Arial"/>
          <w:b/>
          <w:szCs w:val="22"/>
        </w:rPr>
      </w:pPr>
      <w:r w:rsidRPr="00E54C77">
        <w:rPr>
          <w:rFonts w:ascii="Arial" w:hAnsi="Arial" w:cs="Arial"/>
          <w:b/>
          <w:szCs w:val="22"/>
        </w:rPr>
        <w:t xml:space="preserve">TABLE </w:t>
      </w:r>
      <w:r w:rsidR="003C5059">
        <w:rPr>
          <w:rFonts w:ascii="Arial" w:hAnsi="Arial" w:cs="Arial"/>
          <w:b/>
          <w:szCs w:val="22"/>
        </w:rPr>
        <w:t>5</w:t>
      </w:r>
      <w:r w:rsidRPr="00E54C77">
        <w:rPr>
          <w:rFonts w:ascii="Arial" w:hAnsi="Arial" w:cs="Arial"/>
          <w:b/>
          <w:szCs w:val="22"/>
        </w:rPr>
        <w:t>.2 ULTIMATE DESIGN STRENGTH (</w:t>
      </w:r>
      <w:r w:rsidRPr="00E54C77">
        <w:rPr>
          <w:rFonts w:ascii="Cambria Math" w:hAnsi="Cambria Math" w:cs="Cambria Math"/>
          <w:b/>
          <w:szCs w:val="22"/>
        </w:rPr>
        <w:t>𝒑𝒚</w:t>
      </w:r>
      <w:r w:rsidRPr="00E54C77">
        <w:rPr>
          <w:rFonts w:ascii="Arial" w:hAnsi="Arial" w:cs="Arial"/>
          <w:b/>
          <w:szCs w:val="22"/>
        </w:rPr>
        <w:t xml:space="preserve">) FOR DIFFERENT GLASS TYPES </w:t>
      </w:r>
    </w:p>
    <w:p w14:paraId="48D412C3" w14:textId="77777777" w:rsidR="00A47A4D" w:rsidRPr="00E54C77" w:rsidRDefault="00A47A4D" w:rsidP="00A47A4D">
      <w:pPr>
        <w:spacing w:after="0" w:line="240" w:lineRule="auto"/>
        <w:jc w:val="both"/>
        <w:rPr>
          <w:rFonts w:ascii="Arial" w:hAnsi="Arial" w:cs="Arial"/>
          <w:bCs/>
          <w:szCs w:val="22"/>
        </w:rPr>
      </w:pPr>
      <w:r w:rsidRPr="00E54C77">
        <w:rPr>
          <w:rFonts w:ascii="Arial" w:hAnsi="Arial" w:cs="Arial"/>
          <w:b/>
          <w:szCs w:val="22"/>
        </w:rPr>
        <w:t>UNDER SHORT-TERM LOAD DURATION</w:t>
      </w:r>
      <w:r w:rsidRPr="00E54C77">
        <w:rPr>
          <w:rFonts w:ascii="Arial" w:hAnsi="Arial" w:cs="Arial"/>
          <w:bCs/>
          <w:szCs w:val="22"/>
        </w:rPr>
        <w:t>.</w:t>
      </w:r>
    </w:p>
    <w:p w14:paraId="0AE0B1D0" w14:textId="77777777" w:rsidR="00A47A4D" w:rsidRPr="00E54C77" w:rsidRDefault="00A47A4D" w:rsidP="00A47A4D">
      <w:pPr>
        <w:spacing w:after="0" w:line="240" w:lineRule="auto"/>
        <w:jc w:val="both"/>
        <w:rPr>
          <w:rFonts w:ascii="Arial" w:hAnsi="Arial" w:cs="Arial"/>
          <w:bCs/>
          <w:szCs w:val="22"/>
        </w:rPr>
      </w:pPr>
    </w:p>
    <w:tbl>
      <w:tblPr>
        <w:tblStyle w:val="TableGrid"/>
        <w:tblW w:w="0" w:type="auto"/>
        <w:jc w:val="center"/>
        <w:tblLook w:val="04A0" w:firstRow="1" w:lastRow="0" w:firstColumn="1" w:lastColumn="0" w:noHBand="0" w:noVBand="1"/>
      </w:tblPr>
      <w:tblGrid>
        <w:gridCol w:w="3256"/>
        <w:gridCol w:w="4394"/>
      </w:tblGrid>
      <w:tr w:rsidR="00A47A4D" w:rsidRPr="00E54C77" w14:paraId="4F4C3D86" w14:textId="77777777" w:rsidTr="002E3439">
        <w:trPr>
          <w:jc w:val="center"/>
        </w:trPr>
        <w:tc>
          <w:tcPr>
            <w:tcW w:w="3256" w:type="dxa"/>
          </w:tcPr>
          <w:p w14:paraId="69122C69" w14:textId="77777777" w:rsidR="00A47A4D" w:rsidRPr="00E54C77" w:rsidRDefault="00A47A4D" w:rsidP="002E3439">
            <w:pPr>
              <w:jc w:val="center"/>
              <w:rPr>
                <w:rFonts w:ascii="Arial" w:hAnsi="Arial" w:cs="Arial"/>
                <w:b/>
                <w:bCs/>
                <w:szCs w:val="22"/>
                <w:lang w:val="en-IN"/>
              </w:rPr>
            </w:pPr>
            <w:r w:rsidRPr="00E54C77">
              <w:rPr>
                <w:rFonts w:ascii="Arial" w:hAnsi="Arial" w:cs="Arial"/>
                <w:bCs/>
                <w:szCs w:val="22"/>
              </w:rPr>
              <w:br w:type="page"/>
            </w:r>
            <w:r w:rsidRPr="00E54C77">
              <w:rPr>
                <w:rFonts w:ascii="Arial" w:hAnsi="Arial" w:cs="Arial"/>
                <w:b/>
                <w:bCs/>
                <w:szCs w:val="22"/>
                <w:lang w:val="en-IN"/>
              </w:rPr>
              <w:t>Type of glass</w:t>
            </w:r>
          </w:p>
        </w:tc>
        <w:tc>
          <w:tcPr>
            <w:tcW w:w="4394" w:type="dxa"/>
          </w:tcPr>
          <w:p w14:paraId="793EACA8" w14:textId="77777777" w:rsidR="00A47A4D" w:rsidRPr="00E54C77" w:rsidRDefault="00A47A4D" w:rsidP="002E3439">
            <w:pPr>
              <w:jc w:val="center"/>
              <w:rPr>
                <w:rFonts w:ascii="Arial" w:hAnsi="Arial" w:cs="Arial"/>
                <w:b/>
                <w:bCs/>
                <w:szCs w:val="22"/>
                <w:lang w:val="en-IN"/>
              </w:rPr>
            </w:pPr>
            <w:r w:rsidRPr="00E54C77">
              <w:rPr>
                <w:rFonts w:ascii="Arial" w:hAnsi="Arial" w:cs="Arial"/>
                <w:b/>
                <w:bCs/>
                <w:szCs w:val="22"/>
                <w:lang w:val="en-IN"/>
              </w:rPr>
              <w:t>Ultimate design strength (</w:t>
            </w:r>
            <w:r w:rsidRPr="00E54C77">
              <w:rPr>
                <w:rFonts w:ascii="Cambria Math" w:hAnsi="Cambria Math" w:cs="Cambria Math"/>
                <w:b/>
                <w:bCs/>
                <w:szCs w:val="22"/>
                <w:lang w:val="en-IN"/>
              </w:rPr>
              <w:t>𝒑</w:t>
            </w:r>
            <w:r w:rsidRPr="00E54C77">
              <w:rPr>
                <w:rFonts w:ascii="Cambria Math" w:hAnsi="Cambria Math" w:cs="Cambria Math"/>
                <w:b/>
                <w:bCs/>
                <w:szCs w:val="22"/>
                <w:vertAlign w:val="subscript"/>
                <w:lang w:val="en-IN"/>
              </w:rPr>
              <w:t>𝒚</w:t>
            </w:r>
            <w:r w:rsidRPr="00E54C77">
              <w:rPr>
                <w:rFonts w:ascii="Arial" w:hAnsi="Arial" w:cs="Arial"/>
                <w:b/>
                <w:bCs/>
                <w:szCs w:val="22"/>
                <w:lang w:val="en-IN"/>
              </w:rPr>
              <w:t>) under</w:t>
            </w:r>
          </w:p>
          <w:p w14:paraId="7472942D" w14:textId="77777777" w:rsidR="00A47A4D" w:rsidRPr="00E54C77" w:rsidRDefault="00A47A4D" w:rsidP="002E3439">
            <w:pPr>
              <w:jc w:val="center"/>
              <w:rPr>
                <w:rFonts w:ascii="Arial" w:hAnsi="Arial" w:cs="Arial"/>
                <w:b/>
                <w:bCs/>
                <w:szCs w:val="22"/>
                <w:lang w:val="en-IN"/>
              </w:rPr>
            </w:pPr>
            <w:r w:rsidRPr="00E54C77">
              <w:rPr>
                <w:rFonts w:ascii="Arial" w:hAnsi="Arial" w:cs="Arial"/>
                <w:b/>
                <w:bCs/>
                <w:szCs w:val="22"/>
                <w:lang w:val="en-IN"/>
              </w:rPr>
              <w:t>Short-term load duration</w:t>
            </w:r>
          </w:p>
          <w:p w14:paraId="6AAB78F5" w14:textId="77777777" w:rsidR="00A47A4D" w:rsidRPr="00E54C77" w:rsidRDefault="00A47A4D" w:rsidP="002E3439">
            <w:pPr>
              <w:jc w:val="center"/>
              <w:rPr>
                <w:rFonts w:ascii="Arial" w:hAnsi="Arial" w:cs="Arial"/>
                <w:b/>
                <w:bCs/>
                <w:szCs w:val="22"/>
                <w:lang w:val="en-IN"/>
              </w:rPr>
            </w:pPr>
            <w:r w:rsidRPr="00E54C77">
              <w:rPr>
                <w:rFonts w:ascii="Arial" w:hAnsi="Arial" w:cs="Arial"/>
                <w:b/>
                <w:bCs/>
                <w:szCs w:val="22"/>
                <w:lang w:val="en-IN"/>
              </w:rPr>
              <w:t>(</w:t>
            </w:r>
            <w:proofErr w:type="spellStart"/>
            <w:r w:rsidRPr="00E54C77">
              <w:rPr>
                <w:rFonts w:ascii="Arial" w:hAnsi="Arial" w:cs="Arial"/>
                <w:b/>
                <w:bCs/>
                <w:szCs w:val="22"/>
                <w:lang w:val="en-IN"/>
              </w:rPr>
              <w:t>mpa</w:t>
            </w:r>
            <w:proofErr w:type="spellEnd"/>
            <w:r w:rsidRPr="00E54C77">
              <w:rPr>
                <w:rFonts w:ascii="Arial" w:hAnsi="Arial" w:cs="Arial"/>
                <w:b/>
                <w:bCs/>
                <w:szCs w:val="22"/>
                <w:lang w:val="en-IN"/>
              </w:rPr>
              <w:t>)</w:t>
            </w:r>
          </w:p>
        </w:tc>
      </w:tr>
      <w:tr w:rsidR="00A47A4D" w:rsidRPr="00E54C77" w14:paraId="3AE13FC8" w14:textId="77777777" w:rsidTr="002E3439">
        <w:trPr>
          <w:jc w:val="center"/>
        </w:trPr>
        <w:tc>
          <w:tcPr>
            <w:tcW w:w="3256" w:type="dxa"/>
          </w:tcPr>
          <w:p w14:paraId="3AE11473" w14:textId="77777777" w:rsidR="00A47A4D" w:rsidRPr="00E54C77" w:rsidRDefault="00A47A4D" w:rsidP="002E3439">
            <w:pPr>
              <w:rPr>
                <w:rFonts w:ascii="Arial" w:hAnsi="Arial" w:cs="Arial"/>
                <w:b/>
                <w:bCs/>
                <w:szCs w:val="22"/>
                <w:lang w:val="en-IN"/>
              </w:rPr>
            </w:pPr>
            <w:r w:rsidRPr="00E54C77">
              <w:rPr>
                <w:rFonts w:ascii="Arial" w:hAnsi="Arial" w:cs="Arial"/>
                <w:szCs w:val="22"/>
              </w:rPr>
              <w:t xml:space="preserve">Annealed </w:t>
            </w:r>
          </w:p>
        </w:tc>
        <w:tc>
          <w:tcPr>
            <w:tcW w:w="4394" w:type="dxa"/>
          </w:tcPr>
          <w:p w14:paraId="67DA404A" w14:textId="77777777" w:rsidR="00A47A4D" w:rsidRPr="00E54C77" w:rsidRDefault="00A47A4D" w:rsidP="002E3439">
            <w:pPr>
              <w:jc w:val="center"/>
              <w:rPr>
                <w:rFonts w:ascii="Arial" w:hAnsi="Arial" w:cs="Arial"/>
                <w:szCs w:val="22"/>
                <w:lang w:val="en-IN"/>
              </w:rPr>
            </w:pPr>
            <w:r w:rsidRPr="00E54C77">
              <w:rPr>
                <w:rFonts w:ascii="Arial" w:hAnsi="Arial" w:cs="Arial"/>
                <w:szCs w:val="22"/>
                <w:lang w:val="en-IN"/>
              </w:rPr>
              <w:t>20</w:t>
            </w:r>
          </w:p>
        </w:tc>
      </w:tr>
      <w:tr w:rsidR="00A47A4D" w:rsidRPr="00E54C77" w14:paraId="5609B01E" w14:textId="77777777" w:rsidTr="002E3439">
        <w:trPr>
          <w:jc w:val="center"/>
        </w:trPr>
        <w:tc>
          <w:tcPr>
            <w:tcW w:w="3256" w:type="dxa"/>
          </w:tcPr>
          <w:p w14:paraId="6E58C0E2" w14:textId="77777777" w:rsidR="00A47A4D" w:rsidRPr="00E54C77" w:rsidRDefault="00A47A4D" w:rsidP="002E3439">
            <w:pPr>
              <w:rPr>
                <w:rFonts w:ascii="Arial" w:hAnsi="Arial" w:cs="Arial"/>
                <w:b/>
                <w:bCs/>
                <w:szCs w:val="22"/>
                <w:lang w:val="en-IN"/>
              </w:rPr>
            </w:pPr>
            <w:r w:rsidRPr="00E54C77">
              <w:rPr>
                <w:rFonts w:ascii="Arial" w:hAnsi="Arial" w:cs="Arial"/>
                <w:szCs w:val="22"/>
              </w:rPr>
              <w:t xml:space="preserve">Heat strengthened </w:t>
            </w:r>
          </w:p>
        </w:tc>
        <w:tc>
          <w:tcPr>
            <w:tcW w:w="4394" w:type="dxa"/>
          </w:tcPr>
          <w:p w14:paraId="5DEC8726" w14:textId="77777777" w:rsidR="00A47A4D" w:rsidRPr="00E54C77" w:rsidRDefault="00A47A4D" w:rsidP="002E3439">
            <w:pPr>
              <w:jc w:val="center"/>
              <w:rPr>
                <w:rFonts w:ascii="Arial" w:hAnsi="Arial" w:cs="Arial"/>
                <w:szCs w:val="22"/>
                <w:lang w:val="en-IN"/>
              </w:rPr>
            </w:pPr>
            <w:r w:rsidRPr="00E54C77">
              <w:rPr>
                <w:rFonts w:ascii="Arial" w:hAnsi="Arial" w:cs="Arial"/>
                <w:szCs w:val="22"/>
                <w:lang w:val="en-IN"/>
              </w:rPr>
              <w:t>40</w:t>
            </w:r>
          </w:p>
        </w:tc>
      </w:tr>
      <w:tr w:rsidR="00A47A4D" w:rsidRPr="00E54C77" w14:paraId="496799C3" w14:textId="77777777" w:rsidTr="002E3439">
        <w:trPr>
          <w:jc w:val="center"/>
        </w:trPr>
        <w:tc>
          <w:tcPr>
            <w:tcW w:w="3256" w:type="dxa"/>
          </w:tcPr>
          <w:p w14:paraId="4CB65DA4" w14:textId="77777777" w:rsidR="00A47A4D" w:rsidRPr="00E54C77" w:rsidRDefault="00A47A4D" w:rsidP="002E3439">
            <w:pPr>
              <w:rPr>
                <w:rFonts w:ascii="Arial" w:hAnsi="Arial" w:cs="Arial"/>
                <w:b/>
                <w:bCs/>
                <w:szCs w:val="22"/>
                <w:lang w:val="en-IN"/>
              </w:rPr>
            </w:pPr>
            <w:r w:rsidRPr="00E54C77">
              <w:rPr>
                <w:rFonts w:ascii="Arial" w:hAnsi="Arial" w:cs="Arial"/>
                <w:szCs w:val="22"/>
              </w:rPr>
              <w:t xml:space="preserve">Tempered </w:t>
            </w:r>
          </w:p>
        </w:tc>
        <w:tc>
          <w:tcPr>
            <w:tcW w:w="4394" w:type="dxa"/>
          </w:tcPr>
          <w:p w14:paraId="0B334841" w14:textId="77777777" w:rsidR="00A47A4D" w:rsidRPr="00E54C77" w:rsidRDefault="00A47A4D" w:rsidP="002E3439">
            <w:pPr>
              <w:jc w:val="center"/>
              <w:rPr>
                <w:rFonts w:ascii="Arial" w:hAnsi="Arial" w:cs="Arial"/>
                <w:szCs w:val="22"/>
                <w:lang w:val="en-IN"/>
              </w:rPr>
            </w:pPr>
            <w:r w:rsidRPr="00E54C77">
              <w:rPr>
                <w:rFonts w:ascii="Arial" w:hAnsi="Arial" w:cs="Arial"/>
                <w:szCs w:val="22"/>
                <w:lang w:val="en-IN"/>
              </w:rPr>
              <w:t>80</w:t>
            </w:r>
          </w:p>
        </w:tc>
      </w:tr>
    </w:tbl>
    <w:p w14:paraId="2682B7DE" w14:textId="77777777" w:rsidR="00A47A4D" w:rsidRPr="00E54C77" w:rsidRDefault="00A47A4D" w:rsidP="00A47A4D">
      <w:pPr>
        <w:spacing w:after="0" w:line="240" w:lineRule="auto"/>
        <w:jc w:val="both"/>
        <w:rPr>
          <w:rFonts w:ascii="Arial" w:hAnsi="Arial" w:cs="Arial"/>
          <w:bCs/>
          <w:szCs w:val="22"/>
        </w:rPr>
      </w:pPr>
    </w:p>
    <w:p w14:paraId="7FD473F2" w14:textId="39FFBD87" w:rsidR="00A47A4D" w:rsidRPr="00E54C77" w:rsidRDefault="00A47A4D" w:rsidP="00A47A4D">
      <w:pPr>
        <w:jc w:val="both"/>
        <w:rPr>
          <w:rFonts w:ascii="Arial" w:hAnsi="Arial" w:cs="Arial"/>
          <w:b/>
          <w:bCs/>
          <w:szCs w:val="22"/>
          <w:lang w:val="en-IN"/>
        </w:rPr>
      </w:pPr>
      <w:r w:rsidRPr="00E54C77">
        <w:rPr>
          <w:rFonts w:ascii="Arial" w:hAnsi="Arial" w:cs="Arial"/>
          <w:b/>
          <w:bCs/>
          <w:szCs w:val="22"/>
          <w:lang w:val="en-IN"/>
        </w:rPr>
        <w:t xml:space="preserve">TABLE </w:t>
      </w:r>
      <w:r w:rsidR="003C5059">
        <w:rPr>
          <w:rFonts w:ascii="Arial" w:hAnsi="Arial" w:cs="Arial"/>
          <w:b/>
          <w:bCs/>
          <w:szCs w:val="22"/>
          <w:lang w:val="en-IN"/>
        </w:rPr>
        <w:t>5</w:t>
      </w:r>
      <w:r w:rsidRPr="00E54C77">
        <w:rPr>
          <w:rFonts w:ascii="Arial" w:hAnsi="Arial" w:cs="Arial"/>
          <w:b/>
          <w:bCs/>
          <w:szCs w:val="22"/>
          <w:lang w:val="en-IN"/>
        </w:rPr>
        <w:t>.3 STRENGTH REDUCTION FACTOR (</w:t>
      </w:r>
      <w:r w:rsidRPr="00E54C77">
        <w:rPr>
          <w:rFonts w:ascii="Cambria Math" w:hAnsi="Cambria Math" w:cs="Cambria Math"/>
          <w:b/>
          <w:bCs/>
          <w:szCs w:val="22"/>
          <w:lang w:val="en-IN"/>
        </w:rPr>
        <w:t>𝜸</w:t>
      </w:r>
      <w:r w:rsidRPr="00E54C77">
        <w:rPr>
          <w:rFonts w:ascii="Cambria Math" w:hAnsi="Cambria Math" w:cs="Cambria Math"/>
          <w:b/>
          <w:bCs/>
          <w:szCs w:val="22"/>
          <w:vertAlign w:val="subscript"/>
          <w:lang w:val="en-IN"/>
        </w:rPr>
        <w:t>𝒅</w:t>
      </w:r>
      <w:r w:rsidRPr="00E54C77">
        <w:rPr>
          <w:rFonts w:ascii="Arial" w:hAnsi="Arial" w:cs="Arial"/>
          <w:b/>
          <w:bCs/>
          <w:szCs w:val="22"/>
          <w:lang w:val="en-IN"/>
        </w:rPr>
        <w:t xml:space="preserve">) APPLIED TO </w:t>
      </w:r>
      <w:r w:rsidRPr="00E54C77">
        <w:rPr>
          <w:rFonts w:ascii="Cambria Math" w:hAnsi="Cambria Math" w:cs="Cambria Math"/>
          <w:b/>
          <w:bCs/>
          <w:szCs w:val="22"/>
          <w:lang w:val="en-IN"/>
        </w:rPr>
        <w:t>𝒑</w:t>
      </w:r>
      <w:r w:rsidRPr="00E54C77">
        <w:rPr>
          <w:rFonts w:ascii="Cambria Math" w:hAnsi="Cambria Math" w:cs="Cambria Math"/>
          <w:b/>
          <w:bCs/>
          <w:szCs w:val="22"/>
          <w:vertAlign w:val="subscript"/>
          <w:lang w:val="en-IN"/>
        </w:rPr>
        <w:t>𝒚</w:t>
      </w:r>
      <w:r w:rsidRPr="00E54C77">
        <w:rPr>
          <w:rFonts w:ascii="Arial" w:hAnsi="Arial" w:cs="Arial"/>
          <w:b/>
          <w:bCs/>
          <w:szCs w:val="22"/>
          <w:lang w:val="en-IN"/>
        </w:rPr>
        <w:t xml:space="preserve"> FOR DIFFERENT LOAD DURATIONS AND GLASS TYPES.</w:t>
      </w:r>
    </w:p>
    <w:tbl>
      <w:tblPr>
        <w:tblStyle w:val="TableGrid"/>
        <w:tblW w:w="0" w:type="auto"/>
        <w:tblLook w:val="04A0" w:firstRow="1" w:lastRow="0" w:firstColumn="1" w:lastColumn="0" w:noHBand="0" w:noVBand="1"/>
      </w:tblPr>
      <w:tblGrid>
        <w:gridCol w:w="2672"/>
        <w:gridCol w:w="2462"/>
        <w:gridCol w:w="1941"/>
        <w:gridCol w:w="1941"/>
      </w:tblGrid>
      <w:tr w:rsidR="00A47A4D" w:rsidRPr="00E54C77" w14:paraId="56EECD53" w14:textId="77777777" w:rsidTr="002E3439">
        <w:tc>
          <w:tcPr>
            <w:tcW w:w="2672" w:type="dxa"/>
            <w:vMerge w:val="restart"/>
          </w:tcPr>
          <w:p w14:paraId="147102E1" w14:textId="77777777" w:rsidR="00A47A4D" w:rsidRPr="00E54C77" w:rsidRDefault="00A47A4D" w:rsidP="002E3439">
            <w:pPr>
              <w:rPr>
                <w:rFonts w:ascii="Arial" w:hAnsi="Arial" w:cs="Arial"/>
                <w:b/>
                <w:bCs/>
                <w:szCs w:val="22"/>
                <w:lang w:val="en-IN"/>
              </w:rPr>
            </w:pPr>
            <w:r w:rsidRPr="00E54C77">
              <w:rPr>
                <w:rFonts w:ascii="Arial" w:hAnsi="Arial" w:cs="Arial"/>
                <w:b/>
                <w:bCs/>
                <w:szCs w:val="22"/>
                <w:lang w:val="en-IN"/>
              </w:rPr>
              <w:t>Type of glass</w:t>
            </w:r>
          </w:p>
        </w:tc>
        <w:tc>
          <w:tcPr>
            <w:tcW w:w="6344" w:type="dxa"/>
            <w:gridSpan w:val="3"/>
          </w:tcPr>
          <w:p w14:paraId="4E881DDF" w14:textId="77777777" w:rsidR="00A47A4D" w:rsidRPr="00E54C77" w:rsidRDefault="00A47A4D" w:rsidP="002E3439">
            <w:pPr>
              <w:jc w:val="center"/>
              <w:rPr>
                <w:rFonts w:ascii="Arial" w:hAnsi="Arial" w:cs="Arial"/>
                <w:b/>
                <w:bCs/>
                <w:szCs w:val="22"/>
              </w:rPr>
            </w:pPr>
            <w:r w:rsidRPr="00E54C77">
              <w:rPr>
                <w:rFonts w:ascii="Arial" w:hAnsi="Arial" w:cs="Arial"/>
                <w:b/>
                <w:bCs/>
                <w:szCs w:val="22"/>
              </w:rPr>
              <w:t>Strength reduction factor (</w:t>
            </w:r>
            <w:r w:rsidRPr="00E54C77">
              <w:rPr>
                <w:rFonts w:ascii="Cambria Math" w:hAnsi="Cambria Math" w:cs="Cambria Math"/>
                <w:b/>
                <w:bCs/>
                <w:szCs w:val="22"/>
              </w:rPr>
              <w:t>𝜸</w:t>
            </w:r>
            <w:r w:rsidRPr="00E54C77">
              <w:rPr>
                <w:rFonts w:ascii="Cambria Math" w:hAnsi="Cambria Math" w:cs="Cambria Math"/>
                <w:b/>
                <w:bCs/>
                <w:szCs w:val="22"/>
                <w:vertAlign w:val="subscript"/>
              </w:rPr>
              <w:t>𝒅</w:t>
            </w:r>
            <w:r w:rsidRPr="00E54C77">
              <w:rPr>
                <w:rFonts w:ascii="Arial" w:hAnsi="Arial" w:cs="Arial"/>
                <w:b/>
                <w:bCs/>
                <w:szCs w:val="22"/>
              </w:rPr>
              <w:t>)</w:t>
            </w:r>
          </w:p>
        </w:tc>
      </w:tr>
      <w:tr w:rsidR="00A47A4D" w:rsidRPr="00E54C77" w14:paraId="00FCCB7C" w14:textId="77777777" w:rsidTr="002E3439">
        <w:tc>
          <w:tcPr>
            <w:tcW w:w="2672" w:type="dxa"/>
            <w:vMerge/>
          </w:tcPr>
          <w:p w14:paraId="2247D6C6" w14:textId="77777777" w:rsidR="00A47A4D" w:rsidRPr="00E54C77" w:rsidRDefault="00A47A4D" w:rsidP="002E3439">
            <w:pPr>
              <w:rPr>
                <w:rFonts w:ascii="Arial" w:hAnsi="Arial" w:cs="Arial"/>
                <w:b/>
                <w:bCs/>
                <w:szCs w:val="22"/>
                <w:lang w:val="en-IN"/>
              </w:rPr>
            </w:pPr>
          </w:p>
        </w:tc>
        <w:tc>
          <w:tcPr>
            <w:tcW w:w="2462" w:type="dxa"/>
          </w:tcPr>
          <w:p w14:paraId="390739CE" w14:textId="77777777" w:rsidR="00A47A4D" w:rsidRPr="00E54C77" w:rsidRDefault="00A47A4D" w:rsidP="002E3439">
            <w:pPr>
              <w:rPr>
                <w:rFonts w:ascii="Arial" w:hAnsi="Arial" w:cs="Arial"/>
                <w:b/>
                <w:bCs/>
                <w:szCs w:val="22"/>
                <w:lang w:val="en-IN"/>
              </w:rPr>
            </w:pPr>
            <w:r w:rsidRPr="00E54C77">
              <w:rPr>
                <w:rFonts w:ascii="Arial" w:hAnsi="Arial" w:cs="Arial"/>
                <w:b/>
                <w:bCs/>
                <w:szCs w:val="22"/>
              </w:rPr>
              <w:t>Short-term load duration</w:t>
            </w:r>
          </w:p>
        </w:tc>
        <w:tc>
          <w:tcPr>
            <w:tcW w:w="1941" w:type="dxa"/>
          </w:tcPr>
          <w:p w14:paraId="65415F70" w14:textId="77777777" w:rsidR="00A47A4D" w:rsidRPr="00E54C77" w:rsidRDefault="00A47A4D" w:rsidP="002E3439">
            <w:pPr>
              <w:rPr>
                <w:rFonts w:ascii="Arial" w:hAnsi="Arial" w:cs="Arial"/>
                <w:b/>
                <w:bCs/>
                <w:szCs w:val="22"/>
                <w:lang w:val="en-IN"/>
              </w:rPr>
            </w:pPr>
            <w:r w:rsidRPr="00E54C77">
              <w:rPr>
                <w:rFonts w:ascii="Arial" w:hAnsi="Arial" w:cs="Arial"/>
                <w:b/>
                <w:bCs/>
                <w:szCs w:val="22"/>
              </w:rPr>
              <w:t>Medium-term load duration</w:t>
            </w:r>
          </w:p>
        </w:tc>
        <w:tc>
          <w:tcPr>
            <w:tcW w:w="1941" w:type="dxa"/>
          </w:tcPr>
          <w:p w14:paraId="17F73018" w14:textId="77777777" w:rsidR="00A47A4D" w:rsidRPr="00E54C77" w:rsidRDefault="00A47A4D" w:rsidP="002E3439">
            <w:pPr>
              <w:rPr>
                <w:rFonts w:ascii="Arial" w:hAnsi="Arial" w:cs="Arial"/>
                <w:b/>
                <w:bCs/>
                <w:szCs w:val="22"/>
                <w:lang w:val="en-IN"/>
              </w:rPr>
            </w:pPr>
            <w:r w:rsidRPr="00E54C77">
              <w:rPr>
                <w:rFonts w:ascii="Arial" w:hAnsi="Arial" w:cs="Arial"/>
                <w:b/>
                <w:bCs/>
                <w:szCs w:val="22"/>
              </w:rPr>
              <w:t>Long-term load duration</w:t>
            </w:r>
          </w:p>
        </w:tc>
      </w:tr>
      <w:tr w:rsidR="00A47A4D" w:rsidRPr="00E54C77" w14:paraId="73A93521" w14:textId="77777777" w:rsidTr="002E3439">
        <w:tc>
          <w:tcPr>
            <w:tcW w:w="2672" w:type="dxa"/>
          </w:tcPr>
          <w:p w14:paraId="7D170173" w14:textId="77777777" w:rsidR="00A47A4D" w:rsidRPr="00E54C77" w:rsidRDefault="00A47A4D" w:rsidP="002E3439">
            <w:pPr>
              <w:rPr>
                <w:rFonts w:ascii="Arial" w:hAnsi="Arial" w:cs="Arial"/>
                <w:b/>
                <w:bCs/>
                <w:szCs w:val="22"/>
                <w:lang w:val="en-IN"/>
              </w:rPr>
            </w:pPr>
            <w:r w:rsidRPr="00E54C77">
              <w:rPr>
                <w:rFonts w:ascii="Arial" w:hAnsi="Arial" w:cs="Arial"/>
                <w:szCs w:val="22"/>
              </w:rPr>
              <w:t xml:space="preserve">Annealed </w:t>
            </w:r>
          </w:p>
        </w:tc>
        <w:tc>
          <w:tcPr>
            <w:tcW w:w="2462" w:type="dxa"/>
          </w:tcPr>
          <w:p w14:paraId="769F9BD3" w14:textId="77777777" w:rsidR="00A47A4D" w:rsidRPr="00E54C77" w:rsidRDefault="00A47A4D" w:rsidP="002E3439">
            <w:pPr>
              <w:rPr>
                <w:rFonts w:ascii="Arial" w:hAnsi="Arial" w:cs="Arial"/>
                <w:szCs w:val="22"/>
                <w:lang w:val="en-IN"/>
              </w:rPr>
            </w:pPr>
            <w:r w:rsidRPr="00E54C77">
              <w:rPr>
                <w:rFonts w:ascii="Arial" w:hAnsi="Arial" w:cs="Arial"/>
                <w:szCs w:val="22"/>
              </w:rPr>
              <w:t>1.00</w:t>
            </w:r>
          </w:p>
        </w:tc>
        <w:tc>
          <w:tcPr>
            <w:tcW w:w="1941" w:type="dxa"/>
          </w:tcPr>
          <w:p w14:paraId="6429ED8E" w14:textId="77777777" w:rsidR="00A47A4D" w:rsidRPr="00E54C77" w:rsidRDefault="00A47A4D" w:rsidP="002E3439">
            <w:pPr>
              <w:rPr>
                <w:rFonts w:ascii="Arial" w:hAnsi="Arial" w:cs="Arial"/>
                <w:szCs w:val="22"/>
                <w:lang w:val="en-IN"/>
              </w:rPr>
            </w:pPr>
            <w:r w:rsidRPr="00E54C77">
              <w:rPr>
                <w:rFonts w:ascii="Arial" w:hAnsi="Arial" w:cs="Arial"/>
                <w:szCs w:val="22"/>
              </w:rPr>
              <w:t>0.53</w:t>
            </w:r>
          </w:p>
        </w:tc>
        <w:tc>
          <w:tcPr>
            <w:tcW w:w="1941" w:type="dxa"/>
          </w:tcPr>
          <w:p w14:paraId="378B3CD3" w14:textId="77777777" w:rsidR="00A47A4D" w:rsidRPr="00E54C77" w:rsidRDefault="00A47A4D" w:rsidP="002E3439">
            <w:pPr>
              <w:rPr>
                <w:rFonts w:ascii="Arial" w:hAnsi="Arial" w:cs="Arial"/>
                <w:szCs w:val="22"/>
                <w:lang w:val="en-IN"/>
              </w:rPr>
            </w:pPr>
            <w:r w:rsidRPr="00E54C77">
              <w:rPr>
                <w:rFonts w:ascii="Arial" w:hAnsi="Arial" w:cs="Arial"/>
                <w:szCs w:val="22"/>
                <w:lang w:val="en-IN"/>
              </w:rPr>
              <w:t>0.29</w:t>
            </w:r>
          </w:p>
        </w:tc>
      </w:tr>
      <w:tr w:rsidR="00A47A4D" w:rsidRPr="00E54C77" w14:paraId="5469A209" w14:textId="77777777" w:rsidTr="002E3439">
        <w:tc>
          <w:tcPr>
            <w:tcW w:w="2672" w:type="dxa"/>
          </w:tcPr>
          <w:p w14:paraId="3D6821F5" w14:textId="77777777" w:rsidR="00A47A4D" w:rsidRPr="00E54C77" w:rsidRDefault="00A47A4D" w:rsidP="002E3439">
            <w:pPr>
              <w:rPr>
                <w:rFonts w:ascii="Arial" w:hAnsi="Arial" w:cs="Arial"/>
                <w:b/>
                <w:bCs/>
                <w:szCs w:val="22"/>
                <w:lang w:val="en-IN"/>
              </w:rPr>
            </w:pPr>
            <w:r w:rsidRPr="00E54C77">
              <w:rPr>
                <w:rFonts w:ascii="Arial" w:hAnsi="Arial" w:cs="Arial"/>
                <w:szCs w:val="22"/>
              </w:rPr>
              <w:t xml:space="preserve">Heat strengthened </w:t>
            </w:r>
          </w:p>
        </w:tc>
        <w:tc>
          <w:tcPr>
            <w:tcW w:w="2462" w:type="dxa"/>
          </w:tcPr>
          <w:p w14:paraId="5EEB8E4A" w14:textId="77777777" w:rsidR="00A47A4D" w:rsidRPr="00E54C77" w:rsidRDefault="00A47A4D" w:rsidP="002E3439">
            <w:pPr>
              <w:rPr>
                <w:rFonts w:ascii="Arial" w:hAnsi="Arial" w:cs="Arial"/>
                <w:szCs w:val="22"/>
                <w:lang w:val="en-IN"/>
              </w:rPr>
            </w:pPr>
            <w:r w:rsidRPr="00E54C77">
              <w:rPr>
                <w:rFonts w:ascii="Arial" w:hAnsi="Arial" w:cs="Arial"/>
                <w:szCs w:val="22"/>
              </w:rPr>
              <w:t>1.00</w:t>
            </w:r>
          </w:p>
        </w:tc>
        <w:tc>
          <w:tcPr>
            <w:tcW w:w="1941" w:type="dxa"/>
          </w:tcPr>
          <w:p w14:paraId="0DBEA85E" w14:textId="77777777" w:rsidR="00A47A4D" w:rsidRPr="00E54C77" w:rsidRDefault="00A47A4D" w:rsidP="002E3439">
            <w:pPr>
              <w:rPr>
                <w:rFonts w:ascii="Arial" w:hAnsi="Arial" w:cs="Arial"/>
                <w:szCs w:val="22"/>
                <w:lang w:val="en-IN"/>
              </w:rPr>
            </w:pPr>
            <w:r w:rsidRPr="00E54C77">
              <w:rPr>
                <w:rFonts w:ascii="Arial" w:hAnsi="Arial" w:cs="Arial"/>
                <w:szCs w:val="22"/>
                <w:lang w:val="en-IN"/>
              </w:rPr>
              <w:t>0.73</w:t>
            </w:r>
          </w:p>
        </w:tc>
        <w:tc>
          <w:tcPr>
            <w:tcW w:w="1941" w:type="dxa"/>
          </w:tcPr>
          <w:p w14:paraId="664DDECF" w14:textId="77777777" w:rsidR="00A47A4D" w:rsidRPr="00E54C77" w:rsidRDefault="00A47A4D" w:rsidP="002E3439">
            <w:pPr>
              <w:rPr>
                <w:rFonts w:ascii="Arial" w:hAnsi="Arial" w:cs="Arial"/>
                <w:szCs w:val="22"/>
                <w:lang w:val="en-IN"/>
              </w:rPr>
            </w:pPr>
            <w:r w:rsidRPr="00E54C77">
              <w:rPr>
                <w:rFonts w:ascii="Arial" w:hAnsi="Arial" w:cs="Arial"/>
                <w:szCs w:val="22"/>
                <w:lang w:val="en-IN"/>
              </w:rPr>
              <w:t>0.53</w:t>
            </w:r>
          </w:p>
        </w:tc>
      </w:tr>
      <w:tr w:rsidR="00A47A4D" w:rsidRPr="00E54C77" w14:paraId="6A229C0E" w14:textId="77777777" w:rsidTr="002E3439">
        <w:tc>
          <w:tcPr>
            <w:tcW w:w="2672" w:type="dxa"/>
          </w:tcPr>
          <w:p w14:paraId="737A1041" w14:textId="77777777" w:rsidR="00A47A4D" w:rsidRPr="00E54C77" w:rsidRDefault="00A47A4D" w:rsidP="002E3439">
            <w:pPr>
              <w:rPr>
                <w:rFonts w:ascii="Arial" w:hAnsi="Arial" w:cs="Arial"/>
                <w:b/>
                <w:bCs/>
                <w:szCs w:val="22"/>
                <w:lang w:val="en-IN"/>
              </w:rPr>
            </w:pPr>
            <w:r w:rsidRPr="00E54C77">
              <w:rPr>
                <w:rFonts w:ascii="Arial" w:hAnsi="Arial" w:cs="Arial"/>
                <w:szCs w:val="22"/>
              </w:rPr>
              <w:t xml:space="preserve">Tempered </w:t>
            </w:r>
          </w:p>
        </w:tc>
        <w:tc>
          <w:tcPr>
            <w:tcW w:w="2462" w:type="dxa"/>
          </w:tcPr>
          <w:p w14:paraId="2CCE776A" w14:textId="77777777" w:rsidR="00A47A4D" w:rsidRPr="00E54C77" w:rsidRDefault="00A47A4D" w:rsidP="002E3439">
            <w:pPr>
              <w:rPr>
                <w:rFonts w:ascii="Arial" w:hAnsi="Arial" w:cs="Arial"/>
                <w:szCs w:val="22"/>
                <w:lang w:val="en-IN"/>
              </w:rPr>
            </w:pPr>
            <w:r w:rsidRPr="00E54C77">
              <w:rPr>
                <w:rFonts w:ascii="Arial" w:hAnsi="Arial" w:cs="Arial"/>
                <w:szCs w:val="22"/>
              </w:rPr>
              <w:t>1.00</w:t>
            </w:r>
          </w:p>
        </w:tc>
        <w:tc>
          <w:tcPr>
            <w:tcW w:w="1941" w:type="dxa"/>
          </w:tcPr>
          <w:p w14:paraId="07C7E345" w14:textId="77777777" w:rsidR="00A47A4D" w:rsidRPr="00E54C77" w:rsidRDefault="00A47A4D" w:rsidP="002E3439">
            <w:pPr>
              <w:rPr>
                <w:rFonts w:ascii="Arial" w:hAnsi="Arial" w:cs="Arial"/>
                <w:szCs w:val="22"/>
                <w:lang w:val="en-IN"/>
              </w:rPr>
            </w:pPr>
            <w:r w:rsidRPr="00E54C77">
              <w:rPr>
                <w:rFonts w:ascii="Arial" w:hAnsi="Arial" w:cs="Arial"/>
                <w:szCs w:val="22"/>
                <w:lang w:val="en-IN"/>
              </w:rPr>
              <w:t>0.81</w:t>
            </w:r>
          </w:p>
        </w:tc>
        <w:tc>
          <w:tcPr>
            <w:tcW w:w="1941" w:type="dxa"/>
          </w:tcPr>
          <w:p w14:paraId="1A6685AA" w14:textId="77777777" w:rsidR="00A47A4D" w:rsidRPr="00E54C77" w:rsidRDefault="00A47A4D" w:rsidP="002E3439">
            <w:pPr>
              <w:rPr>
                <w:rFonts w:ascii="Arial" w:hAnsi="Arial" w:cs="Arial"/>
                <w:szCs w:val="22"/>
                <w:lang w:val="en-IN"/>
              </w:rPr>
            </w:pPr>
            <w:r w:rsidRPr="00E54C77">
              <w:rPr>
                <w:rFonts w:ascii="Arial" w:hAnsi="Arial" w:cs="Arial"/>
                <w:szCs w:val="22"/>
              </w:rPr>
              <w:t>0.66</w:t>
            </w:r>
          </w:p>
        </w:tc>
      </w:tr>
    </w:tbl>
    <w:p w14:paraId="4CC9A1FF" w14:textId="77777777" w:rsidR="00A47A4D" w:rsidRPr="00E54C77" w:rsidRDefault="00A47A4D" w:rsidP="00A47A4D">
      <w:pPr>
        <w:jc w:val="both"/>
        <w:rPr>
          <w:rFonts w:ascii="Arial" w:hAnsi="Arial" w:cs="Arial"/>
          <w:b/>
          <w:bCs/>
          <w:szCs w:val="22"/>
          <w:lang w:val="en-IN"/>
        </w:rPr>
      </w:pPr>
    </w:p>
    <w:p w14:paraId="6E589677" w14:textId="38AACDDB" w:rsidR="00A47A4D" w:rsidRPr="00E54C77" w:rsidRDefault="00A47A4D" w:rsidP="00A47A4D">
      <w:pPr>
        <w:jc w:val="both"/>
        <w:rPr>
          <w:rFonts w:ascii="Arial" w:hAnsi="Arial" w:cs="Arial"/>
          <w:b/>
          <w:bCs/>
          <w:szCs w:val="22"/>
          <w:lang w:val="en-IN"/>
        </w:rPr>
      </w:pPr>
      <w:r w:rsidRPr="00E54C77">
        <w:rPr>
          <w:rFonts w:ascii="Arial" w:hAnsi="Arial" w:cs="Arial"/>
          <w:b/>
          <w:bCs/>
          <w:szCs w:val="22"/>
          <w:lang w:val="en-IN"/>
        </w:rPr>
        <w:t xml:space="preserve">TABLE </w:t>
      </w:r>
      <w:r w:rsidR="003C5059">
        <w:rPr>
          <w:rFonts w:ascii="Arial" w:hAnsi="Arial" w:cs="Arial"/>
          <w:b/>
          <w:bCs/>
          <w:szCs w:val="22"/>
          <w:lang w:val="en-IN"/>
        </w:rPr>
        <w:t>5</w:t>
      </w:r>
      <w:r w:rsidRPr="00E54C77">
        <w:rPr>
          <w:rFonts w:ascii="Arial" w:hAnsi="Arial" w:cs="Arial"/>
          <w:b/>
          <w:bCs/>
          <w:szCs w:val="22"/>
          <w:lang w:val="en-IN"/>
        </w:rPr>
        <w:t>.4 GLASS SURFACE TREATMENT REDUCTION FACTOR (Γ) FOR DIFFERENT GLASS TYPES.</w:t>
      </w:r>
    </w:p>
    <w:tbl>
      <w:tblPr>
        <w:tblStyle w:val="TableGrid"/>
        <w:tblW w:w="0" w:type="auto"/>
        <w:jc w:val="center"/>
        <w:tblLook w:val="04A0" w:firstRow="1" w:lastRow="0" w:firstColumn="1" w:lastColumn="0" w:noHBand="0" w:noVBand="1"/>
      </w:tblPr>
      <w:tblGrid>
        <w:gridCol w:w="4087"/>
        <w:gridCol w:w="2858"/>
      </w:tblGrid>
      <w:tr w:rsidR="00A47A4D" w:rsidRPr="00E54C77" w14:paraId="0BC8A70F" w14:textId="77777777" w:rsidTr="002E3439">
        <w:trPr>
          <w:jc w:val="center"/>
        </w:trPr>
        <w:tc>
          <w:tcPr>
            <w:tcW w:w="4087" w:type="dxa"/>
          </w:tcPr>
          <w:p w14:paraId="57914379" w14:textId="77777777" w:rsidR="00A47A4D" w:rsidRPr="00E54C77" w:rsidRDefault="00A47A4D" w:rsidP="002E3439">
            <w:pPr>
              <w:rPr>
                <w:rFonts w:ascii="Arial" w:hAnsi="Arial" w:cs="Arial"/>
                <w:b/>
                <w:bCs/>
                <w:szCs w:val="22"/>
                <w:lang w:val="en-IN"/>
              </w:rPr>
            </w:pPr>
            <w:r w:rsidRPr="00E54C77">
              <w:rPr>
                <w:rFonts w:ascii="Arial" w:hAnsi="Arial" w:cs="Arial"/>
                <w:b/>
                <w:bCs/>
                <w:szCs w:val="22"/>
                <w:lang w:val="en-IN"/>
              </w:rPr>
              <w:t>Type of glass</w:t>
            </w:r>
          </w:p>
        </w:tc>
        <w:tc>
          <w:tcPr>
            <w:tcW w:w="2858" w:type="dxa"/>
          </w:tcPr>
          <w:p w14:paraId="7AD656B0" w14:textId="77777777" w:rsidR="00A47A4D" w:rsidRPr="00E54C77" w:rsidRDefault="00A47A4D" w:rsidP="002E3439">
            <w:pPr>
              <w:rPr>
                <w:rFonts w:ascii="Arial" w:hAnsi="Arial" w:cs="Arial"/>
                <w:b/>
                <w:bCs/>
                <w:szCs w:val="22"/>
                <w:lang w:val="en-IN"/>
              </w:rPr>
            </w:pPr>
            <w:r w:rsidRPr="00E54C77">
              <w:rPr>
                <w:rFonts w:ascii="Arial" w:hAnsi="Arial" w:cs="Arial"/>
                <w:b/>
                <w:bCs/>
                <w:szCs w:val="22"/>
              </w:rPr>
              <w:t>Glass surface treatment reduction factor (γ</w:t>
            </w:r>
            <w:r w:rsidRPr="00E54C77">
              <w:rPr>
                <w:rFonts w:ascii="Cambria Math" w:hAnsi="Cambria Math" w:cs="Cambria Math"/>
                <w:b/>
                <w:bCs/>
                <w:szCs w:val="22"/>
                <w:vertAlign w:val="subscript"/>
              </w:rPr>
              <w:t>𝒔</w:t>
            </w:r>
            <w:r w:rsidRPr="00E54C77">
              <w:rPr>
                <w:rFonts w:ascii="Arial" w:hAnsi="Arial" w:cs="Arial"/>
                <w:b/>
                <w:bCs/>
                <w:szCs w:val="22"/>
              </w:rPr>
              <w:t>)</w:t>
            </w:r>
          </w:p>
        </w:tc>
      </w:tr>
      <w:tr w:rsidR="00A47A4D" w:rsidRPr="00E54C77" w14:paraId="39568E37" w14:textId="77777777" w:rsidTr="002E3439">
        <w:trPr>
          <w:jc w:val="center"/>
        </w:trPr>
        <w:tc>
          <w:tcPr>
            <w:tcW w:w="4087" w:type="dxa"/>
          </w:tcPr>
          <w:p w14:paraId="2BBDAD83" w14:textId="77777777" w:rsidR="00A47A4D" w:rsidRPr="00E54C77" w:rsidRDefault="00A47A4D" w:rsidP="002E3439">
            <w:pPr>
              <w:rPr>
                <w:rFonts w:ascii="Arial" w:hAnsi="Arial" w:cs="Arial"/>
                <w:b/>
                <w:bCs/>
                <w:szCs w:val="22"/>
                <w:lang w:val="en-IN"/>
              </w:rPr>
            </w:pPr>
            <w:r w:rsidRPr="00E54C77">
              <w:rPr>
                <w:rFonts w:ascii="Arial" w:hAnsi="Arial" w:cs="Arial"/>
                <w:szCs w:val="22"/>
                <w:lang w:val="en-IN"/>
              </w:rPr>
              <w:t>Flat clear, tinted or coated glass</w:t>
            </w:r>
          </w:p>
        </w:tc>
        <w:tc>
          <w:tcPr>
            <w:tcW w:w="2858" w:type="dxa"/>
          </w:tcPr>
          <w:p w14:paraId="26B643DF" w14:textId="77777777" w:rsidR="00A47A4D" w:rsidRPr="00E54C77" w:rsidRDefault="00A47A4D" w:rsidP="002E3439">
            <w:pPr>
              <w:rPr>
                <w:rFonts w:ascii="Arial" w:hAnsi="Arial" w:cs="Arial"/>
                <w:szCs w:val="22"/>
                <w:lang w:val="en-IN"/>
              </w:rPr>
            </w:pPr>
            <w:r w:rsidRPr="00E54C77">
              <w:rPr>
                <w:rFonts w:ascii="Arial" w:hAnsi="Arial" w:cs="Arial"/>
                <w:szCs w:val="22"/>
              </w:rPr>
              <w:t>1.0</w:t>
            </w:r>
          </w:p>
        </w:tc>
      </w:tr>
      <w:tr w:rsidR="00A47A4D" w:rsidRPr="00E54C77" w14:paraId="730D91F4" w14:textId="77777777" w:rsidTr="002E3439">
        <w:trPr>
          <w:jc w:val="center"/>
        </w:trPr>
        <w:tc>
          <w:tcPr>
            <w:tcW w:w="4087" w:type="dxa"/>
          </w:tcPr>
          <w:p w14:paraId="489AA367" w14:textId="77777777" w:rsidR="00A47A4D" w:rsidRPr="00E54C77" w:rsidRDefault="00A47A4D" w:rsidP="002E3439">
            <w:pPr>
              <w:rPr>
                <w:rFonts w:ascii="Arial" w:hAnsi="Arial" w:cs="Arial"/>
                <w:b/>
                <w:bCs/>
                <w:szCs w:val="22"/>
                <w:lang w:val="en-IN"/>
              </w:rPr>
            </w:pPr>
            <w:r w:rsidRPr="00E54C77">
              <w:rPr>
                <w:rFonts w:ascii="Arial" w:hAnsi="Arial" w:cs="Arial"/>
                <w:szCs w:val="22"/>
                <w:lang w:val="en-IN"/>
              </w:rPr>
              <w:t>Ceramic fritted or enamelled painted glass</w:t>
            </w:r>
          </w:p>
        </w:tc>
        <w:tc>
          <w:tcPr>
            <w:tcW w:w="2858" w:type="dxa"/>
          </w:tcPr>
          <w:p w14:paraId="6F7B94EF" w14:textId="77777777" w:rsidR="00A47A4D" w:rsidRPr="00E54C77" w:rsidRDefault="00A47A4D" w:rsidP="002E3439">
            <w:pPr>
              <w:rPr>
                <w:rFonts w:ascii="Arial" w:hAnsi="Arial" w:cs="Arial"/>
                <w:szCs w:val="22"/>
                <w:lang w:val="en-IN"/>
              </w:rPr>
            </w:pPr>
            <w:r w:rsidRPr="00E54C77">
              <w:rPr>
                <w:rFonts w:ascii="Arial" w:hAnsi="Arial" w:cs="Arial"/>
                <w:szCs w:val="22"/>
              </w:rPr>
              <w:t>0.625</w:t>
            </w:r>
          </w:p>
        </w:tc>
      </w:tr>
      <w:tr w:rsidR="00A47A4D" w:rsidRPr="00E54C77" w14:paraId="2FFA7814" w14:textId="77777777" w:rsidTr="002E3439">
        <w:trPr>
          <w:jc w:val="center"/>
        </w:trPr>
        <w:tc>
          <w:tcPr>
            <w:tcW w:w="4087" w:type="dxa"/>
          </w:tcPr>
          <w:p w14:paraId="6AA524AA" w14:textId="77777777" w:rsidR="00A47A4D" w:rsidRPr="00E54C77" w:rsidRDefault="00A47A4D" w:rsidP="002E3439">
            <w:pPr>
              <w:rPr>
                <w:rFonts w:ascii="Arial" w:hAnsi="Arial" w:cs="Arial"/>
                <w:b/>
                <w:bCs/>
                <w:szCs w:val="22"/>
                <w:lang w:val="en-IN"/>
              </w:rPr>
            </w:pPr>
            <w:r w:rsidRPr="00E54C77">
              <w:rPr>
                <w:rFonts w:ascii="Arial" w:hAnsi="Arial" w:cs="Arial"/>
                <w:szCs w:val="22"/>
              </w:rPr>
              <w:t>Patterned (embossed), sand blasted or acid etched glass</w:t>
            </w:r>
          </w:p>
        </w:tc>
        <w:tc>
          <w:tcPr>
            <w:tcW w:w="2858" w:type="dxa"/>
          </w:tcPr>
          <w:p w14:paraId="5C7C84AB" w14:textId="77777777" w:rsidR="00A47A4D" w:rsidRPr="00E54C77" w:rsidRDefault="00A47A4D" w:rsidP="002E3439">
            <w:pPr>
              <w:rPr>
                <w:rFonts w:ascii="Arial" w:hAnsi="Arial" w:cs="Arial"/>
                <w:szCs w:val="22"/>
                <w:lang w:val="en-IN"/>
              </w:rPr>
            </w:pPr>
            <w:r w:rsidRPr="00E54C77">
              <w:rPr>
                <w:rFonts w:ascii="Arial" w:hAnsi="Arial" w:cs="Arial"/>
                <w:szCs w:val="22"/>
              </w:rPr>
              <w:t>0.5</w:t>
            </w:r>
          </w:p>
        </w:tc>
      </w:tr>
    </w:tbl>
    <w:p w14:paraId="36DD5695" w14:textId="77777777" w:rsidR="00A47A4D" w:rsidRPr="00E54C77" w:rsidRDefault="00A47A4D" w:rsidP="00A47A4D">
      <w:pPr>
        <w:jc w:val="both"/>
        <w:rPr>
          <w:rFonts w:ascii="Arial" w:hAnsi="Arial" w:cs="Arial"/>
          <w:b/>
          <w:bCs/>
          <w:szCs w:val="22"/>
          <w:lang w:val="en-IN"/>
        </w:rPr>
      </w:pPr>
    </w:p>
    <w:p w14:paraId="644F5843" w14:textId="36CD4816" w:rsidR="00A47A4D" w:rsidRPr="00E54C77" w:rsidRDefault="00A47A4D" w:rsidP="00CA5BFB">
      <w:pPr>
        <w:pStyle w:val="ListParagraph"/>
        <w:numPr>
          <w:ilvl w:val="1"/>
          <w:numId w:val="92"/>
        </w:numPr>
        <w:spacing w:after="0" w:line="240" w:lineRule="auto"/>
        <w:jc w:val="both"/>
        <w:rPr>
          <w:rFonts w:ascii="Arial" w:hAnsi="Arial" w:cs="Arial"/>
          <w:b/>
          <w:szCs w:val="22"/>
        </w:rPr>
      </w:pPr>
      <w:r w:rsidRPr="00E54C77">
        <w:rPr>
          <w:rFonts w:ascii="Arial" w:hAnsi="Arial" w:cs="Arial"/>
          <w:b/>
          <w:szCs w:val="22"/>
        </w:rPr>
        <w:t>ANALYSIS AND LOAD SHARING OF GLASS PANE</w:t>
      </w:r>
    </w:p>
    <w:p w14:paraId="52F9DCC7" w14:textId="77777777" w:rsidR="00A47A4D" w:rsidRPr="00E54C77" w:rsidRDefault="00A47A4D" w:rsidP="00A47A4D">
      <w:pPr>
        <w:spacing w:after="0" w:line="240" w:lineRule="auto"/>
        <w:jc w:val="both"/>
        <w:rPr>
          <w:rFonts w:ascii="Arial" w:hAnsi="Arial" w:cs="Arial"/>
          <w:b/>
          <w:szCs w:val="22"/>
        </w:rPr>
      </w:pPr>
    </w:p>
    <w:p w14:paraId="5697A159" w14:textId="3ABE6273" w:rsidR="00A47A4D" w:rsidRPr="00141379" w:rsidRDefault="00A47A4D" w:rsidP="00CA5BFB">
      <w:pPr>
        <w:pStyle w:val="ListParagraph"/>
        <w:numPr>
          <w:ilvl w:val="2"/>
          <w:numId w:val="92"/>
        </w:numPr>
        <w:spacing w:after="0" w:line="240" w:lineRule="auto"/>
        <w:jc w:val="both"/>
        <w:rPr>
          <w:rFonts w:ascii="Arial" w:hAnsi="Arial" w:cs="Arial"/>
          <w:b/>
          <w:szCs w:val="22"/>
        </w:rPr>
      </w:pPr>
      <w:r w:rsidRPr="00141379">
        <w:rPr>
          <w:rFonts w:ascii="Arial" w:hAnsi="Arial" w:cs="Arial"/>
          <w:b/>
          <w:i/>
          <w:iCs/>
          <w:szCs w:val="22"/>
        </w:rPr>
        <w:t>Linear Analysis of Glass Pane</w:t>
      </w:r>
    </w:p>
    <w:p w14:paraId="1215B21F" w14:textId="77777777" w:rsidR="00A47A4D" w:rsidRPr="00E54C77" w:rsidRDefault="00A47A4D" w:rsidP="00A47A4D">
      <w:pPr>
        <w:spacing w:after="0" w:line="240" w:lineRule="auto"/>
        <w:jc w:val="both"/>
        <w:rPr>
          <w:rFonts w:ascii="Arial" w:hAnsi="Arial" w:cs="Arial"/>
          <w:bCs/>
          <w:szCs w:val="22"/>
        </w:rPr>
      </w:pPr>
    </w:p>
    <w:p w14:paraId="655EFA1E" w14:textId="77777777" w:rsidR="00A47A4D" w:rsidRPr="00E54C77" w:rsidRDefault="00A47A4D" w:rsidP="00A47A4D">
      <w:pPr>
        <w:spacing w:after="0" w:line="240" w:lineRule="auto"/>
        <w:jc w:val="both"/>
        <w:rPr>
          <w:rFonts w:ascii="Arial" w:hAnsi="Arial" w:cs="Arial"/>
          <w:bCs/>
          <w:szCs w:val="22"/>
        </w:rPr>
      </w:pPr>
      <w:r w:rsidRPr="00E54C77">
        <w:rPr>
          <w:rFonts w:ascii="Arial" w:hAnsi="Arial" w:cs="Arial"/>
          <w:bCs/>
          <w:szCs w:val="22"/>
        </w:rPr>
        <w:t>Linear analysis is based on the original geometry prior to deformation for stress computation.  It is applicable when the material stress-strain relationship is linear and when the deflection is “small”.  The deflection is considered “small” when it is less than 3/4 of the glass pane thickness.  In the case of large deflection, the linear analysis may be too conservative as it does not take into consideration of the membrane action in addition to bending action of the glass pane.</w:t>
      </w:r>
    </w:p>
    <w:p w14:paraId="07AE4D35" w14:textId="77777777" w:rsidR="00A47A4D" w:rsidRPr="00E54C77" w:rsidRDefault="00A47A4D" w:rsidP="00A47A4D">
      <w:pPr>
        <w:spacing w:after="0" w:line="240" w:lineRule="auto"/>
        <w:jc w:val="both"/>
        <w:rPr>
          <w:rFonts w:ascii="Arial" w:hAnsi="Arial" w:cs="Arial"/>
          <w:bCs/>
          <w:szCs w:val="22"/>
        </w:rPr>
      </w:pPr>
    </w:p>
    <w:p w14:paraId="44D4AAD8" w14:textId="4243654F" w:rsidR="00A47A4D" w:rsidRPr="00141379" w:rsidRDefault="00A47A4D" w:rsidP="00CA5BFB">
      <w:pPr>
        <w:pStyle w:val="ListParagraph"/>
        <w:numPr>
          <w:ilvl w:val="2"/>
          <w:numId w:val="92"/>
        </w:numPr>
        <w:spacing w:after="0" w:line="240" w:lineRule="auto"/>
        <w:jc w:val="both"/>
        <w:rPr>
          <w:rFonts w:ascii="Arial" w:hAnsi="Arial" w:cs="Arial"/>
          <w:b/>
          <w:szCs w:val="22"/>
        </w:rPr>
      </w:pPr>
      <w:r w:rsidRPr="00141379">
        <w:rPr>
          <w:rFonts w:ascii="Arial" w:hAnsi="Arial" w:cs="Arial"/>
          <w:b/>
          <w:i/>
          <w:iCs/>
          <w:szCs w:val="22"/>
        </w:rPr>
        <w:t>Nonlinear Analysis of Glass Pane</w:t>
      </w:r>
    </w:p>
    <w:p w14:paraId="2DAAE9FA" w14:textId="77777777" w:rsidR="00A47A4D" w:rsidRPr="00E54C77" w:rsidRDefault="00A47A4D" w:rsidP="00A47A4D">
      <w:pPr>
        <w:spacing w:after="0" w:line="240" w:lineRule="auto"/>
        <w:jc w:val="both"/>
        <w:rPr>
          <w:rFonts w:ascii="Arial" w:hAnsi="Arial" w:cs="Arial"/>
          <w:bCs/>
          <w:szCs w:val="22"/>
        </w:rPr>
      </w:pPr>
    </w:p>
    <w:p w14:paraId="10DED691" w14:textId="77777777" w:rsidR="00A47A4D" w:rsidRPr="00E54C77" w:rsidRDefault="00A47A4D" w:rsidP="00A47A4D">
      <w:pPr>
        <w:spacing w:after="0" w:line="240" w:lineRule="auto"/>
        <w:jc w:val="both"/>
        <w:rPr>
          <w:rFonts w:ascii="Arial" w:hAnsi="Arial" w:cs="Arial"/>
          <w:bCs/>
          <w:szCs w:val="22"/>
        </w:rPr>
      </w:pPr>
      <w:r w:rsidRPr="00E54C77">
        <w:rPr>
          <w:rFonts w:ascii="Arial" w:hAnsi="Arial" w:cs="Arial"/>
          <w:bCs/>
          <w:szCs w:val="22"/>
        </w:rPr>
        <w:t>When a pane is subjected to small deflection, stresses are predominantly due to bending and linear analysis is still adequate to reflect the structural behaviour.  As deflection increases, stresses redistribute from bending to membrane action.  At large deflection, linear analysis overestimates the stress in the pane.  In such situation, a nonlinear analysis would give more accurate result.</w:t>
      </w:r>
    </w:p>
    <w:p w14:paraId="11B61172" w14:textId="10C7FE82" w:rsidR="00780F89" w:rsidRDefault="00A47A4D" w:rsidP="00A47A4D">
      <w:pPr>
        <w:spacing w:after="0" w:line="240" w:lineRule="auto"/>
        <w:jc w:val="both"/>
        <w:rPr>
          <w:rFonts w:ascii="Arial" w:hAnsi="Arial" w:cs="Arial"/>
          <w:bCs/>
          <w:szCs w:val="22"/>
        </w:rPr>
      </w:pPr>
      <w:r w:rsidRPr="00E54C77">
        <w:rPr>
          <w:rFonts w:ascii="Arial" w:hAnsi="Arial" w:cs="Arial"/>
          <w:bCs/>
          <w:szCs w:val="22"/>
        </w:rPr>
        <w:t xml:space="preserve">A four-side simply supported rectangular glass pane deflects under lateral loads, e.g., wind loads, will undergo nonlinear behaviour.  When the deflection is greater than its thickness, the membrane action becomes important and could be dominant over the bending action and large deflection nonlinear analysis is more accurate to reflect the actual structural behaviour.  For glass panes with curved surface and under complicated boundary conditions with edges not fully restrained or for the glass panes with irregular shape, finite element method should be used.  For typical four-side simply supported rectangular glass panes, the thickness of glass pane can be derived from the equations </w:t>
      </w:r>
      <w:r w:rsidR="003C5059">
        <w:rPr>
          <w:rFonts w:ascii="Arial" w:hAnsi="Arial" w:cs="Arial"/>
          <w:b/>
          <w:szCs w:val="22"/>
          <w:highlight w:val="yellow"/>
        </w:rPr>
        <w:t>5</w:t>
      </w:r>
      <w:r w:rsidRPr="00E54C77">
        <w:rPr>
          <w:rFonts w:ascii="Arial" w:hAnsi="Arial" w:cs="Arial"/>
          <w:b/>
          <w:szCs w:val="22"/>
          <w:highlight w:val="yellow"/>
        </w:rPr>
        <w:t>.9</w:t>
      </w:r>
      <w:r w:rsidRPr="00E54C77">
        <w:rPr>
          <w:rFonts w:ascii="Arial" w:hAnsi="Arial" w:cs="Arial"/>
          <w:bCs/>
          <w:szCs w:val="22"/>
          <w:highlight w:val="yellow"/>
        </w:rPr>
        <w:t xml:space="preserve">, </w:t>
      </w:r>
      <w:r w:rsidR="003C5059">
        <w:rPr>
          <w:rFonts w:ascii="Arial" w:hAnsi="Arial" w:cs="Arial"/>
          <w:b/>
          <w:szCs w:val="22"/>
          <w:highlight w:val="yellow"/>
        </w:rPr>
        <w:t>5</w:t>
      </w:r>
      <w:r w:rsidRPr="00E54C77">
        <w:rPr>
          <w:rFonts w:ascii="Arial" w:hAnsi="Arial" w:cs="Arial"/>
          <w:b/>
          <w:szCs w:val="22"/>
          <w:highlight w:val="yellow"/>
        </w:rPr>
        <w:t>.10</w:t>
      </w:r>
      <w:r w:rsidRPr="00E54C77">
        <w:rPr>
          <w:rFonts w:ascii="Arial" w:hAnsi="Arial" w:cs="Arial"/>
          <w:bCs/>
          <w:szCs w:val="22"/>
          <w:highlight w:val="yellow"/>
        </w:rPr>
        <w:t xml:space="preserve"> and </w:t>
      </w:r>
      <w:r w:rsidR="003C5059">
        <w:rPr>
          <w:rFonts w:ascii="Arial" w:hAnsi="Arial" w:cs="Arial"/>
          <w:b/>
          <w:szCs w:val="22"/>
          <w:highlight w:val="yellow"/>
        </w:rPr>
        <w:t>5</w:t>
      </w:r>
      <w:r w:rsidRPr="00E54C77">
        <w:rPr>
          <w:rFonts w:ascii="Arial" w:hAnsi="Arial" w:cs="Arial"/>
          <w:b/>
          <w:szCs w:val="22"/>
          <w:highlight w:val="yellow"/>
        </w:rPr>
        <w:t>.11</w:t>
      </w:r>
      <w:r w:rsidRPr="00E54C77">
        <w:rPr>
          <w:rFonts w:ascii="Arial" w:hAnsi="Arial" w:cs="Arial"/>
          <w:bCs/>
          <w:szCs w:val="22"/>
        </w:rPr>
        <w:t>, which are based on the nonlinear behaviour of glass panes.</w:t>
      </w:r>
    </w:p>
    <w:p w14:paraId="161B8252" w14:textId="77777777" w:rsidR="00780F89" w:rsidRDefault="00780F89" w:rsidP="00A47A4D">
      <w:pPr>
        <w:spacing w:after="0" w:line="240" w:lineRule="auto"/>
        <w:jc w:val="both"/>
        <w:rPr>
          <w:rFonts w:ascii="Arial" w:hAnsi="Arial" w:cs="Arial"/>
          <w:bCs/>
          <w:szCs w:val="22"/>
        </w:rPr>
      </w:pPr>
    </w:p>
    <w:p w14:paraId="50438946" w14:textId="77777777" w:rsidR="00780F89" w:rsidRDefault="00780F89" w:rsidP="00A47A4D">
      <w:pPr>
        <w:spacing w:after="0" w:line="240" w:lineRule="auto"/>
        <w:jc w:val="both"/>
        <w:rPr>
          <w:rFonts w:ascii="Arial" w:hAnsi="Arial" w:cs="Arial"/>
          <w:bCs/>
          <w:szCs w:val="22"/>
        </w:rPr>
      </w:pPr>
    </w:p>
    <w:p w14:paraId="00E99D47" w14:textId="77777777" w:rsidR="00780F89" w:rsidRDefault="00780F89" w:rsidP="00A47A4D">
      <w:pPr>
        <w:spacing w:after="0" w:line="240" w:lineRule="auto"/>
        <w:jc w:val="both"/>
        <w:rPr>
          <w:rFonts w:ascii="Arial" w:hAnsi="Arial" w:cs="Arial"/>
          <w:bCs/>
          <w:szCs w:val="22"/>
        </w:rPr>
      </w:pPr>
    </w:p>
    <w:p w14:paraId="3D440391" w14:textId="77777777" w:rsidR="00780F89" w:rsidRPr="00780F89" w:rsidRDefault="00780F89" w:rsidP="00A47A4D">
      <w:pPr>
        <w:spacing w:after="0" w:line="240" w:lineRule="auto"/>
        <w:jc w:val="both"/>
        <w:rPr>
          <w:rFonts w:ascii="Arial" w:hAnsi="Arial" w:cs="Arial"/>
          <w:bCs/>
          <w:szCs w:val="22"/>
        </w:rPr>
      </w:pPr>
    </w:p>
    <w:p w14:paraId="68090BC0" w14:textId="05569D88" w:rsidR="00A47A4D" w:rsidRPr="00E54C77" w:rsidRDefault="00A47A4D" w:rsidP="00CA5BFB">
      <w:pPr>
        <w:pStyle w:val="ListParagraph"/>
        <w:numPr>
          <w:ilvl w:val="2"/>
          <w:numId w:val="92"/>
        </w:numPr>
        <w:spacing w:after="0" w:line="240" w:lineRule="auto"/>
        <w:jc w:val="both"/>
        <w:rPr>
          <w:rFonts w:ascii="Arial" w:hAnsi="Arial" w:cs="Arial"/>
          <w:bCs/>
          <w:szCs w:val="22"/>
        </w:rPr>
      </w:pPr>
      <w:r w:rsidRPr="00325890">
        <w:rPr>
          <w:rFonts w:ascii="Arial" w:hAnsi="Arial" w:cs="Arial"/>
          <w:b/>
          <w:i/>
          <w:iCs/>
          <w:szCs w:val="22"/>
        </w:rPr>
        <w:lastRenderedPageBreak/>
        <w:t>Analysis of Laminated Glass</w:t>
      </w:r>
      <w:r w:rsidRPr="00E54C77">
        <w:rPr>
          <w:rFonts w:ascii="Arial" w:hAnsi="Arial" w:cs="Arial"/>
          <w:bCs/>
          <w:i/>
          <w:iCs/>
          <w:szCs w:val="22"/>
        </w:rPr>
        <w:t xml:space="preserve"> </w:t>
      </w:r>
    </w:p>
    <w:p w14:paraId="3E14BA8A" w14:textId="77777777" w:rsidR="00A47A4D" w:rsidRPr="00E54C77" w:rsidRDefault="00A47A4D" w:rsidP="00A47A4D">
      <w:pPr>
        <w:spacing w:after="0" w:line="240" w:lineRule="auto"/>
        <w:jc w:val="both"/>
        <w:rPr>
          <w:rFonts w:ascii="Arial" w:hAnsi="Arial" w:cs="Arial"/>
          <w:bCs/>
          <w:szCs w:val="22"/>
        </w:rPr>
      </w:pPr>
    </w:p>
    <w:p w14:paraId="3C451F4B" w14:textId="77777777" w:rsidR="00A47A4D" w:rsidRPr="00E54C77" w:rsidRDefault="00A47A4D" w:rsidP="00A47A4D">
      <w:pPr>
        <w:spacing w:after="0" w:line="240" w:lineRule="auto"/>
        <w:rPr>
          <w:rFonts w:ascii="Arial" w:hAnsi="Arial" w:cs="Arial"/>
          <w:bCs/>
          <w:szCs w:val="22"/>
        </w:rPr>
      </w:pPr>
      <w:r w:rsidRPr="00E54C77">
        <w:rPr>
          <w:rFonts w:ascii="Arial" w:hAnsi="Arial" w:cs="Arial"/>
          <w:bCs/>
          <w:szCs w:val="22"/>
        </w:rPr>
        <w:t>Generally, laminated glass should be analysed and designed without the composite action, and the individual glass panes is to resist load shared in accordance with the stiffness of the individual panes.</w:t>
      </w:r>
    </w:p>
    <w:p w14:paraId="42CE4DF2" w14:textId="77777777" w:rsidR="00A47A4D" w:rsidRPr="00E54C77" w:rsidRDefault="00A47A4D" w:rsidP="00A47A4D">
      <w:pPr>
        <w:spacing w:after="0" w:line="240" w:lineRule="auto"/>
        <w:rPr>
          <w:rFonts w:ascii="Arial" w:hAnsi="Arial" w:cs="Arial"/>
          <w:bCs/>
          <w:szCs w:val="22"/>
        </w:rPr>
      </w:pPr>
    </w:p>
    <w:p w14:paraId="157E5751" w14:textId="5B93D560" w:rsidR="00A47A4D" w:rsidRPr="00E54C77" w:rsidRDefault="00590368" w:rsidP="00A47A4D">
      <w:pPr>
        <w:rPr>
          <w:rFonts w:ascii="Arial" w:hAnsi="Arial" w:cs="Arial"/>
          <w:bCs/>
          <w:szCs w:val="22"/>
        </w:rPr>
      </w:pPr>
      <w:r w:rsidRPr="00E54C77">
        <w:rPr>
          <w:rFonts w:ascii="Arial" w:hAnsi="Arial" w:cs="Arial"/>
          <w:b/>
          <w:szCs w:val="22"/>
        </w:rPr>
        <w:t xml:space="preserve">5.8.3.1 </w:t>
      </w:r>
      <w:r w:rsidR="00A47A4D" w:rsidRPr="00E54C77">
        <w:rPr>
          <w:rFonts w:ascii="Arial" w:hAnsi="Arial" w:cs="Arial"/>
          <w:bCs/>
          <w:szCs w:val="22"/>
        </w:rPr>
        <w:t xml:space="preserve">The strength and stiffness of each individual glass pane shall be checked where the proportion of the total load to be resisted by each pane is </w:t>
      </w:r>
      <w:r w:rsidR="00A47A4D" w:rsidRPr="00E54C77">
        <w:rPr>
          <w:rFonts w:ascii="Cambria Math" w:hAnsi="Cambria Math" w:cs="Cambria Math"/>
          <w:bCs/>
          <w:szCs w:val="22"/>
        </w:rPr>
        <w:t>𝑘</w:t>
      </w:r>
      <w:r w:rsidR="00A47A4D" w:rsidRPr="00E54C77">
        <w:rPr>
          <w:rFonts w:ascii="Arial" w:hAnsi="Arial" w:cs="Arial"/>
          <w:bCs/>
          <w:szCs w:val="22"/>
          <w:vertAlign w:val="subscript"/>
        </w:rPr>
        <w:t>pane</w:t>
      </w:r>
      <w:r w:rsidR="00A47A4D" w:rsidRPr="00E54C77">
        <w:rPr>
          <w:rFonts w:ascii="Arial" w:hAnsi="Arial" w:cs="Arial"/>
          <w:bCs/>
          <w:szCs w:val="22"/>
        </w:rPr>
        <w:t>.</w:t>
      </w:r>
    </w:p>
    <w:p w14:paraId="2AE8859C" w14:textId="32B1AF72" w:rsidR="00A47A4D" w:rsidRPr="00E54C77" w:rsidRDefault="00A47A4D" w:rsidP="00A47A4D">
      <w:pPr>
        <w:jc w:val="center"/>
        <w:rPr>
          <w:rFonts w:ascii="Arial" w:hAnsi="Arial" w:cs="Arial"/>
          <w:bCs/>
          <w:szCs w:val="22"/>
        </w:rPr>
      </w:pPr>
      <m:oMath>
        <m:r>
          <m:rPr>
            <m:sty m:val="p"/>
          </m:rPr>
          <w:rPr>
            <w:rFonts w:ascii="Cambria Math" w:hAnsi="Cambria Math" w:cs="Arial"/>
            <w:noProof/>
            <w:szCs w:val="22"/>
            <w:lang w:val="en-IN" w:eastAsia="en-IN" w:bidi="ar-SA"/>
          </w:rPr>
          <w:drawing>
            <wp:inline distT="0" distB="0" distL="0" distR="0" wp14:anchorId="5A283084" wp14:editId="52DA2905">
              <wp:extent cx="962025" cy="533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156025" name=""/>
                      <pic:cNvPicPr/>
                    </pic:nvPicPr>
                    <pic:blipFill>
                      <a:blip r:embed="rId17"/>
                      <a:stretch>
                        <a:fillRect/>
                      </a:stretch>
                    </pic:blipFill>
                    <pic:spPr>
                      <a:xfrm>
                        <a:off x="0" y="0"/>
                        <a:ext cx="962025" cy="533400"/>
                      </a:xfrm>
                      <a:prstGeom prst="rect">
                        <a:avLst/>
                      </a:prstGeom>
                    </pic:spPr>
                  </pic:pic>
                </a:graphicData>
              </a:graphic>
            </wp:inline>
          </w:drawing>
        </m:r>
      </m:oMath>
      <w:r w:rsidRPr="00E54C77">
        <w:rPr>
          <w:rFonts w:ascii="Arial" w:hAnsi="Arial" w:cs="Arial"/>
          <w:bCs/>
          <w:szCs w:val="22"/>
        </w:rPr>
        <w:tab/>
      </w:r>
      <w:r w:rsidRPr="00E54C77">
        <w:rPr>
          <w:rFonts w:ascii="Arial" w:hAnsi="Arial" w:cs="Arial"/>
          <w:bCs/>
          <w:szCs w:val="22"/>
        </w:rPr>
        <w:tab/>
      </w:r>
      <w:r w:rsidRPr="00E54C77">
        <w:rPr>
          <w:rFonts w:ascii="Arial" w:hAnsi="Arial" w:cs="Arial"/>
          <w:bCs/>
          <w:szCs w:val="22"/>
        </w:rPr>
        <w:tab/>
      </w:r>
      <w:r w:rsidRPr="00E54C77">
        <w:rPr>
          <w:rFonts w:ascii="Arial" w:hAnsi="Arial" w:cs="Arial"/>
          <w:bCs/>
          <w:szCs w:val="22"/>
        </w:rPr>
        <w:tab/>
      </w:r>
      <w:r w:rsidRPr="00E54C77">
        <w:rPr>
          <w:rFonts w:ascii="Arial" w:hAnsi="Arial" w:cs="Arial"/>
          <w:bCs/>
          <w:szCs w:val="22"/>
        </w:rPr>
        <w:tab/>
        <w:t>….(</w:t>
      </w:r>
      <w:r w:rsidR="00047AB7">
        <w:rPr>
          <w:rFonts w:ascii="Arial" w:hAnsi="Arial" w:cs="Arial"/>
          <w:bCs/>
          <w:szCs w:val="22"/>
        </w:rPr>
        <w:t>5</w:t>
      </w:r>
      <w:r w:rsidRPr="00E54C77">
        <w:rPr>
          <w:rFonts w:ascii="Arial" w:hAnsi="Arial" w:cs="Arial"/>
          <w:bCs/>
          <w:szCs w:val="22"/>
        </w:rPr>
        <w:t>.1)</w:t>
      </w:r>
    </w:p>
    <w:p w14:paraId="355A7A94" w14:textId="77777777" w:rsidR="00A47A4D" w:rsidRPr="00E54C77" w:rsidRDefault="00A47A4D" w:rsidP="00A47A4D">
      <w:pPr>
        <w:spacing w:after="0" w:line="240" w:lineRule="auto"/>
        <w:jc w:val="both"/>
        <w:rPr>
          <w:rFonts w:ascii="Arial" w:hAnsi="Arial" w:cs="Arial"/>
          <w:bCs/>
          <w:szCs w:val="22"/>
        </w:rPr>
      </w:pPr>
      <w:r w:rsidRPr="00E54C77">
        <w:rPr>
          <w:rFonts w:ascii="Arial" w:hAnsi="Arial" w:cs="Arial"/>
          <w:bCs/>
          <w:szCs w:val="22"/>
        </w:rPr>
        <w:t>where,</w:t>
      </w:r>
    </w:p>
    <w:p w14:paraId="6B1D4F7D" w14:textId="77777777" w:rsidR="00A47A4D" w:rsidRPr="00E54C77" w:rsidRDefault="00A47A4D" w:rsidP="00A47A4D">
      <w:pPr>
        <w:spacing w:after="0" w:line="240" w:lineRule="auto"/>
        <w:jc w:val="both"/>
        <w:rPr>
          <w:rFonts w:ascii="Arial" w:eastAsiaTheme="minorEastAsia" w:hAnsi="Arial" w:cs="Arial"/>
          <w:szCs w:val="22"/>
          <w:lang w:val="en-IN"/>
        </w:rPr>
      </w:pPr>
      <m:oMathPara>
        <m:oMath>
          <m:r>
            <m:rPr>
              <m:sty m:val="p"/>
            </m:rPr>
            <w:rPr>
              <w:rFonts w:ascii="Cambria Math" w:hAnsi="Cambria Math" w:cs="Arial"/>
              <w:szCs w:val="22"/>
              <w:lang w:val="en-IN"/>
            </w:rPr>
            <m:t xml:space="preserve"> </m:t>
          </m:r>
        </m:oMath>
      </m:oMathPara>
    </w:p>
    <w:p w14:paraId="5E7F5270" w14:textId="77777777" w:rsidR="00A47A4D" w:rsidRPr="00E54C77" w:rsidRDefault="00A47A4D" w:rsidP="00A47A4D">
      <w:pPr>
        <w:spacing w:after="0" w:line="240" w:lineRule="auto"/>
        <w:jc w:val="both"/>
        <w:rPr>
          <w:rFonts w:ascii="Arial" w:eastAsiaTheme="minorEastAsia" w:hAnsi="Arial" w:cs="Arial"/>
          <w:szCs w:val="22"/>
          <w:lang w:val="en-IN"/>
        </w:rPr>
      </w:pPr>
      <w:r w:rsidRPr="00E54C77">
        <w:rPr>
          <w:rFonts w:ascii="Cambria Math" w:hAnsi="Cambria Math" w:cs="Cambria Math"/>
          <w:szCs w:val="22"/>
          <w:lang w:val="en-IN"/>
        </w:rPr>
        <w:t>𝑘</w:t>
      </w:r>
      <w:r w:rsidRPr="00E54C77">
        <w:rPr>
          <w:rFonts w:ascii="Cambria Math" w:hAnsi="Cambria Math" w:cs="Cambria Math"/>
          <w:szCs w:val="22"/>
          <w:vertAlign w:val="subscript"/>
          <w:lang w:val="en-IN"/>
        </w:rPr>
        <w:t>𝑝</w:t>
      </w:r>
      <w:r w:rsidRPr="00E54C77">
        <w:rPr>
          <w:rFonts w:ascii="Arial" w:hAnsi="Arial" w:cs="Arial"/>
          <w:szCs w:val="22"/>
          <w:vertAlign w:val="subscript"/>
          <w:lang w:val="en-IN"/>
        </w:rPr>
        <w:t>an</w:t>
      </w:r>
      <w:r w:rsidRPr="00E54C77">
        <w:rPr>
          <w:rFonts w:ascii="Cambria Math" w:hAnsi="Cambria Math" w:cs="Cambria Math"/>
          <w:szCs w:val="22"/>
          <w:vertAlign w:val="subscript"/>
          <w:lang w:val="en-IN"/>
        </w:rPr>
        <w:t>𝑒</w:t>
      </w:r>
      <w:r w:rsidRPr="00E54C77">
        <w:rPr>
          <w:rFonts w:ascii="Arial" w:hAnsi="Arial" w:cs="Arial"/>
          <w:szCs w:val="22"/>
          <w:lang w:val="en-IN"/>
        </w:rPr>
        <w:t xml:space="preserve"> = load sharing factor of glass pane being checked </w:t>
      </w:r>
    </w:p>
    <w:p w14:paraId="558A7F68" w14:textId="77777777" w:rsidR="00A47A4D" w:rsidRPr="00E54C77" w:rsidRDefault="00A47A4D" w:rsidP="00A47A4D">
      <w:pPr>
        <w:spacing w:after="0"/>
        <w:jc w:val="both"/>
        <w:rPr>
          <w:rFonts w:ascii="Arial" w:hAnsi="Arial" w:cs="Arial"/>
          <w:szCs w:val="22"/>
          <w:lang w:val="en-IN"/>
        </w:rPr>
      </w:pPr>
      <w:r w:rsidRPr="00E54C77">
        <w:rPr>
          <w:rFonts w:ascii="Cambria Math" w:hAnsi="Cambria Math" w:cs="Cambria Math"/>
          <w:szCs w:val="22"/>
          <w:lang w:val="en-IN"/>
        </w:rPr>
        <w:t>𝑡</w:t>
      </w:r>
      <w:r w:rsidRPr="00E54C77">
        <w:rPr>
          <w:rFonts w:ascii="Cambria Math" w:hAnsi="Cambria Math" w:cs="Cambria Math"/>
          <w:szCs w:val="22"/>
          <w:vertAlign w:val="subscript"/>
          <w:lang w:val="en-IN"/>
        </w:rPr>
        <w:t>𝑝</w:t>
      </w:r>
      <w:r w:rsidRPr="00E54C77">
        <w:rPr>
          <w:rFonts w:ascii="Arial" w:hAnsi="Arial" w:cs="Arial"/>
          <w:szCs w:val="22"/>
          <w:vertAlign w:val="subscript"/>
          <w:lang w:val="en-IN"/>
        </w:rPr>
        <w:t>an</w:t>
      </w:r>
      <w:r w:rsidRPr="00E54C77">
        <w:rPr>
          <w:rFonts w:ascii="Cambria Math" w:hAnsi="Cambria Math" w:cs="Cambria Math"/>
          <w:szCs w:val="22"/>
          <w:vertAlign w:val="subscript"/>
          <w:lang w:val="en-IN"/>
        </w:rPr>
        <w:t>𝑒</w:t>
      </w:r>
      <w:r w:rsidRPr="00E54C77">
        <w:rPr>
          <w:rFonts w:ascii="Arial" w:hAnsi="Arial" w:cs="Arial"/>
          <w:szCs w:val="22"/>
          <w:lang w:val="en-IN"/>
        </w:rPr>
        <w:t xml:space="preserve"> = minimum thickness of glass pane being checked </w:t>
      </w:r>
    </w:p>
    <w:p w14:paraId="3D46A820" w14:textId="77777777" w:rsidR="00A47A4D" w:rsidRPr="00E54C77" w:rsidRDefault="00A47A4D" w:rsidP="00A47A4D">
      <w:pPr>
        <w:spacing w:after="0"/>
        <w:jc w:val="both"/>
        <w:rPr>
          <w:rFonts w:ascii="Arial" w:hAnsi="Arial" w:cs="Arial"/>
          <w:szCs w:val="22"/>
          <w:lang w:val="en-IN"/>
        </w:rPr>
      </w:pPr>
      <w:r w:rsidRPr="00E54C77">
        <w:rPr>
          <w:rFonts w:ascii="Cambria Math" w:hAnsi="Cambria Math" w:cs="Cambria Math"/>
          <w:szCs w:val="22"/>
          <w:lang w:val="en-IN"/>
        </w:rPr>
        <w:t>𝑡</w:t>
      </w:r>
      <w:r w:rsidRPr="00E54C77">
        <w:rPr>
          <w:rFonts w:ascii="Cambria Math" w:hAnsi="Cambria Math" w:cs="Cambria Math"/>
          <w:szCs w:val="22"/>
          <w:vertAlign w:val="subscript"/>
          <w:lang w:val="en-IN"/>
        </w:rPr>
        <w:t>𝑖</w:t>
      </w:r>
      <w:r w:rsidRPr="00E54C77">
        <w:rPr>
          <w:rFonts w:ascii="Arial" w:hAnsi="Arial" w:cs="Arial"/>
          <w:szCs w:val="22"/>
          <w:lang w:val="en-IN"/>
        </w:rPr>
        <w:t xml:space="preserve"> = minimum thickness of each glass pane within the assembly </w:t>
      </w:r>
    </w:p>
    <w:p w14:paraId="5AACAA51" w14:textId="77777777" w:rsidR="00A47A4D" w:rsidRPr="00E54C77" w:rsidRDefault="00A47A4D" w:rsidP="00A47A4D">
      <w:pPr>
        <w:spacing w:after="0"/>
        <w:jc w:val="both"/>
        <w:rPr>
          <w:rFonts w:ascii="Arial" w:hAnsi="Arial" w:cs="Arial"/>
          <w:szCs w:val="22"/>
          <w:lang w:val="en-IN"/>
        </w:rPr>
      </w:pPr>
      <w:r w:rsidRPr="00E54C77">
        <w:rPr>
          <w:rFonts w:ascii="Cambria Math" w:hAnsi="Cambria Math" w:cs="Cambria Math"/>
          <w:szCs w:val="22"/>
          <w:lang w:val="en-IN"/>
        </w:rPr>
        <w:t>𝑖</w:t>
      </w:r>
      <w:r w:rsidRPr="00E54C77">
        <w:rPr>
          <w:rFonts w:ascii="Arial" w:hAnsi="Arial" w:cs="Arial"/>
          <w:szCs w:val="22"/>
          <w:lang w:val="en-IN"/>
        </w:rPr>
        <w:t xml:space="preserve"> = total number of glass panes within the assembly </w:t>
      </w:r>
    </w:p>
    <w:p w14:paraId="2D0EC556" w14:textId="77777777" w:rsidR="00A47A4D" w:rsidRPr="00E54C77" w:rsidRDefault="00A47A4D" w:rsidP="00A47A4D">
      <w:pPr>
        <w:spacing w:after="0"/>
        <w:jc w:val="both"/>
        <w:rPr>
          <w:rFonts w:ascii="Arial" w:hAnsi="Arial" w:cs="Arial"/>
          <w:szCs w:val="22"/>
          <w:lang w:val="en-IN"/>
        </w:rPr>
      </w:pPr>
    </w:p>
    <w:p w14:paraId="2AB53AE7" w14:textId="3E6AFB72" w:rsidR="00A47A4D" w:rsidRPr="00E54C77" w:rsidRDefault="00A47A4D" w:rsidP="00A47A4D">
      <w:pPr>
        <w:jc w:val="both"/>
        <w:rPr>
          <w:rFonts w:ascii="Arial" w:hAnsi="Arial" w:cs="Arial"/>
          <w:szCs w:val="22"/>
          <w:lang w:val="en-IN"/>
        </w:rPr>
      </w:pPr>
      <w:r w:rsidRPr="00E54C77">
        <w:rPr>
          <w:rFonts w:ascii="Arial" w:hAnsi="Arial" w:cs="Arial"/>
          <w:szCs w:val="22"/>
          <w:lang w:val="en-IN"/>
        </w:rPr>
        <w:t xml:space="preserve">The load sharing equation is derived from the fact that all glass panes are deflected together and the deflection of a glass pane is reversely proportional to the cube of the thickness and is proportional to the pressure.  Where composite action is justified by bending tests as outlined in </w:t>
      </w:r>
      <w:r w:rsidRPr="00E54C77">
        <w:rPr>
          <w:rFonts w:ascii="Arial" w:hAnsi="Arial" w:cs="Arial"/>
          <w:szCs w:val="22"/>
          <w:highlight w:val="yellow"/>
          <w:lang w:val="en-IN"/>
        </w:rPr>
        <w:t>Annex B1</w:t>
      </w:r>
      <w:r w:rsidRPr="00E54C77">
        <w:rPr>
          <w:rFonts w:ascii="Arial" w:hAnsi="Arial" w:cs="Arial"/>
          <w:szCs w:val="22"/>
          <w:lang w:val="en-IN"/>
        </w:rPr>
        <w:t xml:space="preserve"> and full considerations have been given to the long term effects on interlayer materials described in </w:t>
      </w:r>
      <w:r w:rsidRPr="00E54C77">
        <w:rPr>
          <w:rFonts w:ascii="Arial" w:hAnsi="Arial" w:cs="Arial"/>
          <w:szCs w:val="22"/>
          <w:highlight w:val="yellow"/>
          <w:lang w:val="en-IN"/>
        </w:rPr>
        <w:t xml:space="preserve">clause </w:t>
      </w:r>
      <w:r w:rsidR="006D44A8">
        <w:rPr>
          <w:rFonts w:ascii="Arial" w:hAnsi="Arial" w:cs="Arial"/>
          <w:szCs w:val="22"/>
          <w:highlight w:val="yellow"/>
          <w:lang w:val="en-IN"/>
        </w:rPr>
        <w:t>5</w:t>
      </w:r>
      <w:r w:rsidRPr="00E54C77">
        <w:rPr>
          <w:rFonts w:ascii="Arial" w:hAnsi="Arial" w:cs="Arial"/>
          <w:szCs w:val="22"/>
          <w:highlight w:val="yellow"/>
          <w:lang w:val="en-IN"/>
        </w:rPr>
        <w:t>.</w:t>
      </w:r>
      <w:r w:rsidR="006D44A8">
        <w:rPr>
          <w:rFonts w:ascii="Arial" w:hAnsi="Arial" w:cs="Arial"/>
          <w:szCs w:val="22"/>
          <w:highlight w:val="yellow"/>
          <w:lang w:val="en-IN"/>
        </w:rPr>
        <w:t>10</w:t>
      </w:r>
      <w:r w:rsidRPr="00E54C77">
        <w:rPr>
          <w:rFonts w:ascii="Arial" w:hAnsi="Arial" w:cs="Arial"/>
          <w:szCs w:val="22"/>
          <w:highlight w:val="yellow"/>
          <w:lang w:val="en-IN"/>
        </w:rPr>
        <w:t>.5</w:t>
      </w:r>
      <w:r w:rsidRPr="00E54C77">
        <w:rPr>
          <w:rFonts w:ascii="Arial" w:hAnsi="Arial" w:cs="Arial"/>
          <w:szCs w:val="22"/>
          <w:lang w:val="en-IN"/>
        </w:rPr>
        <w:t>, it may be incorporated in the design provided that the degree of composite action is not greater than 70% of the stiffness of an equivalent monolithic glass pane with a total thickness equals to the sum of thickness of the individual glass panes.  The bending tests should confirm that the interlayers have the capacity to adhere the two or more panes rigidly such that they form a monolithic body.</w:t>
      </w:r>
    </w:p>
    <w:p w14:paraId="05A16E69" w14:textId="7328A927" w:rsidR="00A47A4D" w:rsidRPr="00E54C77" w:rsidRDefault="00A47A4D" w:rsidP="00A47A4D">
      <w:pPr>
        <w:jc w:val="both"/>
        <w:rPr>
          <w:rFonts w:ascii="Arial" w:hAnsi="Arial" w:cs="Arial"/>
          <w:szCs w:val="22"/>
          <w:lang w:val="en-IN"/>
        </w:rPr>
      </w:pPr>
      <w:r w:rsidRPr="00E54C77">
        <w:rPr>
          <w:rFonts w:ascii="Arial" w:hAnsi="Arial" w:cs="Arial"/>
          <w:noProof/>
          <w:szCs w:val="22"/>
          <w:lang w:val="en-IN" w:eastAsia="en-IN" w:bidi="ar-SA"/>
        </w:rPr>
        <w:drawing>
          <wp:anchor distT="0" distB="0" distL="114300" distR="114300" simplePos="0" relativeHeight="251661312" behindDoc="1" locked="0" layoutInCell="1" allowOverlap="1" wp14:anchorId="16648254" wp14:editId="28E89E5E">
            <wp:simplePos x="0" y="0"/>
            <wp:positionH relativeFrom="column">
              <wp:posOffset>982345</wp:posOffset>
            </wp:positionH>
            <wp:positionV relativeFrom="paragraph">
              <wp:posOffset>1247140</wp:posOffset>
            </wp:positionV>
            <wp:extent cx="1352550" cy="561975"/>
            <wp:effectExtent l="0" t="0" r="0" b="9525"/>
            <wp:wrapTight wrapText="bothSides">
              <wp:wrapPolygon edited="1">
                <wp:start x="-2247" y="300"/>
                <wp:lineTo x="-20344" y="21600"/>
                <wp:lineTo x="21296" y="21234"/>
                <wp:lineTo x="21296" y="0"/>
                <wp:lineTo x="-2247" y="300"/>
              </wp:wrapPolygon>
            </wp:wrapTight>
            <wp:docPr id="1678173803" name="Picture 1" descr="A picture containing font, line, number,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173803" name="Picture 1" descr="A picture containing font, line, number, whit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352550" cy="561975"/>
                    </a:xfrm>
                    <a:prstGeom prst="rect">
                      <a:avLst/>
                    </a:prstGeom>
                  </pic:spPr>
                </pic:pic>
              </a:graphicData>
            </a:graphic>
            <wp14:sizeRelH relativeFrom="page">
              <wp14:pctWidth>0</wp14:pctWidth>
            </wp14:sizeRelH>
            <wp14:sizeRelV relativeFrom="page">
              <wp14:pctHeight>0</wp14:pctHeight>
            </wp14:sizeRelV>
          </wp:anchor>
        </w:drawing>
      </w:r>
      <w:r w:rsidRPr="00E54C77">
        <w:rPr>
          <w:rFonts w:ascii="Arial" w:hAnsi="Arial" w:cs="Arial"/>
          <w:szCs w:val="22"/>
          <w:lang w:val="en-IN"/>
        </w:rPr>
        <w:t xml:space="preserve">If the degree of composite action is determined by bending test, the laminated glass can be considered as a monolithic glass pane, having an equivalent thickness equal to the sum of the individual pane thickness, with its stiffness multiplied by the coefficient for degree of composite action as given in </w:t>
      </w:r>
      <w:r w:rsidRPr="00E54C77">
        <w:rPr>
          <w:rFonts w:ascii="Arial" w:hAnsi="Arial" w:cs="Arial"/>
          <w:szCs w:val="22"/>
          <w:highlight w:val="yellow"/>
          <w:lang w:val="en-IN"/>
        </w:rPr>
        <w:t xml:space="preserve">equation </w:t>
      </w:r>
      <w:r w:rsidR="00047AB7">
        <w:rPr>
          <w:rFonts w:ascii="Arial" w:hAnsi="Arial" w:cs="Arial"/>
          <w:b/>
          <w:bCs/>
          <w:szCs w:val="22"/>
          <w:highlight w:val="yellow"/>
          <w:lang w:val="en-IN"/>
        </w:rPr>
        <w:t>5</w:t>
      </w:r>
      <w:r w:rsidRPr="00E54C77">
        <w:rPr>
          <w:rFonts w:ascii="Arial" w:hAnsi="Arial" w:cs="Arial"/>
          <w:b/>
          <w:bCs/>
          <w:szCs w:val="22"/>
          <w:highlight w:val="yellow"/>
          <w:lang w:val="en-IN"/>
        </w:rPr>
        <w:t>.2</w:t>
      </w:r>
      <w:r w:rsidRPr="00E54C77">
        <w:rPr>
          <w:rFonts w:ascii="Arial" w:hAnsi="Arial" w:cs="Arial"/>
          <w:szCs w:val="22"/>
          <w:lang w:val="en-IN"/>
        </w:rPr>
        <w:t>.  The composite action should only be utilized for resistance to short-term load.  The equivalent thickness of the laminated glass should then be used for the computation of deflection and bending stress.</w:t>
      </w:r>
    </w:p>
    <w:p w14:paraId="1D15785B" w14:textId="77777777" w:rsidR="00A47A4D" w:rsidRPr="00E54C77" w:rsidRDefault="00A47A4D" w:rsidP="00A47A4D">
      <w:pPr>
        <w:jc w:val="center"/>
        <w:rPr>
          <w:rFonts w:ascii="Arial" w:hAnsi="Arial" w:cs="Arial"/>
          <w:szCs w:val="22"/>
          <w:lang w:val="en-IN"/>
        </w:rPr>
      </w:pPr>
    </w:p>
    <w:p w14:paraId="5BB6F61A" w14:textId="74743DBC" w:rsidR="00A47A4D" w:rsidRPr="00E54C77" w:rsidRDefault="00A47A4D" w:rsidP="00A47A4D">
      <w:pPr>
        <w:spacing w:after="0" w:line="240" w:lineRule="auto"/>
        <w:ind w:left="6480" w:firstLine="720"/>
        <w:jc w:val="both"/>
        <w:rPr>
          <w:rFonts w:ascii="Arial" w:eastAsiaTheme="minorEastAsia" w:hAnsi="Arial" w:cs="Arial"/>
          <w:szCs w:val="22"/>
          <w:lang w:val="en-IN"/>
        </w:rPr>
      </w:pPr>
      <w:r w:rsidRPr="00E54C77">
        <w:rPr>
          <w:rFonts w:ascii="Arial" w:eastAsiaTheme="minorEastAsia" w:hAnsi="Arial" w:cs="Arial"/>
          <w:szCs w:val="22"/>
          <w:lang w:val="en-IN"/>
        </w:rPr>
        <w:t xml:space="preserve">       </w:t>
      </w:r>
      <w:r w:rsidR="00047AB7">
        <w:rPr>
          <w:rFonts w:ascii="Arial" w:eastAsiaTheme="minorEastAsia" w:hAnsi="Arial" w:cs="Arial"/>
          <w:szCs w:val="22"/>
          <w:lang w:val="en-IN"/>
        </w:rPr>
        <w:t>(5</w:t>
      </w:r>
      <w:r w:rsidRPr="00E54C77">
        <w:rPr>
          <w:rFonts w:ascii="Arial" w:eastAsiaTheme="minorEastAsia" w:hAnsi="Arial" w:cs="Arial"/>
          <w:szCs w:val="22"/>
          <w:lang w:val="en-IN"/>
        </w:rPr>
        <w:t>.2)</w:t>
      </w:r>
    </w:p>
    <w:p w14:paraId="150C2262" w14:textId="77777777" w:rsidR="00A47A4D" w:rsidRPr="00E54C77" w:rsidRDefault="00A47A4D" w:rsidP="00A47A4D">
      <w:pPr>
        <w:spacing w:after="0" w:line="240" w:lineRule="auto"/>
        <w:jc w:val="both"/>
        <w:rPr>
          <w:rFonts w:ascii="Arial" w:eastAsiaTheme="minorEastAsia" w:hAnsi="Arial" w:cs="Arial"/>
          <w:szCs w:val="22"/>
          <w:lang w:val="en-IN"/>
        </w:rPr>
      </w:pPr>
    </w:p>
    <w:p w14:paraId="7DBAB0CA" w14:textId="77777777" w:rsidR="000C01FA" w:rsidRDefault="000C01FA" w:rsidP="00A47A4D">
      <w:pPr>
        <w:spacing w:after="0" w:line="240" w:lineRule="auto"/>
        <w:jc w:val="both"/>
        <w:rPr>
          <w:rFonts w:ascii="Arial" w:eastAsiaTheme="minorEastAsia" w:hAnsi="Arial" w:cs="Arial"/>
          <w:szCs w:val="22"/>
          <w:lang w:val="en-IN"/>
        </w:rPr>
      </w:pPr>
    </w:p>
    <w:p w14:paraId="0D8FC267" w14:textId="08AD5C4D" w:rsidR="00A47A4D" w:rsidRPr="00E54C77" w:rsidRDefault="00A47A4D" w:rsidP="00A47A4D">
      <w:pPr>
        <w:spacing w:after="0" w:line="240" w:lineRule="auto"/>
        <w:jc w:val="both"/>
        <w:rPr>
          <w:rFonts w:ascii="Arial" w:eastAsiaTheme="minorEastAsia" w:hAnsi="Arial" w:cs="Arial"/>
          <w:szCs w:val="22"/>
          <w:lang w:val="en-IN"/>
        </w:rPr>
      </w:pPr>
      <w:r w:rsidRPr="00E54C77">
        <w:rPr>
          <w:rFonts w:ascii="Arial" w:eastAsiaTheme="minorEastAsia" w:hAnsi="Arial" w:cs="Arial"/>
          <w:szCs w:val="22"/>
          <w:lang w:val="en-IN"/>
        </w:rPr>
        <w:t>where,</w:t>
      </w:r>
    </w:p>
    <w:p w14:paraId="5F2190C1" w14:textId="77777777" w:rsidR="00A47A4D" w:rsidRPr="00E54C77" w:rsidRDefault="00A47A4D" w:rsidP="00A47A4D">
      <w:pPr>
        <w:spacing w:after="0" w:line="240" w:lineRule="auto"/>
        <w:jc w:val="both"/>
        <w:rPr>
          <w:rFonts w:ascii="Arial" w:eastAsiaTheme="minorEastAsia" w:hAnsi="Arial" w:cs="Arial"/>
          <w:szCs w:val="22"/>
          <w:lang w:val="en-IN"/>
        </w:rPr>
      </w:pPr>
    </w:p>
    <w:p w14:paraId="25BB23D1" w14:textId="77777777" w:rsidR="00A47A4D" w:rsidRPr="00E54C77" w:rsidRDefault="00000000" w:rsidP="00A47A4D">
      <w:pPr>
        <w:spacing w:after="0" w:line="240" w:lineRule="auto"/>
        <w:jc w:val="both"/>
        <w:rPr>
          <w:rFonts w:ascii="Arial" w:eastAsiaTheme="minorEastAsia" w:hAnsi="Arial" w:cs="Arial"/>
          <w:szCs w:val="22"/>
          <w:lang w:val="en-IN"/>
        </w:rPr>
      </w:pPr>
      <m:oMath>
        <m:sSub>
          <m:sSubPr>
            <m:ctrlPr>
              <w:rPr>
                <w:rFonts w:ascii="Cambria Math" w:eastAsiaTheme="minorEastAsia" w:hAnsi="Cambria Math" w:cs="Arial"/>
                <w:i/>
                <w:szCs w:val="22"/>
                <w:lang w:val="en-IN"/>
              </w:rPr>
            </m:ctrlPr>
          </m:sSubPr>
          <m:e>
            <m:r>
              <w:rPr>
                <w:rFonts w:ascii="Cambria Math" w:eastAsiaTheme="minorEastAsia" w:hAnsi="Cambria Math" w:cs="Arial"/>
                <w:szCs w:val="22"/>
                <w:lang w:val="en-IN"/>
              </w:rPr>
              <m:t>t</m:t>
            </m:r>
          </m:e>
          <m:sub>
            <m:r>
              <w:rPr>
                <w:rFonts w:ascii="Cambria Math" w:eastAsiaTheme="minorEastAsia" w:hAnsi="Cambria Math" w:cs="Arial"/>
                <w:szCs w:val="22"/>
                <w:lang w:val="en-IN"/>
              </w:rPr>
              <m:t>eq</m:t>
            </m:r>
          </m:sub>
        </m:sSub>
        <m:r>
          <w:rPr>
            <w:rFonts w:ascii="Cambria Math" w:eastAsiaTheme="minorEastAsia" w:hAnsi="Cambria Math" w:cs="Arial"/>
            <w:szCs w:val="22"/>
            <w:lang w:val="en-IN"/>
          </w:rPr>
          <m:t>=</m:t>
        </m:r>
      </m:oMath>
      <w:r w:rsidR="00A47A4D" w:rsidRPr="00E54C77">
        <w:rPr>
          <w:rFonts w:ascii="Arial" w:eastAsiaTheme="minorEastAsia" w:hAnsi="Arial" w:cs="Arial"/>
          <w:szCs w:val="22"/>
          <w:lang w:val="en-IN"/>
        </w:rPr>
        <w:t xml:space="preserve"> Equivalent laminated glass thickness (mm)</w:t>
      </w:r>
    </w:p>
    <w:p w14:paraId="1759CB64" w14:textId="77777777" w:rsidR="00A47A4D" w:rsidRPr="00E54C77" w:rsidRDefault="00000000" w:rsidP="00A47A4D">
      <w:pPr>
        <w:spacing w:after="0" w:line="240" w:lineRule="auto"/>
        <w:jc w:val="both"/>
        <w:rPr>
          <w:rFonts w:ascii="Arial" w:eastAsiaTheme="minorEastAsia" w:hAnsi="Arial" w:cs="Arial"/>
          <w:szCs w:val="22"/>
          <w:lang w:val="en-IN"/>
        </w:rPr>
      </w:pPr>
      <m:oMath>
        <m:sSub>
          <m:sSubPr>
            <m:ctrlPr>
              <w:rPr>
                <w:rFonts w:ascii="Cambria Math" w:eastAsiaTheme="minorEastAsia" w:hAnsi="Cambria Math" w:cs="Arial"/>
                <w:i/>
                <w:szCs w:val="22"/>
                <w:lang w:val="en-IN"/>
              </w:rPr>
            </m:ctrlPr>
          </m:sSubPr>
          <m:e>
            <m:r>
              <w:rPr>
                <w:rFonts w:ascii="Cambria Math" w:eastAsiaTheme="minorEastAsia" w:hAnsi="Cambria Math" w:cs="Arial"/>
                <w:szCs w:val="22"/>
                <w:lang w:val="en-IN"/>
              </w:rPr>
              <m:t>t</m:t>
            </m:r>
          </m:e>
          <m:sub>
            <m:r>
              <w:rPr>
                <w:rFonts w:ascii="Cambria Math" w:eastAsiaTheme="minorEastAsia" w:hAnsi="Cambria Math" w:cs="Arial"/>
                <w:szCs w:val="22"/>
                <w:lang w:val="en-IN"/>
              </w:rPr>
              <m:t>i</m:t>
            </m:r>
          </m:sub>
        </m:sSub>
      </m:oMath>
      <w:r w:rsidR="00A47A4D" w:rsidRPr="00E54C77">
        <w:rPr>
          <w:rFonts w:ascii="Arial" w:eastAsiaTheme="minorEastAsia" w:hAnsi="Arial" w:cs="Arial"/>
          <w:szCs w:val="22"/>
          <w:lang w:val="en-IN"/>
        </w:rPr>
        <w:t xml:space="preserve"> = Minimum thickness of each pane of glass within the assembly (mm)</w:t>
      </w:r>
    </w:p>
    <w:p w14:paraId="6ADC7339" w14:textId="77777777" w:rsidR="00A47A4D" w:rsidRPr="00E54C77" w:rsidRDefault="00000000" w:rsidP="00A47A4D">
      <w:pPr>
        <w:spacing w:after="0" w:line="240" w:lineRule="auto"/>
        <w:jc w:val="both"/>
        <w:rPr>
          <w:rFonts w:ascii="Arial" w:eastAsiaTheme="minorEastAsia" w:hAnsi="Arial" w:cs="Arial"/>
          <w:szCs w:val="22"/>
          <w:lang w:val="en-IN"/>
        </w:rPr>
      </w:pPr>
      <m:oMath>
        <m:sSub>
          <m:sSubPr>
            <m:ctrlPr>
              <w:rPr>
                <w:rFonts w:ascii="Cambria Math" w:eastAsiaTheme="minorEastAsia" w:hAnsi="Cambria Math" w:cs="Arial"/>
                <w:i/>
                <w:szCs w:val="22"/>
                <w:lang w:val="en-IN"/>
              </w:rPr>
            </m:ctrlPr>
          </m:sSubPr>
          <m:e>
            <m:r>
              <w:rPr>
                <w:rFonts w:ascii="Cambria Math" w:eastAsiaTheme="minorEastAsia" w:hAnsi="Cambria Math" w:cs="Arial"/>
                <w:szCs w:val="22"/>
                <w:lang w:val="en-IN"/>
              </w:rPr>
              <m:t>I</m:t>
            </m:r>
          </m:e>
          <m:sub>
            <m:r>
              <w:rPr>
                <w:rFonts w:ascii="Cambria Math" w:eastAsiaTheme="minorEastAsia" w:hAnsi="Cambria Math" w:cs="Arial"/>
                <w:szCs w:val="22"/>
                <w:lang w:val="en-IN"/>
              </w:rPr>
              <m:t>eq</m:t>
            </m:r>
          </m:sub>
        </m:sSub>
      </m:oMath>
      <w:r w:rsidR="00A47A4D" w:rsidRPr="00E54C77">
        <w:rPr>
          <w:rFonts w:ascii="Arial" w:eastAsiaTheme="minorEastAsia" w:hAnsi="Arial" w:cs="Arial"/>
          <w:szCs w:val="22"/>
          <w:lang w:val="en-IN"/>
        </w:rPr>
        <w:t>= Equivalent second moments of area (mm4),</w:t>
      </w:r>
      <m:oMath>
        <m:r>
          <w:rPr>
            <w:rFonts w:ascii="Cambria Math" w:eastAsiaTheme="minorEastAsia" w:hAnsi="Cambria Math" w:cs="Arial"/>
            <w:szCs w:val="22"/>
            <w:lang w:val="en-IN"/>
          </w:rPr>
          <m:t xml:space="preserve"> </m:t>
        </m:r>
        <m:sSub>
          <m:sSubPr>
            <m:ctrlPr>
              <w:rPr>
                <w:rFonts w:ascii="Cambria Math" w:eastAsiaTheme="minorEastAsia" w:hAnsi="Cambria Math" w:cs="Arial"/>
                <w:i/>
                <w:szCs w:val="22"/>
                <w:lang w:val="en-IN"/>
              </w:rPr>
            </m:ctrlPr>
          </m:sSubPr>
          <m:e>
            <m:r>
              <w:rPr>
                <w:rFonts w:ascii="Cambria Math" w:eastAsiaTheme="minorEastAsia" w:hAnsi="Cambria Math" w:cs="Arial"/>
                <w:szCs w:val="22"/>
                <w:lang w:val="en-IN"/>
              </w:rPr>
              <m:t>I</m:t>
            </m:r>
          </m:e>
          <m:sub>
            <m:r>
              <w:rPr>
                <w:rFonts w:ascii="Cambria Math" w:eastAsiaTheme="minorEastAsia" w:hAnsi="Cambria Math" w:cs="Arial"/>
                <w:szCs w:val="22"/>
                <w:lang w:val="en-IN"/>
              </w:rPr>
              <m:t>eq</m:t>
            </m:r>
          </m:sub>
        </m:sSub>
      </m:oMath>
      <w:r w:rsidR="00A47A4D" w:rsidRPr="00E54C77">
        <w:rPr>
          <w:rFonts w:ascii="Arial" w:eastAsiaTheme="minorEastAsia" w:hAnsi="Arial" w:cs="Arial"/>
          <w:szCs w:val="22"/>
          <w:lang w:val="en-IN"/>
        </w:rPr>
        <w:t xml:space="preserve"> = </w:t>
      </w:r>
      <w:r w:rsidR="00A47A4D" w:rsidRPr="00E54C77">
        <w:rPr>
          <w:rFonts w:ascii="Arial" w:eastAsiaTheme="minorEastAsia" w:hAnsi="Arial" w:cs="Arial"/>
          <w:i/>
          <w:iCs/>
          <w:szCs w:val="22"/>
          <w:lang w:val="en-IN"/>
        </w:rPr>
        <w:t>Bt</w:t>
      </w:r>
      <w:r w:rsidR="00A47A4D" w:rsidRPr="00E54C77">
        <w:rPr>
          <w:rFonts w:ascii="Arial" w:eastAsiaTheme="minorEastAsia" w:hAnsi="Arial" w:cs="Arial"/>
          <w:szCs w:val="22"/>
          <w:lang w:val="en-IN"/>
        </w:rPr>
        <w:t>eq</w:t>
      </w:r>
      <w:r w:rsidR="00A47A4D" w:rsidRPr="00E54C77">
        <w:rPr>
          <w:rFonts w:ascii="Arial" w:eastAsiaTheme="minorEastAsia" w:hAnsi="Arial" w:cs="Arial"/>
          <w:szCs w:val="22"/>
          <w:vertAlign w:val="superscript"/>
          <w:lang w:val="en-IN"/>
        </w:rPr>
        <w:t>3</w:t>
      </w:r>
      <w:r w:rsidR="00A47A4D" w:rsidRPr="00E54C77">
        <w:rPr>
          <w:rFonts w:ascii="Arial" w:eastAsiaTheme="minorEastAsia" w:hAnsi="Arial" w:cs="Arial"/>
          <w:szCs w:val="22"/>
          <w:lang w:val="en-IN"/>
        </w:rPr>
        <w:t>/12</w:t>
      </w:r>
    </w:p>
    <w:p w14:paraId="263D3EE1" w14:textId="77777777" w:rsidR="00A47A4D" w:rsidRPr="00E54C77" w:rsidRDefault="00A47A4D" w:rsidP="00A47A4D">
      <w:pPr>
        <w:spacing w:after="0" w:line="240" w:lineRule="auto"/>
        <w:jc w:val="both"/>
        <w:rPr>
          <w:rFonts w:ascii="Arial" w:hAnsi="Arial" w:cs="Arial"/>
          <w:szCs w:val="22"/>
        </w:rPr>
      </w:pPr>
      <w:r w:rsidRPr="00E54C77">
        <w:rPr>
          <w:rFonts w:ascii="Arial" w:eastAsiaTheme="minorEastAsia" w:hAnsi="Arial" w:cs="Arial"/>
          <w:i/>
          <w:iCs/>
          <w:szCs w:val="22"/>
          <w:lang w:val="en-IN"/>
        </w:rPr>
        <w:t>I</w:t>
      </w:r>
      <w:r w:rsidRPr="00E54C77">
        <w:rPr>
          <w:rFonts w:ascii="Arial" w:eastAsiaTheme="minorEastAsia" w:hAnsi="Arial" w:cs="Arial"/>
          <w:szCs w:val="22"/>
          <w:lang w:val="en-IN"/>
        </w:rPr>
        <w:t xml:space="preserve"> = Second moment of area (mm</w:t>
      </w:r>
      <w:r w:rsidRPr="00E54C77">
        <w:rPr>
          <w:rFonts w:ascii="Arial" w:eastAsiaTheme="minorEastAsia" w:hAnsi="Arial" w:cs="Arial"/>
          <w:szCs w:val="22"/>
          <w:vertAlign w:val="superscript"/>
          <w:lang w:val="en-IN"/>
        </w:rPr>
        <w:t>4</w:t>
      </w:r>
      <w:r w:rsidRPr="00E54C77">
        <w:rPr>
          <w:rFonts w:ascii="Arial" w:eastAsiaTheme="minorEastAsia" w:hAnsi="Arial" w:cs="Arial"/>
          <w:szCs w:val="22"/>
          <w:lang w:val="en-IN"/>
        </w:rPr>
        <w:t xml:space="preserve">), </w:t>
      </w:r>
      <w:r w:rsidRPr="00E54C77">
        <w:rPr>
          <w:rFonts w:ascii="Arial" w:eastAsiaTheme="minorEastAsia" w:hAnsi="Arial" w:cs="Arial"/>
          <w:i/>
          <w:iCs/>
          <w:szCs w:val="22"/>
          <w:lang w:val="en-IN"/>
        </w:rPr>
        <w:t>I</w:t>
      </w:r>
      <w:r w:rsidRPr="00E54C77">
        <w:rPr>
          <w:rFonts w:ascii="Arial" w:eastAsiaTheme="minorEastAsia" w:hAnsi="Arial" w:cs="Arial"/>
          <w:szCs w:val="22"/>
          <w:lang w:val="en-IN"/>
        </w:rPr>
        <w:t xml:space="preserve"> = </w:t>
      </w:r>
      <w:r w:rsidRPr="00E54C77">
        <w:rPr>
          <w:rFonts w:ascii="Cambria Math" w:hAnsi="Cambria Math" w:cs="Cambria Math"/>
          <w:szCs w:val="22"/>
        </w:rPr>
        <w:t>𝐵</w:t>
      </w:r>
      <w:r w:rsidRPr="00E54C77">
        <w:rPr>
          <w:rFonts w:ascii="Arial" w:hAnsi="Arial" w:cs="Arial"/>
          <w:szCs w:val="22"/>
        </w:rPr>
        <w:t>×(∑</w:t>
      </w:r>
      <w:r w:rsidRPr="00E54C77">
        <w:rPr>
          <w:rFonts w:ascii="Cambria Math" w:hAnsi="Cambria Math" w:cs="Cambria Math"/>
          <w:szCs w:val="22"/>
        </w:rPr>
        <w:t>𝑖</w:t>
      </w:r>
      <w:r w:rsidRPr="00E54C77">
        <w:rPr>
          <w:rFonts w:ascii="Arial" w:hAnsi="Arial" w:cs="Arial"/>
          <w:szCs w:val="22"/>
        </w:rPr>
        <w:t>×</w:t>
      </w:r>
      <w:r w:rsidRPr="00E54C77">
        <w:rPr>
          <w:rFonts w:ascii="Cambria Math" w:hAnsi="Cambria Math" w:cs="Cambria Math"/>
          <w:szCs w:val="22"/>
        </w:rPr>
        <w:t>𝑡</w:t>
      </w:r>
      <w:r w:rsidRPr="00E54C77">
        <w:rPr>
          <w:rFonts w:ascii="Cambria Math" w:hAnsi="Cambria Math" w:cs="Cambria Math"/>
          <w:szCs w:val="22"/>
          <w:vertAlign w:val="subscript"/>
        </w:rPr>
        <w:t>𝑖</w:t>
      </w:r>
      <w:r w:rsidRPr="00E54C77">
        <w:rPr>
          <w:rFonts w:ascii="Arial" w:hAnsi="Arial" w:cs="Arial"/>
          <w:szCs w:val="22"/>
        </w:rPr>
        <w:t>)</w:t>
      </w:r>
      <w:r w:rsidRPr="00E54C77">
        <w:rPr>
          <w:rFonts w:ascii="Arial" w:hAnsi="Arial" w:cs="Arial"/>
          <w:szCs w:val="22"/>
          <w:vertAlign w:val="superscript"/>
        </w:rPr>
        <w:t>3</w:t>
      </w:r>
      <w:r w:rsidRPr="00E54C77">
        <w:rPr>
          <w:rFonts w:ascii="Arial" w:hAnsi="Arial" w:cs="Arial"/>
          <w:szCs w:val="22"/>
        </w:rPr>
        <w:t>/12</w:t>
      </w:r>
    </w:p>
    <w:p w14:paraId="16A20A3E" w14:textId="77777777" w:rsidR="00A47A4D" w:rsidRPr="00E54C77" w:rsidRDefault="00A47A4D" w:rsidP="00A47A4D">
      <w:pPr>
        <w:spacing w:after="0" w:line="240" w:lineRule="auto"/>
        <w:jc w:val="both"/>
        <w:rPr>
          <w:rFonts w:ascii="Arial" w:eastAsiaTheme="minorEastAsia" w:hAnsi="Arial" w:cs="Arial"/>
          <w:szCs w:val="22"/>
          <w:lang w:val="en-IN"/>
        </w:rPr>
      </w:pPr>
      <w:r w:rsidRPr="00E54C77">
        <w:rPr>
          <w:rFonts w:ascii="Cambria Math" w:eastAsiaTheme="minorEastAsia" w:hAnsi="Cambria Math" w:cs="Cambria Math"/>
          <w:szCs w:val="22"/>
          <w:lang w:val="en-IN"/>
        </w:rPr>
        <w:t>𝐵</w:t>
      </w:r>
      <w:r w:rsidRPr="00E54C77">
        <w:rPr>
          <w:rFonts w:ascii="Arial" w:eastAsiaTheme="minorEastAsia" w:hAnsi="Arial" w:cs="Arial"/>
          <w:szCs w:val="22"/>
          <w:lang w:val="en-IN"/>
        </w:rPr>
        <w:t xml:space="preserve"> = Width of the laminated glass (mm) </w:t>
      </w:r>
    </w:p>
    <w:p w14:paraId="616FB175" w14:textId="77777777" w:rsidR="00A47A4D" w:rsidRPr="00E54C77" w:rsidRDefault="00A47A4D" w:rsidP="00A47A4D">
      <w:pPr>
        <w:spacing w:after="0" w:line="240" w:lineRule="auto"/>
        <w:jc w:val="both"/>
        <w:rPr>
          <w:rFonts w:ascii="Arial" w:eastAsiaTheme="minorEastAsia" w:hAnsi="Arial" w:cs="Arial"/>
          <w:szCs w:val="22"/>
          <w:lang w:val="en-IN"/>
        </w:rPr>
      </w:pPr>
      <w:r w:rsidRPr="00E54C77">
        <w:rPr>
          <w:rFonts w:ascii="Cambria Math" w:eastAsiaTheme="minorEastAsia" w:hAnsi="Cambria Math" w:cs="Cambria Math"/>
          <w:szCs w:val="22"/>
          <w:lang w:val="en-IN"/>
        </w:rPr>
        <w:t>𝜆</w:t>
      </w:r>
      <w:r w:rsidRPr="00E54C77">
        <w:rPr>
          <w:rFonts w:ascii="Arial" w:eastAsiaTheme="minorEastAsia" w:hAnsi="Arial" w:cs="Arial"/>
          <w:szCs w:val="22"/>
          <w:lang w:val="en-IN"/>
        </w:rPr>
        <w:t xml:space="preserve"> = Degree of composite action but not more than </w:t>
      </w:r>
      <w:r w:rsidRPr="00E54C77">
        <w:rPr>
          <w:rFonts w:ascii="Cambria Math" w:eastAsiaTheme="minorEastAsia" w:hAnsi="Cambria Math" w:cs="Cambria Math"/>
          <w:szCs w:val="22"/>
          <w:lang w:val="en-IN"/>
        </w:rPr>
        <w:t>𝜆𝑡𝑒𝑠𝑡</w:t>
      </w:r>
      <w:r w:rsidRPr="00E54C77">
        <w:rPr>
          <w:rFonts w:ascii="Arial" w:eastAsiaTheme="minorEastAsia" w:hAnsi="Arial" w:cs="Arial"/>
          <w:szCs w:val="22"/>
          <w:lang w:val="en-IN"/>
        </w:rPr>
        <w:t xml:space="preserve"> or 0.7 whichever is the less. </w:t>
      </w:r>
    </w:p>
    <w:p w14:paraId="14F7B38B" w14:textId="77777777" w:rsidR="00A47A4D" w:rsidRPr="00E54C77" w:rsidRDefault="00A47A4D" w:rsidP="00A47A4D">
      <w:pPr>
        <w:spacing w:after="0" w:line="240" w:lineRule="auto"/>
        <w:jc w:val="both"/>
        <w:rPr>
          <w:rFonts w:ascii="Arial" w:eastAsiaTheme="minorEastAsia" w:hAnsi="Arial" w:cs="Arial"/>
          <w:szCs w:val="22"/>
          <w:lang w:val="en-IN"/>
        </w:rPr>
      </w:pPr>
      <w:r w:rsidRPr="00E54C77">
        <w:rPr>
          <w:rFonts w:ascii="Cambria Math" w:eastAsiaTheme="minorEastAsia" w:hAnsi="Cambria Math" w:cs="Cambria Math"/>
          <w:szCs w:val="22"/>
          <w:lang w:val="en-IN"/>
        </w:rPr>
        <w:t>𝜆</w:t>
      </w:r>
      <w:r w:rsidRPr="00E54C77">
        <w:rPr>
          <w:rFonts w:ascii="Cambria Math" w:eastAsiaTheme="minorEastAsia" w:hAnsi="Cambria Math" w:cs="Cambria Math"/>
          <w:szCs w:val="22"/>
          <w:vertAlign w:val="subscript"/>
          <w:lang w:val="en-IN"/>
        </w:rPr>
        <w:t>𝑡𝑒𝑠𝑡</w:t>
      </w:r>
      <w:r w:rsidRPr="00E54C77">
        <w:rPr>
          <w:rFonts w:ascii="Arial" w:eastAsiaTheme="minorEastAsia" w:hAnsi="Arial" w:cs="Arial"/>
          <w:szCs w:val="22"/>
          <w:lang w:val="en-IN"/>
        </w:rPr>
        <w:t xml:space="preserve"> = Degree of composite action justified by bending tests in Annex B1 </w:t>
      </w:r>
    </w:p>
    <w:p w14:paraId="7DAF8D65" w14:textId="77777777" w:rsidR="00A47A4D" w:rsidRDefault="00A47A4D" w:rsidP="00A47A4D">
      <w:pPr>
        <w:spacing w:after="0" w:line="240" w:lineRule="auto"/>
        <w:jc w:val="both"/>
        <w:rPr>
          <w:rFonts w:ascii="Arial" w:eastAsiaTheme="minorEastAsia" w:hAnsi="Arial" w:cs="Arial"/>
          <w:szCs w:val="22"/>
          <w:lang w:val="en-IN"/>
        </w:rPr>
      </w:pPr>
      <w:r w:rsidRPr="00E54C77">
        <w:rPr>
          <w:rFonts w:ascii="Arial" w:eastAsiaTheme="minorEastAsia" w:hAnsi="Arial" w:cs="Arial"/>
          <w:szCs w:val="22"/>
          <w:lang w:val="en-IN"/>
        </w:rPr>
        <w:t>i = Total number of glass panes within the assembly.</w:t>
      </w:r>
    </w:p>
    <w:p w14:paraId="290F4A21" w14:textId="77777777" w:rsidR="00780F89" w:rsidRPr="00E54C77" w:rsidRDefault="00780F89" w:rsidP="00A47A4D">
      <w:pPr>
        <w:spacing w:after="0" w:line="240" w:lineRule="auto"/>
        <w:jc w:val="both"/>
        <w:rPr>
          <w:rFonts w:ascii="Arial" w:eastAsiaTheme="minorEastAsia" w:hAnsi="Arial" w:cs="Arial"/>
          <w:szCs w:val="22"/>
          <w:lang w:val="en-IN"/>
        </w:rPr>
      </w:pPr>
    </w:p>
    <w:p w14:paraId="52D05AD8" w14:textId="77777777" w:rsidR="00A47A4D" w:rsidRPr="00E54C77" w:rsidRDefault="00A47A4D" w:rsidP="00A47A4D">
      <w:pPr>
        <w:spacing w:after="0" w:line="240" w:lineRule="auto"/>
        <w:jc w:val="both"/>
        <w:rPr>
          <w:rFonts w:ascii="Arial" w:eastAsiaTheme="minorEastAsia" w:hAnsi="Arial" w:cs="Arial"/>
          <w:szCs w:val="22"/>
          <w:lang w:val="en-IN"/>
        </w:rPr>
      </w:pPr>
    </w:p>
    <w:p w14:paraId="1E39F3C0" w14:textId="23B1298A" w:rsidR="00A47A4D" w:rsidRPr="00E54C77" w:rsidRDefault="00A47A4D" w:rsidP="00CA5BFB">
      <w:pPr>
        <w:pStyle w:val="ListParagraph"/>
        <w:numPr>
          <w:ilvl w:val="2"/>
          <w:numId w:val="92"/>
        </w:numPr>
        <w:spacing w:after="0" w:line="240" w:lineRule="auto"/>
        <w:jc w:val="both"/>
        <w:rPr>
          <w:rFonts w:ascii="Arial" w:hAnsi="Arial" w:cs="Arial"/>
          <w:szCs w:val="22"/>
        </w:rPr>
      </w:pPr>
      <w:r w:rsidRPr="00E54C77">
        <w:rPr>
          <w:rFonts w:ascii="Arial" w:hAnsi="Arial" w:cs="Arial"/>
          <w:i/>
          <w:iCs/>
          <w:szCs w:val="22"/>
        </w:rPr>
        <w:lastRenderedPageBreak/>
        <w:t>Analysis of IGU</w:t>
      </w:r>
      <w:r w:rsidRPr="00E54C77">
        <w:rPr>
          <w:rFonts w:ascii="Arial" w:hAnsi="Arial" w:cs="Arial"/>
          <w:szCs w:val="22"/>
        </w:rPr>
        <w:t xml:space="preserve"> </w:t>
      </w:r>
    </w:p>
    <w:p w14:paraId="3048DA14" w14:textId="77777777" w:rsidR="00A47A4D" w:rsidRPr="00E54C77" w:rsidRDefault="00A47A4D" w:rsidP="00A47A4D">
      <w:pPr>
        <w:spacing w:after="0" w:line="240" w:lineRule="auto"/>
        <w:jc w:val="both"/>
        <w:rPr>
          <w:rFonts w:ascii="Arial" w:hAnsi="Arial" w:cs="Arial"/>
          <w:szCs w:val="22"/>
        </w:rPr>
      </w:pPr>
    </w:p>
    <w:p w14:paraId="75E2F61F" w14:textId="77777777" w:rsidR="00A47A4D" w:rsidRPr="00E54C77" w:rsidRDefault="00A47A4D" w:rsidP="00A47A4D">
      <w:pPr>
        <w:spacing w:after="0" w:line="240" w:lineRule="auto"/>
        <w:jc w:val="both"/>
        <w:rPr>
          <w:rFonts w:ascii="Arial" w:hAnsi="Arial" w:cs="Arial"/>
          <w:szCs w:val="22"/>
        </w:rPr>
      </w:pPr>
      <w:r w:rsidRPr="00E54C77">
        <w:rPr>
          <w:rFonts w:ascii="Arial" w:hAnsi="Arial" w:cs="Arial"/>
          <w:szCs w:val="22"/>
        </w:rPr>
        <w:t>The load sharing between the panes of an IGU can be determined by their relative stiffness.  However, such assumption is not valid for glass panes separated by deep cavities.  Deep cavities mean the air gap is greater than the sum of the thicknesses of the glass panes.  Since the IGU is sealed, it is affected by temperature changes and atmospheric pressure changes.  The loads on each glass pane of the IGU have to be increased by 25% to account for the effects due to temperature changes and atmospheric pressure changes.</w:t>
      </w:r>
    </w:p>
    <w:p w14:paraId="1F0900B2" w14:textId="77777777" w:rsidR="00A47A4D" w:rsidRPr="00E54C77" w:rsidRDefault="00A47A4D" w:rsidP="00A47A4D">
      <w:pPr>
        <w:spacing w:after="0" w:line="240" w:lineRule="auto"/>
        <w:jc w:val="both"/>
        <w:rPr>
          <w:rFonts w:ascii="Arial" w:hAnsi="Arial" w:cs="Arial"/>
          <w:szCs w:val="22"/>
        </w:rPr>
      </w:pPr>
    </w:p>
    <w:p w14:paraId="376C62D7" w14:textId="458193A0" w:rsidR="00A47A4D" w:rsidRPr="00E54C77" w:rsidRDefault="00035670" w:rsidP="00A47A4D">
      <w:pPr>
        <w:spacing w:after="0" w:line="240" w:lineRule="auto"/>
        <w:jc w:val="both"/>
        <w:rPr>
          <w:rFonts w:ascii="Arial" w:hAnsi="Arial" w:cs="Arial"/>
          <w:szCs w:val="22"/>
        </w:rPr>
      </w:pPr>
      <w:r w:rsidRPr="00E54C77">
        <w:rPr>
          <w:rFonts w:ascii="Arial" w:hAnsi="Arial" w:cs="Arial"/>
          <w:b/>
          <w:bCs/>
          <w:szCs w:val="22"/>
        </w:rPr>
        <w:t>5.8.4.1</w:t>
      </w:r>
      <w:r w:rsidR="00A47A4D" w:rsidRPr="00E54C77">
        <w:rPr>
          <w:rFonts w:ascii="Arial" w:hAnsi="Arial" w:cs="Arial"/>
          <w:szCs w:val="22"/>
        </w:rPr>
        <w:t xml:space="preserve">The strength and stiffness of each individual glass pane shall be checked where the proportion of the total load to be resisted by each pane is </w:t>
      </w:r>
      <w:r w:rsidR="00A47A4D" w:rsidRPr="00E54C77">
        <w:rPr>
          <w:rFonts w:ascii="Cambria Math" w:hAnsi="Cambria Math" w:cs="Cambria Math"/>
          <w:szCs w:val="22"/>
        </w:rPr>
        <w:t>𝑘𝑝</w:t>
      </w:r>
      <w:r w:rsidR="00A47A4D" w:rsidRPr="00E54C77">
        <w:rPr>
          <w:rFonts w:ascii="Arial" w:hAnsi="Arial" w:cs="Arial"/>
          <w:szCs w:val="22"/>
        </w:rPr>
        <w:t>an</w:t>
      </w:r>
      <w:r w:rsidR="00A47A4D" w:rsidRPr="00E54C77">
        <w:rPr>
          <w:rFonts w:ascii="Cambria Math" w:hAnsi="Cambria Math" w:cs="Cambria Math"/>
          <w:szCs w:val="22"/>
        </w:rPr>
        <w:t>𝑒</w:t>
      </w:r>
      <w:r w:rsidR="00A47A4D" w:rsidRPr="00E54C77">
        <w:rPr>
          <w:rFonts w:ascii="Arial" w:hAnsi="Arial" w:cs="Arial"/>
          <w:szCs w:val="22"/>
        </w:rPr>
        <w:t>.</w:t>
      </w:r>
    </w:p>
    <w:p w14:paraId="54189218" w14:textId="77777777" w:rsidR="00A47A4D" w:rsidRPr="00E54C77" w:rsidRDefault="00A47A4D" w:rsidP="00A47A4D">
      <w:pPr>
        <w:spacing w:after="0" w:line="240" w:lineRule="auto"/>
        <w:jc w:val="both"/>
        <w:rPr>
          <w:rFonts w:ascii="Arial" w:hAnsi="Arial" w:cs="Arial"/>
          <w:szCs w:val="22"/>
        </w:rPr>
      </w:pPr>
    </w:p>
    <w:p w14:paraId="4DA98134" w14:textId="1BC5D278" w:rsidR="00A47A4D" w:rsidRPr="00E54C77" w:rsidRDefault="00000000" w:rsidP="00A47A4D">
      <w:pPr>
        <w:spacing w:after="0" w:line="240" w:lineRule="auto"/>
        <w:ind w:left="720"/>
        <w:jc w:val="center"/>
        <w:rPr>
          <w:rFonts w:ascii="Arial" w:hAnsi="Arial" w:cs="Arial"/>
          <w:szCs w:val="22"/>
        </w:rPr>
      </w:pPr>
      <m:oMath>
        <m:sSub>
          <m:sSubPr>
            <m:ctrlPr>
              <w:rPr>
                <w:rFonts w:ascii="Cambria Math" w:hAnsi="Cambria Math" w:cs="Arial"/>
                <w:i/>
                <w:szCs w:val="22"/>
              </w:rPr>
            </m:ctrlPr>
          </m:sSubPr>
          <m:e>
            <m:r>
              <w:rPr>
                <w:rFonts w:ascii="Cambria Math" w:hAnsi="Cambria Math" w:cs="Arial"/>
                <w:szCs w:val="22"/>
              </w:rPr>
              <m:t>K</m:t>
            </m:r>
          </m:e>
          <m:sub>
            <m:r>
              <w:rPr>
                <w:rFonts w:ascii="Cambria Math" w:hAnsi="Cambria Math" w:cs="Arial"/>
                <w:szCs w:val="22"/>
              </w:rPr>
              <m:t>pane</m:t>
            </m:r>
          </m:sub>
        </m:sSub>
        <m:r>
          <w:rPr>
            <w:rFonts w:ascii="Cambria Math" w:hAnsi="Cambria Math" w:cs="Arial"/>
            <w:szCs w:val="22"/>
          </w:rPr>
          <m:t>=</m:t>
        </m:r>
        <m:f>
          <m:fPr>
            <m:ctrlPr>
              <w:rPr>
                <w:rFonts w:ascii="Cambria Math" w:hAnsi="Cambria Math" w:cs="Arial"/>
                <w:i/>
                <w:szCs w:val="22"/>
              </w:rPr>
            </m:ctrlPr>
          </m:fPr>
          <m:num>
            <m:r>
              <w:rPr>
                <w:rFonts w:ascii="Cambria Math" w:hAnsi="Cambria Math" w:cs="Arial"/>
                <w:szCs w:val="22"/>
              </w:rPr>
              <m:t>1.25×</m:t>
            </m:r>
            <m:sSub>
              <m:sSubPr>
                <m:ctrlPr>
                  <w:rPr>
                    <w:rFonts w:ascii="Cambria Math" w:hAnsi="Cambria Math" w:cs="Arial"/>
                    <w:i/>
                    <w:szCs w:val="22"/>
                  </w:rPr>
                </m:ctrlPr>
              </m:sSubPr>
              <m:e>
                <m:r>
                  <w:rPr>
                    <w:rFonts w:ascii="Cambria Math" w:hAnsi="Cambria Math" w:cs="Arial"/>
                    <w:szCs w:val="22"/>
                  </w:rPr>
                  <m:t>t</m:t>
                </m:r>
              </m:e>
              <m:sub>
                <m:sSup>
                  <m:sSupPr>
                    <m:ctrlPr>
                      <w:rPr>
                        <w:rFonts w:ascii="Cambria Math" w:hAnsi="Cambria Math" w:cs="Arial"/>
                        <w:i/>
                        <w:szCs w:val="22"/>
                      </w:rPr>
                    </m:ctrlPr>
                  </m:sSupPr>
                  <m:e>
                    <m:r>
                      <w:rPr>
                        <w:rFonts w:ascii="Cambria Math" w:hAnsi="Cambria Math" w:cs="Arial"/>
                        <w:szCs w:val="22"/>
                      </w:rPr>
                      <m:t xml:space="preserve">pane </m:t>
                    </m:r>
                  </m:e>
                  <m:sup>
                    <m:r>
                      <w:rPr>
                        <w:rFonts w:ascii="Cambria Math" w:hAnsi="Cambria Math" w:cs="Arial"/>
                        <w:szCs w:val="22"/>
                      </w:rPr>
                      <m:t>3</m:t>
                    </m:r>
                  </m:sup>
                </m:sSup>
              </m:sub>
            </m:sSub>
          </m:num>
          <m:den>
            <m:r>
              <m:rPr>
                <m:sty m:val="p"/>
              </m:rPr>
              <w:rPr>
                <w:rFonts w:ascii="Cambria Math" w:hAnsi="Cambria Math" w:cs="Arial"/>
                <w:szCs w:val="22"/>
              </w:rPr>
              <m:t>Σ</m:t>
            </m:r>
            <m:r>
              <w:rPr>
                <w:rFonts w:ascii="Cambria Math" w:hAnsi="Cambria Math" w:cs="Arial"/>
                <w:szCs w:val="22"/>
              </w:rPr>
              <m:t>i</m:t>
            </m:r>
            <m:sSup>
              <m:sSupPr>
                <m:ctrlPr>
                  <w:rPr>
                    <w:rFonts w:ascii="Cambria Math" w:hAnsi="Cambria Math" w:cs="Arial"/>
                    <w:i/>
                    <w:szCs w:val="22"/>
                  </w:rPr>
                </m:ctrlPr>
              </m:sSupPr>
              <m:e>
                <m:sSub>
                  <m:sSubPr>
                    <m:ctrlPr>
                      <w:rPr>
                        <w:rFonts w:ascii="Cambria Math" w:hAnsi="Cambria Math" w:cs="Arial"/>
                        <w:i/>
                        <w:szCs w:val="22"/>
                      </w:rPr>
                    </m:ctrlPr>
                  </m:sSubPr>
                  <m:e>
                    <m:r>
                      <w:rPr>
                        <w:rFonts w:ascii="Cambria Math" w:hAnsi="Cambria Math" w:cs="Arial"/>
                        <w:szCs w:val="22"/>
                      </w:rPr>
                      <m:t>t</m:t>
                    </m:r>
                  </m:e>
                  <m:sub>
                    <m:r>
                      <w:rPr>
                        <w:rFonts w:ascii="Cambria Math" w:hAnsi="Cambria Math" w:cs="Arial"/>
                        <w:szCs w:val="22"/>
                      </w:rPr>
                      <m:t>i</m:t>
                    </m:r>
                  </m:sub>
                </m:sSub>
              </m:e>
              <m:sup>
                <m:r>
                  <w:rPr>
                    <w:rFonts w:ascii="Cambria Math" w:hAnsi="Cambria Math" w:cs="Arial"/>
                    <w:szCs w:val="22"/>
                  </w:rPr>
                  <m:t>3</m:t>
                </m:r>
              </m:sup>
            </m:sSup>
          </m:den>
        </m:f>
      </m:oMath>
      <w:r w:rsidR="00A47A4D" w:rsidRPr="00E54C77">
        <w:rPr>
          <w:rFonts w:ascii="Arial" w:eastAsiaTheme="minorEastAsia" w:hAnsi="Arial" w:cs="Arial"/>
          <w:szCs w:val="22"/>
        </w:rPr>
        <w:tab/>
      </w:r>
      <w:r w:rsidR="00A47A4D" w:rsidRPr="00E54C77">
        <w:rPr>
          <w:rFonts w:ascii="Arial" w:eastAsiaTheme="minorEastAsia" w:hAnsi="Arial" w:cs="Arial"/>
          <w:szCs w:val="22"/>
        </w:rPr>
        <w:tab/>
      </w:r>
      <w:r w:rsidR="00A47A4D" w:rsidRPr="00E54C77">
        <w:rPr>
          <w:rFonts w:ascii="Arial" w:eastAsiaTheme="minorEastAsia" w:hAnsi="Arial" w:cs="Arial"/>
          <w:szCs w:val="22"/>
        </w:rPr>
        <w:tab/>
      </w:r>
      <w:r w:rsidR="00A47A4D" w:rsidRPr="00E54C77">
        <w:rPr>
          <w:rFonts w:ascii="Arial" w:eastAsiaTheme="minorEastAsia" w:hAnsi="Arial" w:cs="Arial"/>
          <w:szCs w:val="22"/>
        </w:rPr>
        <w:tab/>
      </w:r>
      <w:r w:rsidR="00A47A4D" w:rsidRPr="00E54C77">
        <w:rPr>
          <w:rFonts w:ascii="Arial" w:eastAsiaTheme="minorEastAsia" w:hAnsi="Arial" w:cs="Arial"/>
          <w:szCs w:val="22"/>
        </w:rPr>
        <w:tab/>
        <w:t>…..(</w:t>
      </w:r>
      <w:r w:rsidR="00D41C3E">
        <w:rPr>
          <w:rFonts w:ascii="Arial" w:eastAsiaTheme="minorEastAsia" w:hAnsi="Arial" w:cs="Arial"/>
          <w:szCs w:val="22"/>
        </w:rPr>
        <w:t>5</w:t>
      </w:r>
      <w:r w:rsidR="00A47A4D" w:rsidRPr="00E54C77">
        <w:rPr>
          <w:rFonts w:ascii="Arial" w:eastAsiaTheme="minorEastAsia" w:hAnsi="Arial" w:cs="Arial"/>
          <w:szCs w:val="22"/>
        </w:rPr>
        <w:t>.3)</w:t>
      </w:r>
    </w:p>
    <w:p w14:paraId="7ACE8399" w14:textId="77777777" w:rsidR="00A47A4D" w:rsidRPr="00E54C77" w:rsidRDefault="00A47A4D" w:rsidP="00A47A4D">
      <w:pPr>
        <w:ind w:left="720"/>
        <w:jc w:val="both"/>
        <w:rPr>
          <w:rFonts w:ascii="Arial" w:hAnsi="Arial" w:cs="Arial"/>
          <w:szCs w:val="22"/>
          <w:lang w:val="en-IN"/>
        </w:rPr>
      </w:pPr>
    </w:p>
    <w:p w14:paraId="5F9B915F" w14:textId="77777777" w:rsidR="00A47A4D" w:rsidRPr="00E54C77" w:rsidRDefault="00A47A4D" w:rsidP="00A47A4D">
      <w:pPr>
        <w:ind w:left="720"/>
        <w:jc w:val="both"/>
        <w:rPr>
          <w:rFonts w:ascii="Arial" w:hAnsi="Arial" w:cs="Arial"/>
          <w:szCs w:val="22"/>
          <w:lang w:val="en-IN"/>
        </w:rPr>
      </w:pPr>
      <w:r w:rsidRPr="00E54C77">
        <w:rPr>
          <w:rFonts w:ascii="Arial" w:hAnsi="Arial" w:cs="Arial"/>
          <w:szCs w:val="22"/>
          <w:lang w:val="en-IN"/>
        </w:rPr>
        <w:t>where,</w:t>
      </w:r>
    </w:p>
    <w:p w14:paraId="6E24CF09" w14:textId="77777777" w:rsidR="00A47A4D" w:rsidRPr="00E54C77" w:rsidRDefault="00000000" w:rsidP="00A47A4D">
      <w:pPr>
        <w:spacing w:line="240" w:lineRule="auto"/>
        <w:ind w:left="720"/>
        <w:contextualSpacing/>
        <w:jc w:val="both"/>
        <w:rPr>
          <w:rFonts w:ascii="Arial" w:eastAsiaTheme="minorEastAsia" w:hAnsi="Arial" w:cs="Arial"/>
          <w:szCs w:val="22"/>
        </w:rPr>
      </w:pPr>
      <m:oMath>
        <m:sSub>
          <m:sSubPr>
            <m:ctrlPr>
              <w:rPr>
                <w:rFonts w:ascii="Cambria Math" w:hAnsi="Cambria Math" w:cs="Arial"/>
                <w:i/>
                <w:szCs w:val="22"/>
              </w:rPr>
            </m:ctrlPr>
          </m:sSubPr>
          <m:e>
            <m:r>
              <w:rPr>
                <w:rFonts w:ascii="Cambria Math" w:hAnsi="Cambria Math" w:cs="Arial"/>
                <w:szCs w:val="22"/>
              </w:rPr>
              <m:t>K</m:t>
            </m:r>
          </m:e>
          <m:sub>
            <m:r>
              <w:rPr>
                <w:rFonts w:ascii="Cambria Math" w:hAnsi="Cambria Math" w:cs="Arial"/>
                <w:szCs w:val="22"/>
              </w:rPr>
              <m:t>pane</m:t>
            </m:r>
          </m:sub>
        </m:sSub>
      </m:oMath>
      <w:r w:rsidR="00A47A4D" w:rsidRPr="00E54C77">
        <w:rPr>
          <w:rFonts w:ascii="Arial" w:eastAsiaTheme="minorEastAsia" w:hAnsi="Arial" w:cs="Arial"/>
          <w:szCs w:val="22"/>
        </w:rPr>
        <w:t>= load sharing factor of glass pane being checked.</w:t>
      </w:r>
    </w:p>
    <w:p w14:paraId="15279132" w14:textId="77777777" w:rsidR="00A47A4D" w:rsidRPr="00E54C77" w:rsidRDefault="00000000" w:rsidP="00A47A4D">
      <w:pPr>
        <w:spacing w:line="240" w:lineRule="auto"/>
        <w:ind w:left="720"/>
        <w:contextualSpacing/>
        <w:jc w:val="both"/>
        <w:rPr>
          <w:rFonts w:ascii="Arial" w:eastAsiaTheme="minorEastAsia" w:hAnsi="Arial" w:cs="Arial"/>
          <w:szCs w:val="22"/>
        </w:rPr>
      </w:pPr>
      <m:oMath>
        <m:sSub>
          <m:sSubPr>
            <m:ctrlPr>
              <w:rPr>
                <w:rFonts w:ascii="Cambria Math" w:hAnsi="Cambria Math" w:cs="Arial"/>
                <w:i/>
                <w:szCs w:val="22"/>
              </w:rPr>
            </m:ctrlPr>
          </m:sSubPr>
          <m:e>
            <m:r>
              <w:rPr>
                <w:rFonts w:ascii="Cambria Math" w:hAnsi="Cambria Math" w:cs="Arial"/>
                <w:szCs w:val="22"/>
              </w:rPr>
              <m:t>t</m:t>
            </m:r>
          </m:e>
          <m:sub>
            <m:sSup>
              <m:sSupPr>
                <m:ctrlPr>
                  <w:rPr>
                    <w:rFonts w:ascii="Cambria Math" w:hAnsi="Cambria Math" w:cs="Arial"/>
                    <w:i/>
                    <w:szCs w:val="22"/>
                  </w:rPr>
                </m:ctrlPr>
              </m:sSupPr>
              <m:e>
                <m:r>
                  <w:rPr>
                    <w:rFonts w:ascii="Cambria Math" w:hAnsi="Cambria Math" w:cs="Arial"/>
                    <w:szCs w:val="22"/>
                  </w:rPr>
                  <m:t xml:space="preserve">pane </m:t>
                </m:r>
              </m:e>
              <m:sup>
                <m:r>
                  <w:rPr>
                    <w:rFonts w:ascii="Cambria Math" w:hAnsi="Cambria Math" w:cs="Arial"/>
                    <w:szCs w:val="22"/>
                  </w:rPr>
                  <m:t>3</m:t>
                </m:r>
              </m:sup>
            </m:sSup>
          </m:sub>
        </m:sSub>
        <m:r>
          <w:rPr>
            <w:rFonts w:ascii="Cambria Math" w:eastAsiaTheme="minorEastAsia" w:hAnsi="Cambria Math" w:cs="Arial"/>
            <w:szCs w:val="22"/>
          </w:rPr>
          <m:t xml:space="preserve"> </m:t>
        </m:r>
      </m:oMath>
      <w:r w:rsidR="00A47A4D" w:rsidRPr="00E54C77">
        <w:rPr>
          <w:rFonts w:ascii="Arial" w:eastAsiaTheme="minorEastAsia" w:hAnsi="Arial" w:cs="Arial"/>
          <w:szCs w:val="22"/>
        </w:rPr>
        <w:t>= minimum thickness of glass pane being checked.</w:t>
      </w:r>
    </w:p>
    <w:p w14:paraId="29F9E7A2" w14:textId="77777777" w:rsidR="00A47A4D" w:rsidRPr="00E54C77" w:rsidRDefault="00000000" w:rsidP="00A47A4D">
      <w:pPr>
        <w:spacing w:line="240" w:lineRule="auto"/>
        <w:ind w:left="720"/>
        <w:contextualSpacing/>
        <w:jc w:val="both"/>
        <w:rPr>
          <w:rFonts w:ascii="Arial" w:eastAsiaTheme="minorEastAsia" w:hAnsi="Arial" w:cs="Arial"/>
          <w:szCs w:val="22"/>
        </w:rPr>
      </w:pPr>
      <m:oMath>
        <m:sSub>
          <m:sSubPr>
            <m:ctrlPr>
              <w:rPr>
                <w:rFonts w:ascii="Cambria Math" w:hAnsi="Cambria Math" w:cs="Arial"/>
                <w:i/>
                <w:szCs w:val="22"/>
              </w:rPr>
            </m:ctrlPr>
          </m:sSubPr>
          <m:e>
            <m:r>
              <w:rPr>
                <w:rFonts w:ascii="Cambria Math" w:hAnsi="Cambria Math" w:cs="Arial"/>
                <w:szCs w:val="22"/>
              </w:rPr>
              <m:t>t</m:t>
            </m:r>
          </m:e>
          <m:sub>
            <m:r>
              <w:rPr>
                <w:rFonts w:ascii="Cambria Math" w:hAnsi="Cambria Math" w:cs="Arial"/>
                <w:szCs w:val="22"/>
              </w:rPr>
              <m:t>i</m:t>
            </m:r>
          </m:sub>
        </m:sSub>
      </m:oMath>
      <w:r w:rsidR="00A47A4D" w:rsidRPr="00E54C77">
        <w:rPr>
          <w:rFonts w:ascii="Arial" w:eastAsiaTheme="minorEastAsia" w:hAnsi="Arial" w:cs="Arial"/>
          <w:szCs w:val="22"/>
        </w:rPr>
        <w:t xml:space="preserve"> = minimum, thickness of each pane of glass within the assembly</w:t>
      </w:r>
    </w:p>
    <w:p w14:paraId="7337FBBA" w14:textId="77777777" w:rsidR="00A47A4D" w:rsidRPr="00E54C77" w:rsidRDefault="00A47A4D" w:rsidP="00A47A4D">
      <w:pPr>
        <w:spacing w:line="240" w:lineRule="auto"/>
        <w:ind w:left="720"/>
        <w:contextualSpacing/>
        <w:jc w:val="both"/>
        <w:rPr>
          <w:rFonts w:ascii="Arial" w:eastAsiaTheme="minorEastAsia" w:hAnsi="Arial" w:cs="Arial"/>
          <w:szCs w:val="22"/>
        </w:rPr>
      </w:pPr>
      <w:r w:rsidRPr="00E54C77">
        <w:rPr>
          <w:rFonts w:ascii="Arial" w:eastAsiaTheme="minorEastAsia" w:hAnsi="Arial" w:cs="Arial"/>
          <w:szCs w:val="22"/>
        </w:rPr>
        <w:t>i = total number of glass panes within the assembly</w:t>
      </w:r>
    </w:p>
    <w:p w14:paraId="45C11285" w14:textId="77777777" w:rsidR="00A47A4D" w:rsidRPr="00E54C77" w:rsidRDefault="00A47A4D" w:rsidP="00A47A4D">
      <w:pPr>
        <w:spacing w:line="240" w:lineRule="auto"/>
        <w:ind w:left="720"/>
        <w:contextualSpacing/>
        <w:jc w:val="both"/>
        <w:rPr>
          <w:rFonts w:ascii="Arial" w:eastAsiaTheme="minorEastAsia" w:hAnsi="Arial" w:cs="Arial"/>
          <w:szCs w:val="22"/>
        </w:rPr>
      </w:pPr>
    </w:p>
    <w:p w14:paraId="1AF04D36" w14:textId="61E1E35B" w:rsidR="00A47A4D" w:rsidRPr="00E54C77" w:rsidRDefault="00A47A4D" w:rsidP="00CA5BFB">
      <w:pPr>
        <w:pStyle w:val="ListParagraph"/>
        <w:numPr>
          <w:ilvl w:val="1"/>
          <w:numId w:val="92"/>
        </w:numPr>
        <w:jc w:val="both"/>
        <w:rPr>
          <w:rFonts w:ascii="Arial" w:eastAsiaTheme="minorEastAsia" w:hAnsi="Arial" w:cs="Arial"/>
          <w:b/>
          <w:bCs/>
          <w:szCs w:val="22"/>
        </w:rPr>
      </w:pPr>
      <w:r w:rsidRPr="00E54C77">
        <w:rPr>
          <w:rFonts w:ascii="Arial" w:eastAsiaTheme="minorEastAsia" w:hAnsi="Arial" w:cs="Arial"/>
          <w:b/>
          <w:bCs/>
          <w:szCs w:val="22"/>
        </w:rPr>
        <w:t>ULTIMATE LIMIT STATE DESIGN</w:t>
      </w:r>
    </w:p>
    <w:p w14:paraId="0FCEE2BE" w14:textId="77777777" w:rsidR="00A47A4D" w:rsidRPr="00E54C77" w:rsidRDefault="00A47A4D" w:rsidP="00A47A4D">
      <w:pPr>
        <w:jc w:val="both"/>
        <w:rPr>
          <w:rFonts w:ascii="Arial" w:eastAsiaTheme="minorEastAsia" w:hAnsi="Arial" w:cs="Arial"/>
          <w:szCs w:val="22"/>
        </w:rPr>
      </w:pPr>
      <w:r w:rsidRPr="00E54C77">
        <w:rPr>
          <w:rFonts w:ascii="Arial" w:eastAsiaTheme="minorEastAsia" w:hAnsi="Arial" w:cs="Arial"/>
          <w:szCs w:val="22"/>
        </w:rPr>
        <w:t xml:space="preserve">Ultimate design loads </w:t>
      </w:r>
      <w:r w:rsidRPr="00E54C77">
        <w:rPr>
          <w:rFonts w:ascii="Cambria Math" w:eastAsiaTheme="minorEastAsia" w:hAnsi="Cambria Math" w:cs="Cambria Math"/>
          <w:szCs w:val="22"/>
        </w:rPr>
        <w:t>𝑄</w:t>
      </w:r>
      <w:r w:rsidRPr="00E54C77">
        <w:rPr>
          <w:rFonts w:ascii="Cambria Math" w:eastAsiaTheme="minorEastAsia" w:hAnsi="Cambria Math" w:cs="Cambria Math"/>
          <w:szCs w:val="22"/>
          <w:vertAlign w:val="subscript"/>
        </w:rPr>
        <w:t>𝑢</w:t>
      </w:r>
      <w:r w:rsidRPr="00E54C77">
        <w:rPr>
          <w:rFonts w:ascii="Arial" w:eastAsiaTheme="minorEastAsia" w:hAnsi="Arial" w:cs="Arial"/>
          <w:szCs w:val="22"/>
          <w:vertAlign w:val="subscript"/>
        </w:rPr>
        <w:t>l</w:t>
      </w:r>
      <w:r w:rsidRPr="00E54C77">
        <w:rPr>
          <w:rFonts w:ascii="Cambria Math" w:eastAsiaTheme="minorEastAsia" w:hAnsi="Cambria Math" w:cs="Cambria Math"/>
          <w:szCs w:val="22"/>
          <w:vertAlign w:val="subscript"/>
        </w:rPr>
        <w:t>𝑡</w:t>
      </w:r>
      <w:r w:rsidRPr="00E54C77">
        <w:rPr>
          <w:rFonts w:ascii="Arial" w:eastAsiaTheme="minorEastAsia" w:hAnsi="Arial" w:cs="Arial"/>
          <w:szCs w:val="22"/>
        </w:rPr>
        <w:t xml:space="preserve"> are obtained by multiplying the characteristic loads </w:t>
      </w:r>
      <w:r w:rsidRPr="00E54C77">
        <w:rPr>
          <w:rFonts w:ascii="Cambria Math" w:eastAsiaTheme="minorEastAsia" w:hAnsi="Cambria Math" w:cs="Cambria Math"/>
          <w:szCs w:val="22"/>
        </w:rPr>
        <w:t>𝑄</w:t>
      </w:r>
      <w:r w:rsidRPr="00E54C77">
        <w:rPr>
          <w:rFonts w:ascii="Arial" w:eastAsiaTheme="minorEastAsia" w:hAnsi="Arial" w:cs="Arial"/>
          <w:szCs w:val="22"/>
          <w:vertAlign w:val="subscript"/>
        </w:rPr>
        <w:t>char</w:t>
      </w:r>
      <w:r w:rsidRPr="00E54C77">
        <w:rPr>
          <w:rFonts w:ascii="Arial" w:eastAsiaTheme="minorEastAsia" w:hAnsi="Arial" w:cs="Arial"/>
          <w:szCs w:val="22"/>
        </w:rPr>
        <w:t xml:space="preserve"> by a partial load factor (</w:t>
      </w:r>
      <w:r w:rsidRPr="00E54C77">
        <w:rPr>
          <w:rFonts w:ascii="Cambria Math" w:eastAsiaTheme="minorEastAsia" w:hAnsi="Cambria Math" w:cs="Cambria Math"/>
          <w:szCs w:val="22"/>
        </w:rPr>
        <w:t>𝛾</w:t>
      </w:r>
      <w:r w:rsidRPr="00E54C77">
        <w:rPr>
          <w:rFonts w:ascii="Cambria Math" w:eastAsiaTheme="minorEastAsia" w:hAnsi="Cambria Math" w:cs="Cambria Math"/>
          <w:szCs w:val="22"/>
          <w:vertAlign w:val="subscript"/>
        </w:rPr>
        <w:t>𝑦</w:t>
      </w:r>
      <w:r w:rsidRPr="00E54C77">
        <w:rPr>
          <w:rFonts w:ascii="Arial" w:eastAsiaTheme="minorEastAsia" w:hAnsi="Arial" w:cs="Arial"/>
          <w:szCs w:val="22"/>
        </w:rPr>
        <w:t>):</w:t>
      </w:r>
    </w:p>
    <w:p w14:paraId="0EDD4980" w14:textId="73CEBEE1" w:rsidR="00A47A4D" w:rsidRPr="00E54C77" w:rsidRDefault="00A47A4D" w:rsidP="00A47A4D">
      <w:pPr>
        <w:jc w:val="center"/>
        <w:rPr>
          <w:rFonts w:ascii="Arial" w:eastAsiaTheme="minorEastAsia" w:hAnsi="Arial" w:cs="Arial"/>
          <w:szCs w:val="22"/>
        </w:rPr>
      </w:pPr>
      <w:r w:rsidRPr="00E54C77">
        <w:rPr>
          <w:rFonts w:ascii="Cambria Math" w:eastAsiaTheme="minorEastAsia" w:hAnsi="Cambria Math" w:cs="Cambria Math"/>
          <w:szCs w:val="22"/>
        </w:rPr>
        <w:t>𝑄</w:t>
      </w:r>
      <w:r w:rsidRPr="00E54C77">
        <w:rPr>
          <w:rFonts w:ascii="Cambria Math" w:eastAsiaTheme="minorEastAsia" w:hAnsi="Cambria Math" w:cs="Cambria Math"/>
          <w:szCs w:val="22"/>
          <w:vertAlign w:val="subscript"/>
        </w:rPr>
        <w:t>𝑢</w:t>
      </w:r>
      <w:r w:rsidRPr="00E54C77">
        <w:rPr>
          <w:rFonts w:ascii="Arial" w:eastAsiaTheme="minorEastAsia" w:hAnsi="Arial" w:cs="Arial"/>
          <w:szCs w:val="22"/>
          <w:vertAlign w:val="subscript"/>
        </w:rPr>
        <w:t>l</w:t>
      </w:r>
      <w:r w:rsidRPr="00E54C77">
        <w:rPr>
          <w:rFonts w:ascii="Cambria Math" w:eastAsiaTheme="minorEastAsia" w:hAnsi="Cambria Math" w:cs="Cambria Math"/>
          <w:szCs w:val="22"/>
          <w:vertAlign w:val="subscript"/>
        </w:rPr>
        <w:t>𝑡</w:t>
      </w:r>
      <w:r w:rsidRPr="00E54C77">
        <w:rPr>
          <w:rFonts w:ascii="Arial" w:eastAsiaTheme="minorEastAsia" w:hAnsi="Arial" w:cs="Arial"/>
          <w:szCs w:val="22"/>
        </w:rPr>
        <w:t xml:space="preserve"> = </w:t>
      </w:r>
      <w:r w:rsidRPr="00E54C77">
        <w:rPr>
          <w:rFonts w:ascii="Cambria Math" w:eastAsiaTheme="minorEastAsia" w:hAnsi="Cambria Math" w:cs="Cambria Math"/>
          <w:szCs w:val="22"/>
        </w:rPr>
        <w:t>𝛾</w:t>
      </w:r>
      <w:r w:rsidRPr="00E54C77">
        <w:rPr>
          <w:rFonts w:ascii="Cambria Math" w:eastAsiaTheme="minorEastAsia" w:hAnsi="Cambria Math" w:cs="Cambria Math"/>
          <w:szCs w:val="22"/>
          <w:vertAlign w:val="subscript"/>
        </w:rPr>
        <w:t>𝑦</w:t>
      </w:r>
      <w:r w:rsidRPr="00E54C77">
        <w:rPr>
          <w:rFonts w:ascii="Arial" w:eastAsiaTheme="minorEastAsia" w:hAnsi="Arial" w:cs="Arial"/>
          <w:szCs w:val="22"/>
        </w:rPr>
        <w:t>×</w:t>
      </w:r>
      <w:r w:rsidRPr="00E54C77">
        <w:rPr>
          <w:rFonts w:ascii="Cambria Math" w:eastAsiaTheme="minorEastAsia" w:hAnsi="Cambria Math" w:cs="Cambria Math"/>
          <w:szCs w:val="22"/>
        </w:rPr>
        <w:t>𝑄</w:t>
      </w:r>
      <w:r w:rsidRPr="00E54C77">
        <w:rPr>
          <w:rFonts w:ascii="Cambria Math" w:eastAsiaTheme="minorEastAsia" w:hAnsi="Cambria Math" w:cs="Cambria Math"/>
          <w:szCs w:val="22"/>
          <w:vertAlign w:val="subscript"/>
        </w:rPr>
        <w:t>𝑐</w:t>
      </w:r>
      <w:proofErr w:type="spellStart"/>
      <w:r w:rsidRPr="00E54C77">
        <w:rPr>
          <w:rFonts w:ascii="Cambria Math" w:eastAsiaTheme="minorEastAsia" w:hAnsi="Cambria Math" w:cs="Cambria Math"/>
          <w:szCs w:val="22"/>
          <w:vertAlign w:val="subscript"/>
        </w:rPr>
        <w:t>ℎ</w:t>
      </w:r>
      <w:r w:rsidRPr="00E54C77">
        <w:rPr>
          <w:rFonts w:ascii="Arial" w:eastAsiaTheme="minorEastAsia" w:hAnsi="Arial" w:cs="Arial"/>
          <w:szCs w:val="22"/>
          <w:vertAlign w:val="subscript"/>
        </w:rPr>
        <w:t>ar</w:t>
      </w:r>
      <w:proofErr w:type="spellEnd"/>
      <w:r w:rsidRPr="00E54C77">
        <w:rPr>
          <w:rFonts w:ascii="Arial" w:eastAsiaTheme="minorEastAsia" w:hAnsi="Arial" w:cs="Arial"/>
          <w:szCs w:val="22"/>
        </w:rPr>
        <w:tab/>
      </w:r>
      <w:r w:rsidRPr="00E54C77">
        <w:rPr>
          <w:rFonts w:ascii="Arial" w:eastAsiaTheme="minorEastAsia" w:hAnsi="Arial" w:cs="Arial"/>
          <w:szCs w:val="22"/>
        </w:rPr>
        <w:tab/>
      </w:r>
      <w:r w:rsidRPr="00E54C77">
        <w:rPr>
          <w:rFonts w:ascii="Arial" w:eastAsiaTheme="minorEastAsia" w:hAnsi="Arial" w:cs="Arial"/>
          <w:szCs w:val="22"/>
        </w:rPr>
        <w:tab/>
      </w:r>
      <w:r w:rsidRPr="00E54C77">
        <w:rPr>
          <w:rFonts w:ascii="Arial" w:eastAsiaTheme="minorEastAsia" w:hAnsi="Arial" w:cs="Arial"/>
          <w:szCs w:val="22"/>
        </w:rPr>
        <w:tab/>
      </w:r>
      <w:r w:rsidRPr="00E54C77">
        <w:rPr>
          <w:rFonts w:ascii="Arial" w:eastAsiaTheme="minorEastAsia" w:hAnsi="Arial" w:cs="Arial"/>
          <w:szCs w:val="22"/>
        </w:rPr>
        <w:tab/>
        <w:t xml:space="preserve">     (</w:t>
      </w:r>
      <w:r w:rsidR="00511764">
        <w:rPr>
          <w:rFonts w:ascii="Arial" w:eastAsiaTheme="minorEastAsia" w:hAnsi="Arial" w:cs="Arial"/>
          <w:szCs w:val="22"/>
        </w:rPr>
        <w:t>5</w:t>
      </w:r>
      <w:r w:rsidRPr="00E54C77">
        <w:rPr>
          <w:rFonts w:ascii="Arial" w:eastAsiaTheme="minorEastAsia" w:hAnsi="Arial" w:cs="Arial"/>
          <w:szCs w:val="22"/>
        </w:rPr>
        <w:t>.4)</w:t>
      </w:r>
    </w:p>
    <w:p w14:paraId="5A5968FF" w14:textId="77777777" w:rsidR="00A47A4D" w:rsidRPr="00E54C77" w:rsidRDefault="00A47A4D" w:rsidP="00A47A4D">
      <w:pPr>
        <w:rPr>
          <w:rFonts w:ascii="Arial" w:eastAsiaTheme="minorEastAsia" w:hAnsi="Arial" w:cs="Arial"/>
          <w:szCs w:val="22"/>
        </w:rPr>
      </w:pPr>
      <w:r w:rsidRPr="00E54C77">
        <w:rPr>
          <w:rFonts w:ascii="Arial" w:eastAsiaTheme="minorEastAsia" w:hAnsi="Arial" w:cs="Arial"/>
          <w:szCs w:val="22"/>
        </w:rPr>
        <w:t xml:space="preserve">Design load effects </w:t>
      </w:r>
      <w:r w:rsidRPr="00E54C77">
        <w:rPr>
          <w:rFonts w:ascii="Arial" w:eastAsiaTheme="minorEastAsia" w:hAnsi="Arial" w:cs="Arial"/>
          <w:i/>
          <w:iCs/>
          <w:szCs w:val="22"/>
        </w:rPr>
        <w:t>S</w:t>
      </w:r>
      <w:r w:rsidRPr="00E54C77">
        <w:rPr>
          <w:rFonts w:ascii="Arial" w:eastAsiaTheme="minorEastAsia" w:hAnsi="Arial" w:cs="Arial"/>
          <w:i/>
          <w:iCs/>
          <w:szCs w:val="22"/>
          <w:vertAlign w:val="subscript"/>
        </w:rPr>
        <w:t>ult</w:t>
      </w:r>
      <w:r w:rsidRPr="00E54C77">
        <w:rPr>
          <w:rFonts w:ascii="Arial" w:eastAsiaTheme="minorEastAsia" w:hAnsi="Arial" w:cs="Arial"/>
          <w:i/>
          <w:iCs/>
          <w:szCs w:val="22"/>
        </w:rPr>
        <w:t xml:space="preserve"> </w:t>
      </w:r>
      <w:r w:rsidRPr="00E54C77">
        <w:rPr>
          <w:rFonts w:ascii="Arial" w:eastAsiaTheme="minorEastAsia" w:hAnsi="Arial" w:cs="Arial"/>
          <w:szCs w:val="22"/>
        </w:rPr>
        <w:t xml:space="preserve"> are obtained from the ultimate design loads:</w:t>
      </w:r>
    </w:p>
    <w:p w14:paraId="331DF300" w14:textId="3923B85F" w:rsidR="00A47A4D" w:rsidRPr="00E54C77" w:rsidRDefault="00A47A4D" w:rsidP="00A47A4D">
      <w:pPr>
        <w:jc w:val="center"/>
        <w:rPr>
          <w:rFonts w:ascii="Arial" w:eastAsiaTheme="minorEastAsia" w:hAnsi="Arial" w:cs="Arial"/>
          <w:szCs w:val="22"/>
        </w:rPr>
      </w:pPr>
      <w:r w:rsidRPr="00E54C77">
        <w:rPr>
          <w:rFonts w:ascii="Cambria Math" w:hAnsi="Cambria Math" w:cs="Cambria Math"/>
          <w:szCs w:val="22"/>
          <w:lang w:val="en-IN"/>
        </w:rPr>
        <w:t>𝑆</w:t>
      </w:r>
      <w:r w:rsidRPr="00E54C77">
        <w:rPr>
          <w:rFonts w:ascii="Cambria Math" w:hAnsi="Cambria Math" w:cs="Cambria Math"/>
          <w:szCs w:val="22"/>
          <w:vertAlign w:val="subscript"/>
          <w:lang w:val="en-IN"/>
        </w:rPr>
        <w:t>𝑢</w:t>
      </w:r>
      <w:r w:rsidRPr="00E54C77">
        <w:rPr>
          <w:rFonts w:ascii="Arial" w:hAnsi="Arial" w:cs="Arial"/>
          <w:szCs w:val="22"/>
          <w:vertAlign w:val="subscript"/>
          <w:lang w:val="en-IN"/>
        </w:rPr>
        <w:t>l</w:t>
      </w:r>
      <w:r w:rsidRPr="00E54C77">
        <w:rPr>
          <w:rFonts w:ascii="Cambria Math" w:hAnsi="Cambria Math" w:cs="Cambria Math"/>
          <w:szCs w:val="22"/>
          <w:vertAlign w:val="subscript"/>
          <w:lang w:val="en-IN"/>
        </w:rPr>
        <w:t>𝑡</w:t>
      </w:r>
      <w:r w:rsidRPr="00E54C77">
        <w:rPr>
          <w:rFonts w:ascii="Arial" w:hAnsi="Arial" w:cs="Arial"/>
          <w:szCs w:val="22"/>
          <w:lang w:val="en-IN"/>
        </w:rPr>
        <w:t xml:space="preserve"> = f (effects of </w:t>
      </w:r>
      <w:r w:rsidRPr="00E54C77">
        <w:rPr>
          <w:rFonts w:ascii="Cambria Math" w:hAnsi="Cambria Math" w:cs="Cambria Math"/>
          <w:szCs w:val="22"/>
          <w:lang w:val="en-IN"/>
        </w:rPr>
        <w:t>𝑄𝑢</w:t>
      </w:r>
      <w:r w:rsidRPr="00E54C77">
        <w:rPr>
          <w:rFonts w:ascii="Arial" w:hAnsi="Arial" w:cs="Arial"/>
          <w:szCs w:val="22"/>
          <w:lang w:val="en-IN"/>
        </w:rPr>
        <w:t>l</w:t>
      </w:r>
      <w:r w:rsidRPr="00E54C77">
        <w:rPr>
          <w:rFonts w:ascii="Cambria Math" w:hAnsi="Cambria Math" w:cs="Cambria Math"/>
          <w:szCs w:val="22"/>
          <w:lang w:val="en-IN"/>
        </w:rPr>
        <w:t>𝑡</w:t>
      </w:r>
      <w:r w:rsidRPr="00E54C77">
        <w:rPr>
          <w:rFonts w:ascii="Arial" w:hAnsi="Arial" w:cs="Arial"/>
          <w:szCs w:val="22"/>
          <w:lang w:val="en-IN"/>
        </w:rPr>
        <w:t xml:space="preserve"> ) </w:t>
      </w:r>
      <w:r w:rsidRPr="00E54C77">
        <w:rPr>
          <w:rFonts w:ascii="Arial" w:hAnsi="Arial" w:cs="Arial"/>
          <w:szCs w:val="22"/>
          <w:lang w:val="en-IN"/>
        </w:rPr>
        <w:tab/>
      </w:r>
      <w:r w:rsidRPr="00E54C77">
        <w:rPr>
          <w:rFonts w:ascii="Arial" w:hAnsi="Arial" w:cs="Arial"/>
          <w:szCs w:val="22"/>
          <w:lang w:val="en-IN"/>
        </w:rPr>
        <w:tab/>
      </w:r>
      <w:r w:rsidRPr="00E54C77">
        <w:rPr>
          <w:rFonts w:ascii="Arial" w:hAnsi="Arial" w:cs="Arial"/>
          <w:szCs w:val="22"/>
          <w:lang w:val="en-IN"/>
        </w:rPr>
        <w:tab/>
      </w:r>
      <w:r w:rsidRPr="00E54C77">
        <w:rPr>
          <w:rFonts w:ascii="Arial" w:hAnsi="Arial" w:cs="Arial"/>
          <w:szCs w:val="22"/>
          <w:lang w:val="en-IN"/>
        </w:rPr>
        <w:tab/>
        <w:t>…..(</w:t>
      </w:r>
      <w:r w:rsidR="00511764">
        <w:rPr>
          <w:rFonts w:ascii="Arial" w:hAnsi="Arial" w:cs="Arial"/>
          <w:szCs w:val="22"/>
          <w:lang w:val="en-IN"/>
        </w:rPr>
        <w:t>5</w:t>
      </w:r>
      <w:r w:rsidRPr="00E54C77">
        <w:rPr>
          <w:rFonts w:ascii="Arial" w:hAnsi="Arial" w:cs="Arial"/>
          <w:szCs w:val="22"/>
          <w:lang w:val="en-IN"/>
        </w:rPr>
        <w:t>.5)</w:t>
      </w:r>
    </w:p>
    <w:p w14:paraId="1F002437" w14:textId="28463C59" w:rsidR="00A47A4D" w:rsidRPr="00E54C77" w:rsidRDefault="00A47A4D" w:rsidP="006B623F">
      <w:pPr>
        <w:jc w:val="both"/>
        <w:rPr>
          <w:rFonts w:ascii="Arial" w:eastAsiaTheme="minorEastAsia" w:hAnsi="Arial" w:cs="Arial"/>
          <w:szCs w:val="22"/>
        </w:rPr>
      </w:pPr>
      <w:r w:rsidRPr="00E54C77">
        <w:rPr>
          <w:rFonts w:ascii="Arial" w:eastAsiaTheme="minorEastAsia" w:hAnsi="Arial" w:cs="Arial"/>
          <w:szCs w:val="22"/>
        </w:rPr>
        <w:t xml:space="preserve">Ultimate design resistance </w:t>
      </w:r>
      <w:r w:rsidRPr="00E54C77">
        <w:rPr>
          <w:rFonts w:ascii="Cambria Math" w:eastAsiaTheme="minorEastAsia" w:hAnsi="Cambria Math" w:cs="Cambria Math"/>
          <w:szCs w:val="22"/>
        </w:rPr>
        <w:t>𝑅</w:t>
      </w:r>
      <w:r w:rsidRPr="00E54C77">
        <w:rPr>
          <w:rFonts w:ascii="Cambria Math" w:eastAsiaTheme="minorEastAsia" w:hAnsi="Cambria Math" w:cs="Cambria Math"/>
          <w:szCs w:val="22"/>
          <w:vertAlign w:val="subscript"/>
        </w:rPr>
        <w:t>𝑢</w:t>
      </w:r>
      <w:r w:rsidRPr="00E54C77">
        <w:rPr>
          <w:rFonts w:ascii="Arial" w:eastAsiaTheme="minorEastAsia" w:hAnsi="Arial" w:cs="Arial"/>
          <w:szCs w:val="22"/>
          <w:vertAlign w:val="subscript"/>
        </w:rPr>
        <w:t>l</w:t>
      </w:r>
      <w:r w:rsidRPr="00E54C77">
        <w:rPr>
          <w:rFonts w:ascii="Cambria Math" w:eastAsiaTheme="minorEastAsia" w:hAnsi="Cambria Math" w:cs="Cambria Math"/>
          <w:szCs w:val="22"/>
          <w:vertAlign w:val="subscript"/>
        </w:rPr>
        <w:t>𝑡</w:t>
      </w:r>
      <w:r w:rsidRPr="00E54C77">
        <w:rPr>
          <w:rFonts w:ascii="Arial" w:eastAsiaTheme="minorEastAsia" w:hAnsi="Arial" w:cs="Arial"/>
          <w:szCs w:val="22"/>
        </w:rPr>
        <w:t xml:space="preserve"> is a function of the characteristic or specified material strengths divided by a partial material factor (</w:t>
      </w:r>
      <w:r w:rsidRPr="00E54C77">
        <w:rPr>
          <w:rFonts w:ascii="Cambria Math" w:eastAsiaTheme="minorEastAsia" w:hAnsi="Cambria Math" w:cs="Cambria Math"/>
          <w:szCs w:val="22"/>
        </w:rPr>
        <w:t>𝛾</w:t>
      </w:r>
      <w:r w:rsidRPr="00E54C77">
        <w:rPr>
          <w:rFonts w:ascii="Cambria Math" w:eastAsiaTheme="minorEastAsia" w:hAnsi="Cambria Math" w:cs="Cambria Math"/>
          <w:szCs w:val="22"/>
          <w:vertAlign w:val="subscript"/>
        </w:rPr>
        <w:t>𝑚</w:t>
      </w:r>
      <w:r w:rsidRPr="00E54C77">
        <w:rPr>
          <w:rFonts w:ascii="Arial" w:eastAsiaTheme="minorEastAsia" w:hAnsi="Arial" w:cs="Arial"/>
          <w:szCs w:val="22"/>
        </w:rPr>
        <w:t>) to allow for manufacturing tolerances, variations of material strengths (</w:t>
      </w:r>
      <w:r w:rsidRPr="00E54C77">
        <w:rPr>
          <w:rFonts w:ascii="Cambria Math" w:eastAsiaTheme="minorEastAsia" w:hAnsi="Cambria Math" w:cs="Cambria Math"/>
          <w:szCs w:val="22"/>
        </w:rPr>
        <w:t>𝑝</w:t>
      </w:r>
      <w:r w:rsidRPr="00E54C77">
        <w:rPr>
          <w:rFonts w:ascii="Cambria Math" w:eastAsiaTheme="minorEastAsia" w:hAnsi="Cambria Math" w:cs="Cambria Math"/>
          <w:szCs w:val="22"/>
          <w:vertAlign w:val="subscript"/>
        </w:rPr>
        <w:t>𝑦</w:t>
      </w:r>
      <w:r w:rsidRPr="00E54C77">
        <w:rPr>
          <w:rFonts w:ascii="Arial" w:eastAsiaTheme="minorEastAsia" w:hAnsi="Arial" w:cs="Arial"/>
          <w:szCs w:val="22"/>
        </w:rPr>
        <w:t xml:space="preserve">) and product variability from their characteristic values given in </w:t>
      </w:r>
      <w:r w:rsidRPr="00E54C77">
        <w:rPr>
          <w:rFonts w:ascii="Arial" w:eastAsiaTheme="minorEastAsia" w:hAnsi="Arial" w:cs="Arial"/>
          <w:szCs w:val="22"/>
          <w:highlight w:val="yellow"/>
        </w:rPr>
        <w:t xml:space="preserve">Table </w:t>
      </w:r>
      <w:r w:rsidR="00511764">
        <w:rPr>
          <w:rFonts w:ascii="Arial" w:eastAsiaTheme="minorEastAsia" w:hAnsi="Arial" w:cs="Arial"/>
          <w:b/>
          <w:bCs/>
          <w:szCs w:val="22"/>
          <w:highlight w:val="yellow"/>
        </w:rPr>
        <w:t>5</w:t>
      </w:r>
      <w:r w:rsidRPr="00E54C77">
        <w:rPr>
          <w:rFonts w:ascii="Arial" w:eastAsiaTheme="minorEastAsia" w:hAnsi="Arial" w:cs="Arial"/>
          <w:b/>
          <w:bCs/>
          <w:szCs w:val="22"/>
          <w:highlight w:val="yellow"/>
        </w:rPr>
        <w:t>.2</w:t>
      </w:r>
      <w:r w:rsidRPr="00E54C77">
        <w:rPr>
          <w:rFonts w:ascii="Arial" w:eastAsiaTheme="minorEastAsia" w:hAnsi="Arial" w:cs="Arial"/>
          <w:szCs w:val="22"/>
        </w:rPr>
        <w:t>; and multiplied with the strength reduction factor (</w:t>
      </w:r>
      <w:r w:rsidRPr="00E54C77">
        <w:rPr>
          <w:rFonts w:ascii="Cambria Math" w:eastAsiaTheme="minorEastAsia" w:hAnsi="Cambria Math" w:cs="Cambria Math"/>
          <w:szCs w:val="22"/>
        </w:rPr>
        <w:t>𝛾</w:t>
      </w:r>
      <w:r w:rsidRPr="00E54C77">
        <w:rPr>
          <w:rFonts w:ascii="Cambria Math" w:eastAsiaTheme="minorEastAsia" w:hAnsi="Cambria Math" w:cs="Cambria Math"/>
          <w:szCs w:val="22"/>
          <w:vertAlign w:val="subscript"/>
        </w:rPr>
        <w:t>𝑑</w:t>
      </w:r>
      <w:r w:rsidRPr="00E54C77">
        <w:rPr>
          <w:rFonts w:ascii="Arial" w:eastAsiaTheme="minorEastAsia" w:hAnsi="Arial" w:cs="Arial"/>
          <w:szCs w:val="22"/>
        </w:rPr>
        <w:t xml:space="preserve">) given in </w:t>
      </w:r>
      <w:r w:rsidRPr="00E54C77">
        <w:rPr>
          <w:rFonts w:ascii="Arial" w:eastAsiaTheme="minorEastAsia" w:hAnsi="Arial" w:cs="Arial"/>
          <w:szCs w:val="22"/>
          <w:highlight w:val="yellow"/>
        </w:rPr>
        <w:t xml:space="preserve">Table </w:t>
      </w:r>
      <w:r w:rsidR="00511764">
        <w:rPr>
          <w:rFonts w:ascii="Arial" w:eastAsiaTheme="minorEastAsia" w:hAnsi="Arial" w:cs="Arial"/>
          <w:b/>
          <w:bCs/>
          <w:szCs w:val="22"/>
          <w:highlight w:val="yellow"/>
        </w:rPr>
        <w:t>5</w:t>
      </w:r>
      <w:r w:rsidRPr="00E54C77">
        <w:rPr>
          <w:rFonts w:ascii="Arial" w:eastAsiaTheme="minorEastAsia" w:hAnsi="Arial" w:cs="Arial"/>
          <w:b/>
          <w:bCs/>
          <w:szCs w:val="22"/>
          <w:highlight w:val="yellow"/>
        </w:rPr>
        <w:t>.3</w:t>
      </w:r>
      <w:r w:rsidRPr="00E54C77">
        <w:rPr>
          <w:rFonts w:ascii="Arial" w:eastAsiaTheme="minorEastAsia" w:hAnsi="Arial" w:cs="Arial"/>
          <w:szCs w:val="22"/>
        </w:rPr>
        <w:t xml:space="preserve"> and the glass surface treatment reduction factor (</w:t>
      </w:r>
      <w:r w:rsidRPr="00E54C77">
        <w:rPr>
          <w:rFonts w:ascii="Cambria Math" w:eastAsiaTheme="minorEastAsia" w:hAnsi="Cambria Math" w:cs="Cambria Math"/>
          <w:szCs w:val="22"/>
        </w:rPr>
        <w:t>𝛾</w:t>
      </w:r>
      <w:r w:rsidRPr="00E54C77">
        <w:rPr>
          <w:rFonts w:ascii="Cambria Math" w:eastAsiaTheme="minorEastAsia" w:hAnsi="Cambria Math" w:cs="Cambria Math"/>
          <w:szCs w:val="22"/>
          <w:vertAlign w:val="subscript"/>
        </w:rPr>
        <w:t>𝑠</w:t>
      </w:r>
      <w:r w:rsidRPr="00E54C77">
        <w:rPr>
          <w:rFonts w:ascii="Arial" w:eastAsiaTheme="minorEastAsia" w:hAnsi="Arial" w:cs="Arial"/>
          <w:szCs w:val="22"/>
        </w:rPr>
        <w:t xml:space="preserve">) given in </w:t>
      </w:r>
      <w:r w:rsidRPr="00E54C77">
        <w:rPr>
          <w:rFonts w:ascii="Arial" w:eastAsiaTheme="minorEastAsia" w:hAnsi="Arial" w:cs="Arial"/>
          <w:szCs w:val="22"/>
          <w:highlight w:val="yellow"/>
        </w:rPr>
        <w:t xml:space="preserve">Table </w:t>
      </w:r>
      <w:r w:rsidR="00511764">
        <w:rPr>
          <w:rFonts w:ascii="Arial" w:eastAsiaTheme="minorEastAsia" w:hAnsi="Arial" w:cs="Arial"/>
          <w:b/>
          <w:bCs/>
          <w:szCs w:val="22"/>
          <w:highlight w:val="yellow"/>
        </w:rPr>
        <w:t>5</w:t>
      </w:r>
      <w:r w:rsidRPr="00E54C77">
        <w:rPr>
          <w:rFonts w:ascii="Arial" w:eastAsiaTheme="minorEastAsia" w:hAnsi="Arial" w:cs="Arial"/>
          <w:b/>
          <w:bCs/>
          <w:szCs w:val="22"/>
          <w:highlight w:val="yellow"/>
        </w:rPr>
        <w:t>.4</w:t>
      </w:r>
      <w:r w:rsidRPr="00E54C77">
        <w:rPr>
          <w:rFonts w:ascii="Arial" w:eastAsiaTheme="minorEastAsia" w:hAnsi="Arial" w:cs="Arial"/>
          <w:szCs w:val="22"/>
          <w:highlight w:val="yellow"/>
        </w:rPr>
        <w:t>.</w:t>
      </w:r>
    </w:p>
    <w:p w14:paraId="637A03F5" w14:textId="77777777" w:rsidR="00A47A4D" w:rsidRPr="00E54C77" w:rsidRDefault="00A47A4D" w:rsidP="00A47A4D">
      <w:pPr>
        <w:rPr>
          <w:rFonts w:ascii="Arial" w:eastAsiaTheme="minorEastAsia" w:hAnsi="Arial" w:cs="Arial"/>
          <w:szCs w:val="22"/>
        </w:rPr>
      </w:pPr>
      <w:r w:rsidRPr="00E54C77">
        <w:rPr>
          <w:rFonts w:ascii="Arial" w:eastAsiaTheme="minorEastAsia" w:hAnsi="Arial" w:cs="Arial"/>
          <w:szCs w:val="22"/>
        </w:rPr>
        <w:t>For glass :</w:t>
      </w:r>
    </w:p>
    <w:p w14:paraId="5AF6ADC3" w14:textId="75008A72" w:rsidR="00A47A4D" w:rsidRPr="00E54C77" w:rsidRDefault="004F5140" w:rsidP="004F5140">
      <w:pPr>
        <w:jc w:val="center"/>
        <w:rPr>
          <w:rFonts w:ascii="Arial" w:eastAsiaTheme="minorEastAsia" w:hAnsi="Arial" w:cs="Arial"/>
          <w:szCs w:val="22"/>
        </w:rPr>
      </w:pPr>
      <w:r>
        <w:rPr>
          <w:rFonts w:ascii="Arial" w:eastAsiaTheme="minorEastAsia" w:hAnsi="Arial" w:cs="Arial"/>
          <w:szCs w:val="22"/>
        </w:rPr>
        <w:t xml:space="preserve">                  </w:t>
      </w:r>
      <m:oMath>
        <m:sSub>
          <m:sSubPr>
            <m:ctrlPr>
              <w:rPr>
                <w:rFonts w:ascii="Cambria Math" w:hAnsi="Cambria Math" w:cs="Arial"/>
                <w:i/>
                <w:szCs w:val="22"/>
              </w:rPr>
            </m:ctrlPr>
          </m:sSubPr>
          <m:e>
            <m:r>
              <w:rPr>
                <w:rFonts w:ascii="Cambria Math" w:hAnsi="Cambria Math" w:cs="Arial"/>
                <w:szCs w:val="22"/>
              </w:rPr>
              <m:t>R</m:t>
            </m:r>
          </m:e>
          <m:sub>
            <m:r>
              <w:rPr>
                <w:rFonts w:ascii="Cambria Math" w:hAnsi="Cambria Math" w:cs="Arial"/>
                <w:szCs w:val="22"/>
              </w:rPr>
              <m:t>ult</m:t>
            </m:r>
          </m:sub>
        </m:sSub>
        <m:r>
          <w:rPr>
            <w:rFonts w:ascii="Cambria Math" w:hAnsi="Cambria Math" w:cs="Arial"/>
            <w:szCs w:val="22"/>
          </w:rPr>
          <m:t>=f</m:t>
        </m:r>
        <m:d>
          <m:dPr>
            <m:ctrlPr>
              <w:rPr>
                <w:rFonts w:ascii="Cambria Math" w:hAnsi="Cambria Math" w:cs="Arial"/>
                <w:i/>
                <w:szCs w:val="22"/>
              </w:rPr>
            </m:ctrlPr>
          </m:dPr>
          <m:e>
            <m:f>
              <m:fPr>
                <m:ctrlPr>
                  <w:rPr>
                    <w:rFonts w:ascii="Cambria Math" w:hAnsi="Cambria Math" w:cs="Arial"/>
                    <w:i/>
                    <w:szCs w:val="22"/>
                  </w:rPr>
                </m:ctrlPr>
              </m:fPr>
              <m:num>
                <m:sSub>
                  <m:sSubPr>
                    <m:ctrlPr>
                      <w:rPr>
                        <w:rFonts w:ascii="Cambria Math" w:hAnsi="Cambria Math" w:cs="Arial"/>
                        <w:i/>
                        <w:szCs w:val="22"/>
                      </w:rPr>
                    </m:ctrlPr>
                  </m:sSubPr>
                  <m:e>
                    <m:r>
                      <w:rPr>
                        <w:rFonts w:ascii="Cambria Math" w:hAnsi="Cambria Math" w:cs="Arial"/>
                        <w:szCs w:val="22"/>
                      </w:rPr>
                      <m:t>γ</m:t>
                    </m:r>
                  </m:e>
                  <m:sub>
                    <m:r>
                      <w:rPr>
                        <w:rFonts w:ascii="Cambria Math" w:hAnsi="Cambria Math" w:cs="Arial"/>
                        <w:szCs w:val="22"/>
                      </w:rPr>
                      <m:t>a</m:t>
                    </m:r>
                  </m:sub>
                </m:sSub>
                <m:sSub>
                  <m:sSubPr>
                    <m:ctrlPr>
                      <w:rPr>
                        <w:rFonts w:ascii="Cambria Math" w:hAnsi="Cambria Math" w:cs="Arial"/>
                        <w:i/>
                        <w:szCs w:val="22"/>
                      </w:rPr>
                    </m:ctrlPr>
                  </m:sSubPr>
                  <m:e>
                    <m:r>
                      <w:rPr>
                        <w:rFonts w:ascii="Cambria Math" w:hAnsi="Cambria Math" w:cs="Arial"/>
                        <w:szCs w:val="22"/>
                      </w:rPr>
                      <m:t>γ</m:t>
                    </m:r>
                  </m:e>
                  <m:sub>
                    <m:r>
                      <w:rPr>
                        <w:rFonts w:ascii="Cambria Math" w:hAnsi="Cambria Math" w:cs="Arial"/>
                        <w:szCs w:val="22"/>
                      </w:rPr>
                      <m:t>s</m:t>
                    </m:r>
                  </m:sub>
                </m:sSub>
                <m:sSub>
                  <m:sSubPr>
                    <m:ctrlPr>
                      <w:rPr>
                        <w:rFonts w:ascii="Cambria Math" w:hAnsi="Cambria Math" w:cs="Arial"/>
                        <w:i/>
                        <w:szCs w:val="22"/>
                      </w:rPr>
                    </m:ctrlPr>
                  </m:sSubPr>
                  <m:e>
                    <m:r>
                      <w:rPr>
                        <w:rFonts w:ascii="Cambria Math" w:hAnsi="Cambria Math" w:cs="Arial"/>
                        <w:szCs w:val="22"/>
                      </w:rPr>
                      <m:t>p</m:t>
                    </m:r>
                  </m:e>
                  <m:sub>
                    <m:r>
                      <w:rPr>
                        <w:rFonts w:ascii="Cambria Math" w:hAnsi="Cambria Math" w:cs="Arial"/>
                        <w:szCs w:val="22"/>
                      </w:rPr>
                      <m:t>y</m:t>
                    </m:r>
                  </m:sub>
                </m:sSub>
              </m:num>
              <m:den>
                <m:sSub>
                  <m:sSubPr>
                    <m:ctrlPr>
                      <w:rPr>
                        <w:rFonts w:ascii="Cambria Math" w:hAnsi="Cambria Math" w:cs="Arial"/>
                        <w:i/>
                        <w:szCs w:val="22"/>
                      </w:rPr>
                    </m:ctrlPr>
                  </m:sSubPr>
                  <m:e>
                    <m:r>
                      <w:rPr>
                        <w:rFonts w:ascii="Cambria Math" w:hAnsi="Cambria Math" w:cs="Arial"/>
                        <w:szCs w:val="22"/>
                      </w:rPr>
                      <m:t>γ</m:t>
                    </m:r>
                  </m:e>
                  <m:sub>
                    <m:r>
                      <w:rPr>
                        <w:rFonts w:ascii="Cambria Math" w:hAnsi="Cambria Math" w:cs="Arial"/>
                        <w:szCs w:val="22"/>
                      </w:rPr>
                      <m:t>m</m:t>
                    </m:r>
                  </m:sub>
                </m:sSub>
              </m:den>
            </m:f>
          </m:e>
        </m:d>
      </m:oMath>
      <w:r>
        <w:rPr>
          <w:rFonts w:ascii="Arial" w:eastAsiaTheme="minorEastAsia" w:hAnsi="Arial" w:cs="Arial"/>
          <w:szCs w:val="22"/>
        </w:rPr>
        <w:t xml:space="preserve">                                   </w:t>
      </w:r>
      <w:r w:rsidRPr="00E54C77">
        <w:rPr>
          <w:rFonts w:ascii="Arial" w:hAnsi="Arial" w:cs="Arial"/>
          <w:szCs w:val="22"/>
          <w:lang w:val="en-IN"/>
        </w:rPr>
        <w:t>…..(</w:t>
      </w:r>
      <w:r>
        <w:rPr>
          <w:rFonts w:ascii="Arial" w:hAnsi="Arial" w:cs="Arial"/>
          <w:szCs w:val="22"/>
          <w:lang w:val="en-IN"/>
        </w:rPr>
        <w:t>5</w:t>
      </w:r>
      <w:r w:rsidRPr="00E54C77">
        <w:rPr>
          <w:rFonts w:ascii="Arial" w:hAnsi="Arial" w:cs="Arial"/>
          <w:szCs w:val="22"/>
          <w:lang w:val="en-IN"/>
        </w:rPr>
        <w:t>.</w:t>
      </w:r>
      <w:r>
        <w:rPr>
          <w:rFonts w:ascii="Arial" w:hAnsi="Arial" w:cs="Arial"/>
          <w:szCs w:val="22"/>
          <w:lang w:val="en-IN"/>
        </w:rPr>
        <w:t>6</w:t>
      </w:r>
      <w:r w:rsidRPr="00E54C77">
        <w:rPr>
          <w:rFonts w:ascii="Arial" w:hAnsi="Arial" w:cs="Arial"/>
          <w:szCs w:val="22"/>
          <w:lang w:val="en-IN"/>
        </w:rPr>
        <w:t>)</w:t>
      </w:r>
    </w:p>
    <w:p w14:paraId="4474F0ED" w14:textId="6B6D2F97" w:rsidR="00A47A4D" w:rsidRPr="00E54C77" w:rsidRDefault="0080225E" w:rsidP="00A47A4D">
      <w:pPr>
        <w:rPr>
          <w:rFonts w:ascii="Arial" w:eastAsiaTheme="minorEastAsia" w:hAnsi="Arial" w:cs="Arial"/>
          <w:i/>
          <w:iCs/>
          <w:szCs w:val="22"/>
        </w:rPr>
      </w:pPr>
      <w:r>
        <w:rPr>
          <w:rFonts w:ascii="Arial" w:eastAsiaTheme="minorEastAsia" w:hAnsi="Arial" w:cs="Arial"/>
          <w:szCs w:val="22"/>
        </w:rPr>
        <w:t xml:space="preserve">Load </w:t>
      </w:r>
      <w:r w:rsidR="00A47A4D" w:rsidRPr="00E54C77">
        <w:rPr>
          <w:rFonts w:ascii="Arial" w:eastAsiaTheme="minorEastAsia" w:hAnsi="Arial" w:cs="Arial"/>
          <w:szCs w:val="22"/>
        </w:rPr>
        <w:t xml:space="preserve">For design of a structural element at </w:t>
      </w:r>
      <w:proofErr w:type="spellStart"/>
      <w:r w:rsidR="00A47A4D" w:rsidRPr="00E54C77">
        <w:rPr>
          <w:rFonts w:ascii="Arial" w:eastAsiaTheme="minorEastAsia" w:hAnsi="Arial" w:cs="Arial"/>
          <w:szCs w:val="22"/>
        </w:rPr>
        <w:t>ulitimate</w:t>
      </w:r>
      <w:proofErr w:type="spellEnd"/>
      <w:r w:rsidR="00A47A4D" w:rsidRPr="00E54C77">
        <w:rPr>
          <w:rFonts w:ascii="Arial" w:eastAsiaTheme="minorEastAsia" w:hAnsi="Arial" w:cs="Arial"/>
          <w:szCs w:val="22"/>
        </w:rPr>
        <w:t xml:space="preserve"> limit states, the design resistance R</w:t>
      </w:r>
    </w:p>
    <w:p w14:paraId="554B7AD4" w14:textId="77777777" w:rsidR="00A47A4D" w:rsidRPr="00E54C77" w:rsidRDefault="00A47A4D" w:rsidP="00A47A4D">
      <w:pPr>
        <w:rPr>
          <w:rFonts w:ascii="Arial" w:eastAsiaTheme="minorEastAsia" w:hAnsi="Arial" w:cs="Arial"/>
          <w:szCs w:val="22"/>
        </w:rPr>
      </w:pPr>
      <w:proofErr w:type="spellStart"/>
      <w:r w:rsidRPr="00E54C77">
        <w:rPr>
          <w:rFonts w:ascii="Arial" w:eastAsiaTheme="minorEastAsia" w:hAnsi="Arial" w:cs="Arial"/>
          <w:i/>
          <w:iCs/>
          <w:szCs w:val="22"/>
        </w:rPr>
        <w:t>R</w:t>
      </w:r>
      <w:r w:rsidRPr="00E54C77">
        <w:rPr>
          <w:rFonts w:ascii="Arial" w:eastAsiaTheme="minorEastAsia" w:hAnsi="Arial" w:cs="Arial"/>
          <w:i/>
          <w:iCs/>
          <w:szCs w:val="22"/>
          <w:vertAlign w:val="subscript"/>
        </w:rPr>
        <w:t>ult</w:t>
      </w:r>
      <w:proofErr w:type="spellEnd"/>
      <w:r w:rsidRPr="00E54C77">
        <w:rPr>
          <w:rFonts w:ascii="Arial" w:eastAsiaTheme="minorEastAsia" w:hAnsi="Arial" w:cs="Arial"/>
          <w:szCs w:val="22"/>
        </w:rPr>
        <w:t xml:space="preserve"> must be greater or equal to the design load effects</w:t>
      </w:r>
      <m:oMath>
        <m:sSub>
          <m:sSubPr>
            <m:ctrlPr>
              <w:rPr>
                <w:rFonts w:ascii="Cambria Math" w:eastAsiaTheme="minorEastAsia" w:hAnsi="Cambria Math" w:cs="Arial"/>
                <w:i/>
                <w:szCs w:val="22"/>
              </w:rPr>
            </m:ctrlPr>
          </m:sSubPr>
          <m:e>
            <m:r>
              <w:rPr>
                <w:rFonts w:ascii="Cambria Math" w:eastAsiaTheme="minorEastAsia" w:hAnsi="Cambria Math" w:cs="Arial"/>
                <w:szCs w:val="22"/>
              </w:rPr>
              <m:t xml:space="preserve"> S</m:t>
            </m:r>
          </m:e>
          <m:sub>
            <m:r>
              <w:rPr>
                <w:rFonts w:ascii="Cambria Math" w:eastAsiaTheme="minorEastAsia" w:hAnsi="Cambria Math" w:cs="Arial"/>
                <w:szCs w:val="22"/>
              </w:rPr>
              <m:t>ult</m:t>
            </m:r>
          </m:sub>
        </m:sSub>
      </m:oMath>
      <w:r w:rsidRPr="00E54C77">
        <w:rPr>
          <w:rFonts w:ascii="Arial" w:eastAsiaTheme="minorEastAsia" w:hAnsi="Arial" w:cs="Arial"/>
          <w:szCs w:val="22"/>
        </w:rPr>
        <w:t>:</w:t>
      </w:r>
    </w:p>
    <w:p w14:paraId="4BB402D6" w14:textId="0EA50B70" w:rsidR="00A47A4D" w:rsidRPr="00E54C77" w:rsidRDefault="0078659D" w:rsidP="00A47A4D">
      <w:pPr>
        <w:jc w:val="center"/>
        <w:rPr>
          <w:rFonts w:ascii="Arial" w:eastAsiaTheme="minorEastAsia" w:hAnsi="Arial" w:cs="Arial"/>
          <w:szCs w:val="22"/>
        </w:rPr>
      </w:pPr>
      <w:r>
        <w:rPr>
          <w:rFonts w:ascii="Arial" w:eastAsiaTheme="minorEastAsia" w:hAnsi="Arial" w:cs="Arial"/>
          <w:szCs w:val="22"/>
        </w:rPr>
        <w:t xml:space="preserve">    </w:t>
      </w:r>
      <m:oMath>
        <m:sSub>
          <m:sSubPr>
            <m:ctrlPr>
              <w:rPr>
                <w:rFonts w:ascii="Cambria Math" w:eastAsiaTheme="minorEastAsia" w:hAnsi="Cambria Math" w:cs="Arial"/>
                <w:i/>
                <w:szCs w:val="22"/>
              </w:rPr>
            </m:ctrlPr>
          </m:sSubPr>
          <m:e>
            <m:r>
              <w:rPr>
                <w:rFonts w:ascii="Cambria Math" w:eastAsiaTheme="minorEastAsia" w:hAnsi="Cambria Math" w:cs="Arial"/>
                <w:szCs w:val="22"/>
              </w:rPr>
              <m:t>R</m:t>
            </m:r>
          </m:e>
          <m:sub>
            <m:r>
              <w:rPr>
                <w:rFonts w:ascii="Cambria Math" w:eastAsiaTheme="minorEastAsia" w:hAnsi="Cambria Math" w:cs="Arial"/>
                <w:szCs w:val="22"/>
              </w:rPr>
              <m:t>ult</m:t>
            </m:r>
          </m:sub>
        </m:sSub>
        <m:r>
          <w:rPr>
            <w:rFonts w:ascii="Cambria Math" w:eastAsiaTheme="minorEastAsia" w:hAnsi="Cambria Math" w:cs="Arial"/>
            <w:szCs w:val="22"/>
          </w:rPr>
          <m:t>&gt;</m:t>
        </m:r>
        <m:sSub>
          <m:sSubPr>
            <m:ctrlPr>
              <w:rPr>
                <w:rFonts w:ascii="Cambria Math" w:eastAsiaTheme="minorEastAsia" w:hAnsi="Cambria Math" w:cs="Arial"/>
                <w:i/>
                <w:szCs w:val="22"/>
              </w:rPr>
            </m:ctrlPr>
          </m:sSubPr>
          <m:e>
            <m:r>
              <w:rPr>
                <w:rFonts w:ascii="Cambria Math" w:eastAsiaTheme="minorEastAsia" w:hAnsi="Cambria Math" w:cs="Arial"/>
                <w:szCs w:val="22"/>
              </w:rPr>
              <m:t>S</m:t>
            </m:r>
          </m:e>
          <m:sub>
            <m:r>
              <w:rPr>
                <w:rFonts w:ascii="Cambria Math" w:eastAsiaTheme="minorEastAsia" w:hAnsi="Cambria Math" w:cs="Arial"/>
                <w:szCs w:val="22"/>
              </w:rPr>
              <m:t>ult</m:t>
            </m:r>
          </m:sub>
        </m:sSub>
      </m:oMath>
      <w:r w:rsidR="00A47A4D" w:rsidRPr="00E54C77">
        <w:rPr>
          <w:rFonts w:ascii="Arial" w:eastAsiaTheme="minorEastAsia" w:hAnsi="Arial" w:cs="Arial"/>
          <w:szCs w:val="22"/>
        </w:rPr>
        <w:tab/>
      </w:r>
      <w:r w:rsidR="00A47A4D" w:rsidRPr="00E54C77">
        <w:rPr>
          <w:rFonts w:ascii="Arial" w:eastAsiaTheme="minorEastAsia" w:hAnsi="Arial" w:cs="Arial"/>
          <w:szCs w:val="22"/>
        </w:rPr>
        <w:tab/>
      </w:r>
      <w:r>
        <w:rPr>
          <w:rFonts w:ascii="Arial" w:eastAsiaTheme="minorEastAsia" w:hAnsi="Arial" w:cs="Arial"/>
          <w:szCs w:val="22"/>
        </w:rPr>
        <w:t xml:space="preserve">                         </w:t>
      </w:r>
      <w:r w:rsidR="00A47A4D" w:rsidRPr="00E54C77">
        <w:rPr>
          <w:rFonts w:ascii="Arial" w:eastAsiaTheme="minorEastAsia" w:hAnsi="Arial" w:cs="Arial"/>
          <w:szCs w:val="22"/>
        </w:rPr>
        <w:tab/>
        <w:t>(</w:t>
      </w:r>
      <w:r w:rsidR="004B34BE">
        <w:rPr>
          <w:rFonts w:ascii="Arial" w:eastAsiaTheme="minorEastAsia" w:hAnsi="Arial" w:cs="Arial"/>
          <w:szCs w:val="22"/>
        </w:rPr>
        <w:t>5</w:t>
      </w:r>
      <w:r w:rsidR="00A47A4D" w:rsidRPr="00E54C77">
        <w:rPr>
          <w:rFonts w:ascii="Arial" w:eastAsiaTheme="minorEastAsia" w:hAnsi="Arial" w:cs="Arial"/>
          <w:szCs w:val="22"/>
        </w:rPr>
        <w:t>.7)</w:t>
      </w:r>
    </w:p>
    <w:p w14:paraId="53DDB431" w14:textId="1FE77372" w:rsidR="00A47A4D" w:rsidRPr="00E54C77" w:rsidRDefault="00A47A4D" w:rsidP="00CA5BFB">
      <w:pPr>
        <w:pStyle w:val="ListParagraph"/>
        <w:numPr>
          <w:ilvl w:val="2"/>
          <w:numId w:val="92"/>
        </w:numPr>
        <w:spacing w:after="0" w:line="240" w:lineRule="auto"/>
        <w:jc w:val="both"/>
        <w:rPr>
          <w:rFonts w:ascii="Arial" w:eastAsiaTheme="minorEastAsia" w:hAnsi="Arial" w:cs="Arial"/>
          <w:szCs w:val="22"/>
        </w:rPr>
      </w:pPr>
      <w:r w:rsidRPr="00E54C77">
        <w:rPr>
          <w:rFonts w:ascii="Arial" w:eastAsiaTheme="minorEastAsia" w:hAnsi="Arial" w:cs="Arial"/>
          <w:i/>
          <w:iCs/>
          <w:szCs w:val="22"/>
        </w:rPr>
        <w:t xml:space="preserve">Partial Load Factors </w:t>
      </w:r>
    </w:p>
    <w:p w14:paraId="7B569D94" w14:textId="77777777" w:rsidR="00A47A4D" w:rsidRPr="00E54C77" w:rsidRDefault="00A47A4D" w:rsidP="00A47A4D">
      <w:pPr>
        <w:spacing w:after="0" w:line="240" w:lineRule="auto"/>
        <w:jc w:val="both"/>
        <w:rPr>
          <w:rFonts w:ascii="Arial" w:eastAsiaTheme="minorEastAsia" w:hAnsi="Arial" w:cs="Arial"/>
          <w:szCs w:val="22"/>
        </w:rPr>
      </w:pPr>
    </w:p>
    <w:p w14:paraId="44E8388B" w14:textId="15078F67" w:rsidR="00A47A4D" w:rsidRPr="00E54C77" w:rsidRDefault="00A47A4D" w:rsidP="00A47A4D">
      <w:pPr>
        <w:spacing w:after="0" w:line="240" w:lineRule="auto"/>
        <w:jc w:val="both"/>
        <w:rPr>
          <w:rFonts w:ascii="Arial" w:eastAsiaTheme="minorEastAsia" w:hAnsi="Arial" w:cs="Arial"/>
          <w:szCs w:val="22"/>
        </w:rPr>
      </w:pPr>
      <w:r w:rsidRPr="00E54C77">
        <w:rPr>
          <w:rFonts w:ascii="Arial" w:eastAsiaTheme="minorEastAsia" w:hAnsi="Arial" w:cs="Arial"/>
          <w:szCs w:val="22"/>
        </w:rPr>
        <w:t xml:space="preserve">The partial load factor </w:t>
      </w:r>
      <w:r w:rsidRPr="00E54C77">
        <w:rPr>
          <w:rFonts w:ascii="Cambria Math" w:eastAsiaTheme="minorEastAsia" w:hAnsi="Cambria Math" w:cs="Cambria Math"/>
          <w:szCs w:val="22"/>
        </w:rPr>
        <w:t>𝛾𝑦</w:t>
      </w:r>
      <w:r w:rsidRPr="00E54C77">
        <w:rPr>
          <w:rFonts w:ascii="Arial" w:eastAsiaTheme="minorEastAsia" w:hAnsi="Arial" w:cs="Arial"/>
          <w:szCs w:val="22"/>
        </w:rPr>
        <w:t xml:space="preserve"> serves to allow for variation of loads from their characteristic values; the reduced probability that various loads acting together will reach their characteristic values at the same time; and errors in calculation and variations in structural behaviour.  Partial load factors and their combinations are given in </w:t>
      </w:r>
      <w:r w:rsidRPr="00E54C77">
        <w:rPr>
          <w:rFonts w:ascii="Arial" w:eastAsiaTheme="minorEastAsia" w:hAnsi="Arial" w:cs="Arial"/>
          <w:szCs w:val="22"/>
          <w:highlight w:val="yellow"/>
        </w:rPr>
        <w:t xml:space="preserve">clause </w:t>
      </w:r>
      <w:r w:rsidR="002217A6">
        <w:rPr>
          <w:rFonts w:ascii="Arial" w:eastAsiaTheme="minorEastAsia" w:hAnsi="Arial" w:cs="Arial"/>
          <w:b/>
          <w:bCs/>
          <w:szCs w:val="22"/>
          <w:highlight w:val="yellow"/>
        </w:rPr>
        <w:t>5</w:t>
      </w:r>
      <w:r w:rsidRPr="00E54C77">
        <w:rPr>
          <w:rFonts w:ascii="Arial" w:eastAsiaTheme="minorEastAsia" w:hAnsi="Arial" w:cs="Arial"/>
          <w:b/>
          <w:bCs/>
          <w:szCs w:val="22"/>
          <w:highlight w:val="yellow"/>
        </w:rPr>
        <w:t>.</w:t>
      </w:r>
      <w:r w:rsidR="008C2E60">
        <w:rPr>
          <w:rFonts w:ascii="Arial" w:eastAsiaTheme="minorEastAsia" w:hAnsi="Arial" w:cs="Arial"/>
          <w:b/>
          <w:bCs/>
          <w:szCs w:val="22"/>
          <w:highlight w:val="yellow"/>
        </w:rPr>
        <w:t>9</w:t>
      </w:r>
      <w:r w:rsidRPr="00E54C77">
        <w:rPr>
          <w:rFonts w:ascii="Arial" w:eastAsiaTheme="minorEastAsia" w:hAnsi="Arial" w:cs="Arial"/>
          <w:b/>
          <w:bCs/>
          <w:szCs w:val="22"/>
          <w:highlight w:val="yellow"/>
        </w:rPr>
        <w:t>.2</w:t>
      </w:r>
      <w:r w:rsidRPr="00E54C77">
        <w:rPr>
          <w:rFonts w:ascii="Arial" w:eastAsiaTheme="minorEastAsia" w:hAnsi="Arial" w:cs="Arial"/>
          <w:szCs w:val="22"/>
        </w:rPr>
        <w:t>.</w:t>
      </w:r>
    </w:p>
    <w:p w14:paraId="1BCDF70D" w14:textId="77777777" w:rsidR="00A47A4D" w:rsidRPr="00E54C77" w:rsidRDefault="00A47A4D" w:rsidP="00A47A4D">
      <w:pPr>
        <w:spacing w:after="0" w:line="240" w:lineRule="auto"/>
        <w:jc w:val="both"/>
        <w:rPr>
          <w:rFonts w:ascii="Arial" w:eastAsiaTheme="minorEastAsia" w:hAnsi="Arial" w:cs="Arial"/>
          <w:szCs w:val="22"/>
        </w:rPr>
      </w:pPr>
    </w:p>
    <w:p w14:paraId="478B7D4C" w14:textId="1EE6B816" w:rsidR="00A47A4D" w:rsidRPr="00E54C77" w:rsidRDefault="00A47A4D" w:rsidP="00CA5BFB">
      <w:pPr>
        <w:pStyle w:val="ListParagraph"/>
        <w:numPr>
          <w:ilvl w:val="2"/>
          <w:numId w:val="92"/>
        </w:numPr>
        <w:spacing w:after="0" w:line="240" w:lineRule="auto"/>
        <w:jc w:val="both"/>
        <w:rPr>
          <w:rFonts w:ascii="Arial" w:eastAsiaTheme="minorEastAsia" w:hAnsi="Arial" w:cs="Arial"/>
          <w:szCs w:val="22"/>
        </w:rPr>
      </w:pPr>
      <w:r w:rsidRPr="00E54C77">
        <w:rPr>
          <w:rFonts w:ascii="Arial" w:eastAsiaTheme="minorEastAsia" w:hAnsi="Arial" w:cs="Arial"/>
          <w:i/>
          <w:iCs/>
          <w:szCs w:val="22"/>
        </w:rPr>
        <w:t>Load Factors and Combinations</w:t>
      </w:r>
    </w:p>
    <w:p w14:paraId="4D52A2B4" w14:textId="77777777" w:rsidR="00A47A4D" w:rsidRPr="00E54C77" w:rsidRDefault="00A47A4D" w:rsidP="00A47A4D">
      <w:pPr>
        <w:spacing w:after="0" w:line="240" w:lineRule="auto"/>
        <w:jc w:val="both"/>
        <w:rPr>
          <w:rFonts w:ascii="Arial" w:eastAsiaTheme="minorEastAsia" w:hAnsi="Arial" w:cs="Arial"/>
          <w:szCs w:val="22"/>
        </w:rPr>
      </w:pPr>
    </w:p>
    <w:p w14:paraId="7638A1EA" w14:textId="77777777" w:rsidR="00A47A4D" w:rsidRPr="00E54C77" w:rsidRDefault="00A47A4D" w:rsidP="00A47A4D">
      <w:pPr>
        <w:spacing w:after="0" w:line="240" w:lineRule="auto"/>
        <w:jc w:val="both"/>
        <w:rPr>
          <w:rFonts w:ascii="Arial" w:eastAsiaTheme="minorEastAsia" w:hAnsi="Arial" w:cs="Arial"/>
          <w:szCs w:val="22"/>
        </w:rPr>
      </w:pPr>
      <w:r w:rsidRPr="00E54C77">
        <w:rPr>
          <w:rFonts w:ascii="Arial" w:eastAsiaTheme="minorEastAsia" w:hAnsi="Arial" w:cs="Arial"/>
          <w:szCs w:val="22"/>
        </w:rPr>
        <w:t>The following principal load combinations should be considered:</w:t>
      </w:r>
    </w:p>
    <w:p w14:paraId="75A875A1" w14:textId="77777777" w:rsidR="00A47A4D" w:rsidRPr="00E54C77" w:rsidRDefault="00A47A4D" w:rsidP="00A47A4D">
      <w:pPr>
        <w:spacing w:after="0" w:line="240" w:lineRule="auto"/>
        <w:jc w:val="both"/>
        <w:rPr>
          <w:rFonts w:ascii="Arial" w:eastAsiaTheme="minorEastAsia" w:hAnsi="Arial" w:cs="Arial"/>
          <w:szCs w:val="22"/>
        </w:rPr>
      </w:pPr>
    </w:p>
    <w:p w14:paraId="5AB5A9C8" w14:textId="77777777" w:rsidR="00A47A4D" w:rsidRPr="00E54C77" w:rsidRDefault="00A47A4D" w:rsidP="00A47A4D">
      <w:pPr>
        <w:spacing w:after="0" w:line="240" w:lineRule="auto"/>
        <w:jc w:val="both"/>
        <w:rPr>
          <w:rFonts w:ascii="Arial" w:eastAsiaTheme="minorEastAsia" w:hAnsi="Arial" w:cs="Arial"/>
          <w:szCs w:val="22"/>
        </w:rPr>
      </w:pPr>
      <w:r w:rsidRPr="00E54C77">
        <w:rPr>
          <w:rFonts w:ascii="Arial" w:eastAsiaTheme="minorEastAsia" w:hAnsi="Arial" w:cs="Arial"/>
          <w:szCs w:val="22"/>
        </w:rPr>
        <w:t>a) Load combination 1 : Dead Load, imposed load, earth, water and temperature loads</w:t>
      </w:r>
    </w:p>
    <w:p w14:paraId="063F4716" w14:textId="77777777" w:rsidR="00A47A4D" w:rsidRPr="00E54C77" w:rsidRDefault="00A47A4D" w:rsidP="00A47A4D">
      <w:pPr>
        <w:spacing w:after="0" w:line="240" w:lineRule="auto"/>
        <w:jc w:val="both"/>
        <w:rPr>
          <w:rFonts w:ascii="Arial" w:eastAsiaTheme="minorEastAsia" w:hAnsi="Arial" w:cs="Arial"/>
          <w:szCs w:val="22"/>
        </w:rPr>
      </w:pPr>
      <w:r w:rsidRPr="00E54C77">
        <w:rPr>
          <w:rFonts w:ascii="Arial" w:eastAsiaTheme="minorEastAsia" w:hAnsi="Arial" w:cs="Arial"/>
          <w:szCs w:val="22"/>
        </w:rPr>
        <w:t>b) Load combination 2 : Dead load, wind load, earth, water and  temperature loads.</w:t>
      </w:r>
    </w:p>
    <w:p w14:paraId="4496B9E9" w14:textId="77777777" w:rsidR="00A47A4D" w:rsidRPr="00E54C77" w:rsidRDefault="00A47A4D" w:rsidP="00A47A4D">
      <w:pPr>
        <w:spacing w:after="0" w:line="240" w:lineRule="auto"/>
        <w:jc w:val="both"/>
        <w:rPr>
          <w:rFonts w:ascii="Arial" w:eastAsiaTheme="minorEastAsia" w:hAnsi="Arial" w:cs="Arial"/>
          <w:szCs w:val="22"/>
        </w:rPr>
      </w:pPr>
      <w:r w:rsidRPr="00E54C77">
        <w:rPr>
          <w:rFonts w:ascii="Arial" w:eastAsiaTheme="minorEastAsia" w:hAnsi="Arial" w:cs="Arial"/>
          <w:szCs w:val="22"/>
        </w:rPr>
        <w:t>c) Load combination 3 : Dead load, imposed load, wind load, earth, water and temperature loads.</w:t>
      </w:r>
    </w:p>
    <w:p w14:paraId="6566EBD8" w14:textId="77777777" w:rsidR="00A47A4D" w:rsidRPr="00E54C77" w:rsidRDefault="00A47A4D" w:rsidP="00A47A4D">
      <w:pPr>
        <w:spacing w:after="0" w:line="240" w:lineRule="auto"/>
        <w:jc w:val="both"/>
        <w:rPr>
          <w:rFonts w:ascii="Arial" w:eastAsiaTheme="minorEastAsia" w:hAnsi="Arial" w:cs="Arial"/>
          <w:szCs w:val="22"/>
        </w:rPr>
      </w:pPr>
    </w:p>
    <w:p w14:paraId="3872B342" w14:textId="2B240B62" w:rsidR="00A47A4D" w:rsidRPr="00E54C77" w:rsidRDefault="00A47A4D" w:rsidP="00A47A4D">
      <w:pPr>
        <w:spacing w:after="0" w:line="240" w:lineRule="auto"/>
        <w:jc w:val="both"/>
        <w:rPr>
          <w:rFonts w:ascii="Arial" w:eastAsiaTheme="minorEastAsia" w:hAnsi="Arial" w:cs="Arial"/>
          <w:szCs w:val="22"/>
        </w:rPr>
      </w:pPr>
      <w:r w:rsidRPr="00E54C77">
        <w:rPr>
          <w:rFonts w:ascii="Arial" w:eastAsiaTheme="minorEastAsia" w:hAnsi="Arial" w:cs="Arial"/>
          <w:szCs w:val="22"/>
        </w:rPr>
        <w:t xml:space="preserve">The load factors and their combinations given in </w:t>
      </w:r>
      <w:r w:rsidRPr="00E54C77">
        <w:rPr>
          <w:rFonts w:ascii="Arial" w:eastAsiaTheme="minorEastAsia" w:hAnsi="Arial" w:cs="Arial"/>
          <w:szCs w:val="22"/>
          <w:highlight w:val="yellow"/>
        </w:rPr>
        <w:t xml:space="preserve">Table </w:t>
      </w:r>
      <w:r w:rsidR="004B34BE">
        <w:rPr>
          <w:rFonts w:ascii="Arial" w:eastAsiaTheme="minorEastAsia" w:hAnsi="Arial" w:cs="Arial"/>
          <w:b/>
          <w:bCs/>
          <w:szCs w:val="22"/>
          <w:highlight w:val="yellow"/>
        </w:rPr>
        <w:t>5</w:t>
      </w:r>
      <w:r w:rsidRPr="00E54C77">
        <w:rPr>
          <w:rFonts w:ascii="Arial" w:eastAsiaTheme="minorEastAsia" w:hAnsi="Arial" w:cs="Arial"/>
          <w:b/>
          <w:bCs/>
          <w:szCs w:val="22"/>
          <w:highlight w:val="yellow"/>
        </w:rPr>
        <w:t>.6</w:t>
      </w:r>
      <w:r w:rsidRPr="00E54C77">
        <w:rPr>
          <w:rFonts w:ascii="Arial" w:eastAsiaTheme="minorEastAsia" w:hAnsi="Arial" w:cs="Arial"/>
          <w:szCs w:val="22"/>
        </w:rPr>
        <w:t xml:space="preserve"> apply to the strength and the  stability for normal design conditions.</w:t>
      </w:r>
    </w:p>
    <w:p w14:paraId="2353B322" w14:textId="77777777" w:rsidR="00A47A4D" w:rsidRPr="00E54C77" w:rsidRDefault="00A47A4D" w:rsidP="00A47A4D">
      <w:pPr>
        <w:spacing w:after="0" w:line="240" w:lineRule="auto"/>
        <w:jc w:val="both"/>
        <w:rPr>
          <w:rFonts w:ascii="Arial" w:eastAsiaTheme="minorEastAsia" w:hAnsi="Arial" w:cs="Arial"/>
          <w:szCs w:val="22"/>
        </w:rPr>
      </w:pPr>
    </w:p>
    <w:p w14:paraId="5D0BF61E" w14:textId="3A1F9163" w:rsidR="00A47A4D" w:rsidRPr="00E54C77" w:rsidRDefault="00A47A4D" w:rsidP="00A47A4D">
      <w:pPr>
        <w:spacing w:after="0" w:line="240" w:lineRule="auto"/>
        <w:jc w:val="center"/>
        <w:rPr>
          <w:rFonts w:ascii="Arial" w:eastAsiaTheme="minorEastAsia" w:hAnsi="Arial" w:cs="Arial"/>
          <w:b/>
          <w:bCs/>
          <w:szCs w:val="22"/>
        </w:rPr>
      </w:pPr>
      <w:r w:rsidRPr="00E54C77">
        <w:rPr>
          <w:rFonts w:ascii="Arial" w:eastAsiaTheme="minorEastAsia" w:hAnsi="Arial" w:cs="Arial"/>
          <w:b/>
          <w:bCs/>
          <w:szCs w:val="22"/>
        </w:rPr>
        <w:t xml:space="preserve">TABLE </w:t>
      </w:r>
      <w:r w:rsidR="004B34BE">
        <w:rPr>
          <w:rFonts w:ascii="Arial" w:eastAsiaTheme="minorEastAsia" w:hAnsi="Arial" w:cs="Arial"/>
          <w:b/>
          <w:bCs/>
          <w:szCs w:val="22"/>
        </w:rPr>
        <w:t>5</w:t>
      </w:r>
      <w:r w:rsidRPr="00E54C77">
        <w:rPr>
          <w:rFonts w:ascii="Arial" w:eastAsiaTheme="minorEastAsia" w:hAnsi="Arial" w:cs="Arial"/>
          <w:b/>
          <w:bCs/>
          <w:szCs w:val="22"/>
        </w:rPr>
        <w:t xml:space="preserve">.6 PARTIAL LOAD </w:t>
      </w:r>
      <w:r w:rsidRPr="00E54C77">
        <w:rPr>
          <w:rFonts w:ascii="Arial" w:eastAsiaTheme="minorEastAsia" w:hAnsi="Arial" w:cs="Arial"/>
          <w:b/>
          <w:bCs/>
          <w:szCs w:val="22"/>
          <w:highlight w:val="yellow"/>
        </w:rPr>
        <w:t xml:space="preserve">FACTOR </w:t>
      </w:r>
      <w:r w:rsidRPr="00E54C77">
        <w:rPr>
          <w:rFonts w:ascii="Arial" w:hAnsi="Arial" w:cs="Arial"/>
          <w:b/>
          <w:bCs/>
          <w:color w:val="000000" w:themeColor="text1"/>
          <w:szCs w:val="22"/>
          <w:highlight w:val="yellow"/>
          <w:lang w:val="en-IN"/>
        </w:rPr>
        <w:t xml:space="preserve">(  ) </w:t>
      </w:r>
      <w:r w:rsidRPr="00E54C77">
        <w:rPr>
          <w:rFonts w:ascii="Arial" w:eastAsiaTheme="minorEastAsia" w:hAnsi="Arial" w:cs="Arial"/>
          <w:b/>
          <w:bCs/>
          <w:szCs w:val="22"/>
          <w:highlight w:val="yellow"/>
        </w:rPr>
        <w:t xml:space="preserve"> FOR</w:t>
      </w:r>
      <w:r w:rsidRPr="00E54C77">
        <w:rPr>
          <w:rFonts w:ascii="Arial" w:eastAsiaTheme="minorEastAsia" w:hAnsi="Arial" w:cs="Arial"/>
          <w:b/>
          <w:bCs/>
          <w:szCs w:val="22"/>
        </w:rPr>
        <w:t xml:space="preserve"> LOAD COMBINATIONS UNDER NORMAL DESIGN CONDITIONS</w:t>
      </w:r>
    </w:p>
    <w:p w14:paraId="2EEDC3C7" w14:textId="77777777" w:rsidR="00A47A4D" w:rsidRPr="00E54C77" w:rsidRDefault="00A47A4D" w:rsidP="00A47A4D">
      <w:pPr>
        <w:spacing w:after="0" w:line="240" w:lineRule="auto"/>
        <w:rPr>
          <w:rFonts w:ascii="Arial" w:eastAsiaTheme="minorEastAsia" w:hAnsi="Arial" w:cs="Arial"/>
          <w:b/>
          <w:bCs/>
          <w:szCs w:val="22"/>
        </w:rPr>
      </w:pPr>
    </w:p>
    <w:tbl>
      <w:tblPr>
        <w:tblStyle w:val="TableGrid"/>
        <w:tblW w:w="0" w:type="auto"/>
        <w:tblLook w:val="04A0" w:firstRow="1" w:lastRow="0" w:firstColumn="1" w:lastColumn="0" w:noHBand="0" w:noVBand="1"/>
      </w:tblPr>
      <w:tblGrid>
        <w:gridCol w:w="334"/>
        <w:gridCol w:w="1342"/>
        <w:gridCol w:w="983"/>
        <w:gridCol w:w="1121"/>
        <w:gridCol w:w="983"/>
        <w:gridCol w:w="1121"/>
        <w:gridCol w:w="1028"/>
        <w:gridCol w:w="692"/>
        <w:gridCol w:w="1412"/>
      </w:tblGrid>
      <w:tr w:rsidR="00A47A4D" w:rsidRPr="00E54C77" w14:paraId="2F3AF8A6" w14:textId="77777777" w:rsidTr="002E3439">
        <w:tc>
          <w:tcPr>
            <w:tcW w:w="1900" w:type="dxa"/>
            <w:gridSpan w:val="2"/>
          </w:tcPr>
          <w:p w14:paraId="727C6BD4" w14:textId="77777777" w:rsidR="00A47A4D" w:rsidRPr="00E54C77" w:rsidRDefault="00A47A4D" w:rsidP="002E3439">
            <w:pPr>
              <w:rPr>
                <w:rFonts w:ascii="Arial" w:eastAsiaTheme="minorEastAsia" w:hAnsi="Arial" w:cs="Arial"/>
                <w:b/>
                <w:bCs/>
                <w:szCs w:val="22"/>
              </w:rPr>
            </w:pPr>
            <w:r w:rsidRPr="00E54C77">
              <w:rPr>
                <w:rFonts w:ascii="Arial" w:eastAsiaTheme="minorEastAsia" w:hAnsi="Arial" w:cs="Arial"/>
                <w:b/>
                <w:bCs/>
                <w:szCs w:val="22"/>
              </w:rPr>
              <w:t>Load combination (including wind, water and temperature pressure, where present)</w:t>
            </w:r>
          </w:p>
        </w:tc>
        <w:tc>
          <w:tcPr>
            <w:tcW w:w="7707" w:type="dxa"/>
            <w:gridSpan w:val="7"/>
          </w:tcPr>
          <w:p w14:paraId="2A41893F" w14:textId="77777777" w:rsidR="00A47A4D" w:rsidRPr="00E54C77" w:rsidRDefault="00A47A4D" w:rsidP="002E3439">
            <w:pPr>
              <w:jc w:val="center"/>
              <w:rPr>
                <w:rFonts w:ascii="Arial" w:eastAsiaTheme="minorEastAsia" w:hAnsi="Arial" w:cs="Arial"/>
                <w:b/>
                <w:bCs/>
                <w:szCs w:val="22"/>
              </w:rPr>
            </w:pPr>
            <w:r w:rsidRPr="00E54C77">
              <w:rPr>
                <w:rFonts w:ascii="Arial" w:eastAsiaTheme="minorEastAsia" w:hAnsi="Arial" w:cs="Arial"/>
                <w:b/>
                <w:bCs/>
                <w:szCs w:val="22"/>
              </w:rPr>
              <w:t>Load type</w:t>
            </w:r>
          </w:p>
        </w:tc>
      </w:tr>
      <w:tr w:rsidR="00A47A4D" w:rsidRPr="00E54C77" w14:paraId="4BC6D159" w14:textId="77777777" w:rsidTr="002E3439">
        <w:tc>
          <w:tcPr>
            <w:tcW w:w="1900" w:type="dxa"/>
            <w:gridSpan w:val="2"/>
          </w:tcPr>
          <w:p w14:paraId="0461CC14" w14:textId="77777777" w:rsidR="00A47A4D" w:rsidRPr="00E54C77" w:rsidRDefault="00A47A4D" w:rsidP="002E3439">
            <w:pPr>
              <w:rPr>
                <w:rFonts w:ascii="Arial" w:eastAsiaTheme="minorEastAsia" w:hAnsi="Arial" w:cs="Arial"/>
                <w:b/>
                <w:bCs/>
                <w:szCs w:val="22"/>
              </w:rPr>
            </w:pPr>
          </w:p>
        </w:tc>
        <w:tc>
          <w:tcPr>
            <w:tcW w:w="2153" w:type="dxa"/>
            <w:gridSpan w:val="2"/>
          </w:tcPr>
          <w:p w14:paraId="36DED197" w14:textId="77777777" w:rsidR="00A47A4D" w:rsidRPr="00E54C77" w:rsidRDefault="00A47A4D" w:rsidP="002E3439">
            <w:pPr>
              <w:jc w:val="center"/>
              <w:rPr>
                <w:rFonts w:ascii="Arial" w:eastAsiaTheme="minorEastAsia" w:hAnsi="Arial" w:cs="Arial"/>
                <w:szCs w:val="22"/>
              </w:rPr>
            </w:pPr>
            <w:r w:rsidRPr="00E54C77">
              <w:rPr>
                <w:rFonts w:ascii="Arial" w:eastAsiaTheme="minorEastAsia" w:hAnsi="Arial" w:cs="Arial"/>
                <w:szCs w:val="22"/>
              </w:rPr>
              <w:t>Dead</w:t>
            </w:r>
          </w:p>
        </w:tc>
        <w:tc>
          <w:tcPr>
            <w:tcW w:w="2034" w:type="dxa"/>
            <w:gridSpan w:val="2"/>
          </w:tcPr>
          <w:p w14:paraId="1D1B5BC9" w14:textId="77777777" w:rsidR="00A47A4D" w:rsidRPr="00E54C77" w:rsidRDefault="00A47A4D" w:rsidP="002E3439">
            <w:pPr>
              <w:rPr>
                <w:rFonts w:ascii="Arial" w:eastAsiaTheme="minorEastAsia" w:hAnsi="Arial" w:cs="Arial"/>
                <w:szCs w:val="22"/>
              </w:rPr>
            </w:pPr>
            <w:r w:rsidRPr="00E54C77">
              <w:rPr>
                <w:rFonts w:ascii="Arial" w:eastAsiaTheme="minorEastAsia" w:hAnsi="Arial" w:cs="Arial"/>
                <w:szCs w:val="22"/>
              </w:rPr>
              <w:t>Imposed</w:t>
            </w:r>
          </w:p>
        </w:tc>
        <w:tc>
          <w:tcPr>
            <w:tcW w:w="1097" w:type="dxa"/>
          </w:tcPr>
          <w:p w14:paraId="3D9CDDE6" w14:textId="77777777" w:rsidR="00A47A4D" w:rsidRPr="00E54C77" w:rsidRDefault="00A47A4D" w:rsidP="002E3439">
            <w:pPr>
              <w:rPr>
                <w:rFonts w:ascii="Arial" w:eastAsiaTheme="minorEastAsia" w:hAnsi="Arial" w:cs="Arial"/>
                <w:szCs w:val="22"/>
              </w:rPr>
            </w:pPr>
            <w:r w:rsidRPr="00E54C77">
              <w:rPr>
                <w:rFonts w:ascii="Arial" w:eastAsiaTheme="minorEastAsia" w:hAnsi="Arial" w:cs="Arial"/>
                <w:szCs w:val="22"/>
              </w:rPr>
              <w:t>Earth and water pressure</w:t>
            </w:r>
          </w:p>
        </w:tc>
        <w:tc>
          <w:tcPr>
            <w:tcW w:w="912" w:type="dxa"/>
          </w:tcPr>
          <w:p w14:paraId="45F99D04" w14:textId="77777777" w:rsidR="00A47A4D" w:rsidRPr="00E54C77" w:rsidRDefault="00A47A4D" w:rsidP="002E3439">
            <w:pPr>
              <w:rPr>
                <w:rFonts w:ascii="Arial" w:eastAsiaTheme="minorEastAsia" w:hAnsi="Arial" w:cs="Arial"/>
                <w:szCs w:val="22"/>
              </w:rPr>
            </w:pPr>
            <w:r w:rsidRPr="00E54C77">
              <w:rPr>
                <w:rFonts w:ascii="Arial" w:eastAsiaTheme="minorEastAsia" w:hAnsi="Arial" w:cs="Arial"/>
                <w:szCs w:val="22"/>
              </w:rPr>
              <w:t>Wind</w:t>
            </w:r>
          </w:p>
        </w:tc>
        <w:tc>
          <w:tcPr>
            <w:tcW w:w="1511" w:type="dxa"/>
          </w:tcPr>
          <w:p w14:paraId="140981D7" w14:textId="77777777" w:rsidR="00A47A4D" w:rsidRPr="00E54C77" w:rsidRDefault="00A47A4D" w:rsidP="002E3439">
            <w:pPr>
              <w:rPr>
                <w:rFonts w:ascii="Arial" w:eastAsiaTheme="minorEastAsia" w:hAnsi="Arial" w:cs="Arial"/>
                <w:szCs w:val="22"/>
              </w:rPr>
            </w:pPr>
            <w:r w:rsidRPr="00E54C77">
              <w:rPr>
                <w:rFonts w:ascii="Arial" w:eastAsiaTheme="minorEastAsia" w:hAnsi="Arial" w:cs="Arial"/>
                <w:szCs w:val="22"/>
              </w:rPr>
              <w:t>Temperature</w:t>
            </w:r>
          </w:p>
        </w:tc>
      </w:tr>
      <w:tr w:rsidR="00A47A4D" w:rsidRPr="00E54C77" w14:paraId="53E2310D" w14:textId="77777777" w:rsidTr="002E3439">
        <w:tc>
          <w:tcPr>
            <w:tcW w:w="1900" w:type="dxa"/>
            <w:gridSpan w:val="2"/>
          </w:tcPr>
          <w:p w14:paraId="255A1EAC" w14:textId="77777777" w:rsidR="00A47A4D" w:rsidRPr="00E54C77" w:rsidRDefault="00A47A4D" w:rsidP="002E3439">
            <w:pPr>
              <w:rPr>
                <w:rFonts w:ascii="Arial" w:eastAsiaTheme="minorEastAsia" w:hAnsi="Arial" w:cs="Arial"/>
                <w:b/>
                <w:bCs/>
                <w:szCs w:val="22"/>
              </w:rPr>
            </w:pPr>
          </w:p>
        </w:tc>
        <w:tc>
          <w:tcPr>
            <w:tcW w:w="1000" w:type="dxa"/>
          </w:tcPr>
          <w:p w14:paraId="0D577013" w14:textId="77777777" w:rsidR="00A47A4D" w:rsidRPr="00E54C77" w:rsidRDefault="00A47A4D" w:rsidP="002E3439">
            <w:pPr>
              <w:rPr>
                <w:rFonts w:ascii="Arial" w:eastAsiaTheme="minorEastAsia" w:hAnsi="Arial" w:cs="Arial"/>
                <w:szCs w:val="22"/>
              </w:rPr>
            </w:pPr>
            <w:r w:rsidRPr="00E54C77">
              <w:rPr>
                <w:rFonts w:ascii="Arial" w:eastAsiaTheme="minorEastAsia" w:hAnsi="Arial" w:cs="Arial"/>
                <w:szCs w:val="22"/>
              </w:rPr>
              <w:t>Adverse</w:t>
            </w:r>
          </w:p>
        </w:tc>
        <w:tc>
          <w:tcPr>
            <w:tcW w:w="1153" w:type="dxa"/>
          </w:tcPr>
          <w:p w14:paraId="6E73363B" w14:textId="77777777" w:rsidR="00A47A4D" w:rsidRPr="00E54C77" w:rsidRDefault="00A47A4D" w:rsidP="002E3439">
            <w:pPr>
              <w:rPr>
                <w:rFonts w:ascii="Arial" w:eastAsiaTheme="minorEastAsia" w:hAnsi="Arial" w:cs="Arial"/>
                <w:szCs w:val="22"/>
              </w:rPr>
            </w:pPr>
            <w:r w:rsidRPr="00E54C77">
              <w:rPr>
                <w:rFonts w:ascii="Arial" w:eastAsiaTheme="minorEastAsia" w:hAnsi="Arial" w:cs="Arial"/>
                <w:szCs w:val="22"/>
              </w:rPr>
              <w:t>Beneficial</w:t>
            </w:r>
          </w:p>
        </w:tc>
        <w:tc>
          <w:tcPr>
            <w:tcW w:w="950" w:type="dxa"/>
          </w:tcPr>
          <w:p w14:paraId="54F47184" w14:textId="77777777" w:rsidR="00A47A4D" w:rsidRPr="00E54C77" w:rsidRDefault="00A47A4D" w:rsidP="002E3439">
            <w:pPr>
              <w:rPr>
                <w:rFonts w:ascii="Arial" w:eastAsiaTheme="minorEastAsia" w:hAnsi="Arial" w:cs="Arial"/>
                <w:szCs w:val="22"/>
              </w:rPr>
            </w:pPr>
            <w:r w:rsidRPr="00E54C77">
              <w:rPr>
                <w:rFonts w:ascii="Arial" w:eastAsiaTheme="minorEastAsia" w:hAnsi="Arial" w:cs="Arial"/>
                <w:szCs w:val="22"/>
              </w:rPr>
              <w:t>Adverse</w:t>
            </w:r>
          </w:p>
        </w:tc>
        <w:tc>
          <w:tcPr>
            <w:tcW w:w="1084" w:type="dxa"/>
          </w:tcPr>
          <w:p w14:paraId="40B3A700" w14:textId="77777777" w:rsidR="00A47A4D" w:rsidRPr="00E54C77" w:rsidRDefault="00A47A4D" w:rsidP="002E3439">
            <w:pPr>
              <w:rPr>
                <w:rFonts w:ascii="Arial" w:eastAsiaTheme="minorEastAsia" w:hAnsi="Arial" w:cs="Arial"/>
                <w:szCs w:val="22"/>
              </w:rPr>
            </w:pPr>
            <w:r w:rsidRPr="00E54C77">
              <w:rPr>
                <w:rFonts w:ascii="Arial" w:eastAsiaTheme="minorEastAsia" w:hAnsi="Arial" w:cs="Arial"/>
                <w:szCs w:val="22"/>
              </w:rPr>
              <w:t>Beneficial</w:t>
            </w:r>
          </w:p>
        </w:tc>
        <w:tc>
          <w:tcPr>
            <w:tcW w:w="1097" w:type="dxa"/>
          </w:tcPr>
          <w:p w14:paraId="471A80DE" w14:textId="77777777" w:rsidR="00A47A4D" w:rsidRPr="00E54C77" w:rsidRDefault="00A47A4D" w:rsidP="002E3439">
            <w:pPr>
              <w:rPr>
                <w:rFonts w:ascii="Arial" w:eastAsiaTheme="minorEastAsia" w:hAnsi="Arial" w:cs="Arial"/>
                <w:szCs w:val="22"/>
              </w:rPr>
            </w:pPr>
          </w:p>
        </w:tc>
        <w:tc>
          <w:tcPr>
            <w:tcW w:w="912" w:type="dxa"/>
          </w:tcPr>
          <w:p w14:paraId="5ECEA4A1" w14:textId="77777777" w:rsidR="00A47A4D" w:rsidRPr="00E54C77" w:rsidRDefault="00A47A4D" w:rsidP="002E3439">
            <w:pPr>
              <w:rPr>
                <w:rFonts w:ascii="Arial" w:eastAsiaTheme="minorEastAsia" w:hAnsi="Arial" w:cs="Arial"/>
                <w:szCs w:val="22"/>
              </w:rPr>
            </w:pPr>
          </w:p>
        </w:tc>
        <w:tc>
          <w:tcPr>
            <w:tcW w:w="1511" w:type="dxa"/>
          </w:tcPr>
          <w:p w14:paraId="388EA87A" w14:textId="77777777" w:rsidR="00A47A4D" w:rsidRPr="00E54C77" w:rsidRDefault="00A47A4D" w:rsidP="002E3439">
            <w:pPr>
              <w:rPr>
                <w:rFonts w:ascii="Arial" w:eastAsiaTheme="minorEastAsia" w:hAnsi="Arial" w:cs="Arial"/>
                <w:b/>
                <w:bCs/>
                <w:szCs w:val="22"/>
              </w:rPr>
            </w:pPr>
          </w:p>
        </w:tc>
      </w:tr>
      <w:tr w:rsidR="00A47A4D" w:rsidRPr="00E54C77" w14:paraId="60377D37" w14:textId="77777777" w:rsidTr="002E3439">
        <w:tc>
          <w:tcPr>
            <w:tcW w:w="379" w:type="dxa"/>
          </w:tcPr>
          <w:p w14:paraId="2780ACAC" w14:textId="77777777" w:rsidR="00A47A4D" w:rsidRPr="00E54C77" w:rsidRDefault="00A47A4D" w:rsidP="002E3439">
            <w:pPr>
              <w:rPr>
                <w:rFonts w:ascii="Arial" w:eastAsiaTheme="minorEastAsia" w:hAnsi="Arial" w:cs="Arial"/>
                <w:szCs w:val="22"/>
              </w:rPr>
            </w:pPr>
            <w:r w:rsidRPr="00E54C77">
              <w:rPr>
                <w:rFonts w:ascii="Arial" w:eastAsiaTheme="minorEastAsia" w:hAnsi="Arial" w:cs="Arial"/>
                <w:szCs w:val="22"/>
              </w:rPr>
              <w:t>1</w:t>
            </w:r>
          </w:p>
        </w:tc>
        <w:tc>
          <w:tcPr>
            <w:tcW w:w="1521" w:type="dxa"/>
          </w:tcPr>
          <w:p w14:paraId="0E6CFA02" w14:textId="77777777" w:rsidR="00A47A4D" w:rsidRPr="00E54C77" w:rsidRDefault="00A47A4D" w:rsidP="002E3439">
            <w:pPr>
              <w:rPr>
                <w:rFonts w:ascii="Arial" w:eastAsiaTheme="minorEastAsia" w:hAnsi="Arial" w:cs="Arial"/>
                <w:szCs w:val="22"/>
              </w:rPr>
            </w:pPr>
            <w:r w:rsidRPr="00E54C77">
              <w:rPr>
                <w:rFonts w:ascii="Arial" w:eastAsiaTheme="minorEastAsia" w:hAnsi="Arial" w:cs="Arial"/>
                <w:szCs w:val="22"/>
              </w:rPr>
              <w:t>Dead, imposed earth, water and temperature</w:t>
            </w:r>
          </w:p>
        </w:tc>
        <w:tc>
          <w:tcPr>
            <w:tcW w:w="1000" w:type="dxa"/>
          </w:tcPr>
          <w:p w14:paraId="05BFE90F" w14:textId="77777777" w:rsidR="00A47A4D" w:rsidRPr="00E54C77" w:rsidRDefault="00A47A4D" w:rsidP="002E3439">
            <w:pPr>
              <w:rPr>
                <w:rFonts w:ascii="Arial" w:eastAsiaTheme="minorEastAsia" w:hAnsi="Arial" w:cs="Arial"/>
                <w:szCs w:val="22"/>
              </w:rPr>
            </w:pPr>
            <w:r w:rsidRPr="00E54C77">
              <w:rPr>
                <w:rFonts w:ascii="Arial" w:eastAsiaTheme="minorEastAsia" w:hAnsi="Arial" w:cs="Arial"/>
                <w:szCs w:val="22"/>
              </w:rPr>
              <w:t>1.4</w:t>
            </w:r>
          </w:p>
        </w:tc>
        <w:tc>
          <w:tcPr>
            <w:tcW w:w="1153" w:type="dxa"/>
          </w:tcPr>
          <w:p w14:paraId="2E5C9F1F" w14:textId="77777777" w:rsidR="00A47A4D" w:rsidRPr="00E54C77" w:rsidRDefault="00A47A4D" w:rsidP="002E3439">
            <w:pPr>
              <w:rPr>
                <w:rFonts w:ascii="Arial" w:eastAsiaTheme="minorEastAsia" w:hAnsi="Arial" w:cs="Arial"/>
                <w:szCs w:val="22"/>
              </w:rPr>
            </w:pPr>
            <w:r w:rsidRPr="00E54C77">
              <w:rPr>
                <w:rFonts w:ascii="Arial" w:eastAsiaTheme="minorEastAsia" w:hAnsi="Arial" w:cs="Arial"/>
                <w:szCs w:val="22"/>
              </w:rPr>
              <w:t>1.0</w:t>
            </w:r>
          </w:p>
        </w:tc>
        <w:tc>
          <w:tcPr>
            <w:tcW w:w="950" w:type="dxa"/>
          </w:tcPr>
          <w:p w14:paraId="3251245B" w14:textId="77777777" w:rsidR="00A47A4D" w:rsidRPr="00E54C77" w:rsidRDefault="00A47A4D" w:rsidP="002E3439">
            <w:pPr>
              <w:rPr>
                <w:rFonts w:ascii="Arial" w:eastAsiaTheme="minorEastAsia" w:hAnsi="Arial" w:cs="Arial"/>
                <w:szCs w:val="22"/>
              </w:rPr>
            </w:pPr>
            <w:r w:rsidRPr="00E54C77">
              <w:rPr>
                <w:rFonts w:ascii="Arial" w:eastAsiaTheme="minorEastAsia" w:hAnsi="Arial" w:cs="Arial"/>
                <w:szCs w:val="22"/>
              </w:rPr>
              <w:t>1.6</w:t>
            </w:r>
          </w:p>
        </w:tc>
        <w:tc>
          <w:tcPr>
            <w:tcW w:w="1084" w:type="dxa"/>
          </w:tcPr>
          <w:p w14:paraId="6DEC8475" w14:textId="77777777" w:rsidR="00A47A4D" w:rsidRPr="00E54C77" w:rsidRDefault="00A47A4D" w:rsidP="002E3439">
            <w:pPr>
              <w:rPr>
                <w:rFonts w:ascii="Arial" w:eastAsiaTheme="minorEastAsia" w:hAnsi="Arial" w:cs="Arial"/>
                <w:szCs w:val="22"/>
              </w:rPr>
            </w:pPr>
            <w:r w:rsidRPr="00E54C77">
              <w:rPr>
                <w:rFonts w:ascii="Arial" w:eastAsiaTheme="minorEastAsia" w:hAnsi="Arial" w:cs="Arial"/>
                <w:szCs w:val="22"/>
              </w:rPr>
              <w:t>0</w:t>
            </w:r>
          </w:p>
        </w:tc>
        <w:tc>
          <w:tcPr>
            <w:tcW w:w="1097" w:type="dxa"/>
          </w:tcPr>
          <w:p w14:paraId="25A26EB2" w14:textId="77777777" w:rsidR="00A47A4D" w:rsidRPr="00E54C77" w:rsidRDefault="00A47A4D" w:rsidP="002E3439">
            <w:pPr>
              <w:rPr>
                <w:rFonts w:ascii="Arial" w:eastAsiaTheme="minorEastAsia" w:hAnsi="Arial" w:cs="Arial"/>
                <w:szCs w:val="22"/>
              </w:rPr>
            </w:pPr>
            <w:r w:rsidRPr="00E54C77">
              <w:rPr>
                <w:rFonts w:ascii="Arial" w:eastAsiaTheme="minorEastAsia" w:hAnsi="Arial" w:cs="Arial"/>
                <w:szCs w:val="22"/>
              </w:rPr>
              <w:t>1.4</w:t>
            </w:r>
          </w:p>
        </w:tc>
        <w:tc>
          <w:tcPr>
            <w:tcW w:w="912" w:type="dxa"/>
          </w:tcPr>
          <w:p w14:paraId="637D759C" w14:textId="77777777" w:rsidR="00A47A4D" w:rsidRPr="00E54C77" w:rsidRDefault="00A47A4D" w:rsidP="002E3439">
            <w:pPr>
              <w:rPr>
                <w:rFonts w:ascii="Arial" w:eastAsiaTheme="minorEastAsia" w:hAnsi="Arial" w:cs="Arial"/>
                <w:szCs w:val="22"/>
              </w:rPr>
            </w:pPr>
            <w:r w:rsidRPr="00E54C77">
              <w:rPr>
                <w:rFonts w:ascii="Arial" w:eastAsiaTheme="minorEastAsia" w:hAnsi="Arial" w:cs="Arial"/>
                <w:szCs w:val="22"/>
              </w:rPr>
              <w:t>1.2</w:t>
            </w:r>
          </w:p>
        </w:tc>
        <w:tc>
          <w:tcPr>
            <w:tcW w:w="1511" w:type="dxa"/>
          </w:tcPr>
          <w:p w14:paraId="5F15BE6E" w14:textId="77777777" w:rsidR="00A47A4D" w:rsidRPr="00E54C77" w:rsidRDefault="00A47A4D" w:rsidP="002E3439">
            <w:pPr>
              <w:rPr>
                <w:rFonts w:ascii="Arial" w:eastAsiaTheme="minorEastAsia" w:hAnsi="Arial" w:cs="Arial"/>
                <w:b/>
                <w:bCs/>
                <w:szCs w:val="22"/>
              </w:rPr>
            </w:pPr>
          </w:p>
        </w:tc>
      </w:tr>
      <w:tr w:rsidR="00A47A4D" w:rsidRPr="00E54C77" w14:paraId="000EDC92" w14:textId="77777777" w:rsidTr="002E3439">
        <w:tc>
          <w:tcPr>
            <w:tcW w:w="379" w:type="dxa"/>
          </w:tcPr>
          <w:p w14:paraId="4BCB9F77" w14:textId="77777777" w:rsidR="00A47A4D" w:rsidRPr="00E54C77" w:rsidRDefault="00A47A4D" w:rsidP="002E3439">
            <w:pPr>
              <w:rPr>
                <w:rFonts w:ascii="Arial" w:eastAsiaTheme="minorEastAsia" w:hAnsi="Arial" w:cs="Arial"/>
                <w:szCs w:val="22"/>
              </w:rPr>
            </w:pPr>
            <w:r w:rsidRPr="00E54C77">
              <w:rPr>
                <w:rFonts w:ascii="Arial" w:eastAsiaTheme="minorEastAsia" w:hAnsi="Arial" w:cs="Arial"/>
                <w:szCs w:val="22"/>
              </w:rPr>
              <w:t>2</w:t>
            </w:r>
          </w:p>
        </w:tc>
        <w:tc>
          <w:tcPr>
            <w:tcW w:w="1521" w:type="dxa"/>
          </w:tcPr>
          <w:p w14:paraId="5DB17511" w14:textId="77777777" w:rsidR="00A47A4D" w:rsidRPr="00E54C77" w:rsidRDefault="00A47A4D" w:rsidP="002E3439">
            <w:pPr>
              <w:rPr>
                <w:rFonts w:ascii="Arial" w:eastAsiaTheme="minorEastAsia" w:hAnsi="Arial" w:cs="Arial"/>
                <w:szCs w:val="22"/>
              </w:rPr>
            </w:pPr>
            <w:r w:rsidRPr="00E54C77">
              <w:rPr>
                <w:rFonts w:ascii="Arial" w:eastAsiaTheme="minorEastAsia" w:hAnsi="Arial" w:cs="Arial"/>
                <w:szCs w:val="22"/>
              </w:rPr>
              <w:t>Dead, wind, earth, water and temperature</w:t>
            </w:r>
          </w:p>
        </w:tc>
        <w:tc>
          <w:tcPr>
            <w:tcW w:w="1000" w:type="dxa"/>
          </w:tcPr>
          <w:p w14:paraId="7BE4E909" w14:textId="77777777" w:rsidR="00A47A4D" w:rsidRPr="00E54C77" w:rsidRDefault="00A47A4D" w:rsidP="002E3439">
            <w:pPr>
              <w:rPr>
                <w:rFonts w:ascii="Arial" w:eastAsiaTheme="minorEastAsia" w:hAnsi="Arial" w:cs="Arial"/>
                <w:szCs w:val="22"/>
              </w:rPr>
            </w:pPr>
            <w:r w:rsidRPr="00E54C77">
              <w:rPr>
                <w:rFonts w:ascii="Arial" w:eastAsiaTheme="minorEastAsia" w:hAnsi="Arial" w:cs="Arial"/>
                <w:szCs w:val="22"/>
              </w:rPr>
              <w:t>1.4</w:t>
            </w:r>
          </w:p>
        </w:tc>
        <w:tc>
          <w:tcPr>
            <w:tcW w:w="1153" w:type="dxa"/>
          </w:tcPr>
          <w:p w14:paraId="17CCF2A3" w14:textId="77777777" w:rsidR="00A47A4D" w:rsidRPr="00E54C77" w:rsidRDefault="00A47A4D" w:rsidP="002E3439">
            <w:pPr>
              <w:rPr>
                <w:rFonts w:ascii="Arial" w:eastAsiaTheme="minorEastAsia" w:hAnsi="Arial" w:cs="Arial"/>
                <w:szCs w:val="22"/>
              </w:rPr>
            </w:pPr>
            <w:r w:rsidRPr="00E54C77">
              <w:rPr>
                <w:rFonts w:ascii="Arial" w:eastAsiaTheme="minorEastAsia" w:hAnsi="Arial" w:cs="Arial"/>
                <w:szCs w:val="22"/>
              </w:rPr>
              <w:t>1.0</w:t>
            </w:r>
          </w:p>
        </w:tc>
        <w:tc>
          <w:tcPr>
            <w:tcW w:w="950" w:type="dxa"/>
          </w:tcPr>
          <w:p w14:paraId="2C850E24" w14:textId="77777777" w:rsidR="00A47A4D" w:rsidRPr="00E54C77" w:rsidRDefault="00A47A4D" w:rsidP="002E3439">
            <w:pPr>
              <w:rPr>
                <w:rFonts w:ascii="Arial" w:eastAsiaTheme="minorEastAsia" w:hAnsi="Arial" w:cs="Arial"/>
                <w:szCs w:val="22"/>
              </w:rPr>
            </w:pPr>
            <w:r w:rsidRPr="00E54C77">
              <w:rPr>
                <w:rFonts w:ascii="Arial" w:eastAsiaTheme="minorEastAsia" w:hAnsi="Arial" w:cs="Arial"/>
                <w:szCs w:val="22"/>
              </w:rPr>
              <w:t>–</w:t>
            </w:r>
          </w:p>
        </w:tc>
        <w:tc>
          <w:tcPr>
            <w:tcW w:w="1084" w:type="dxa"/>
          </w:tcPr>
          <w:p w14:paraId="077C3407" w14:textId="77777777" w:rsidR="00A47A4D" w:rsidRPr="00E54C77" w:rsidRDefault="00A47A4D" w:rsidP="002E3439">
            <w:pPr>
              <w:rPr>
                <w:rFonts w:ascii="Arial" w:eastAsiaTheme="minorEastAsia" w:hAnsi="Arial" w:cs="Arial"/>
                <w:szCs w:val="22"/>
              </w:rPr>
            </w:pPr>
            <w:r w:rsidRPr="00E54C77">
              <w:rPr>
                <w:rFonts w:ascii="Arial" w:eastAsiaTheme="minorEastAsia" w:hAnsi="Arial" w:cs="Arial"/>
                <w:szCs w:val="22"/>
              </w:rPr>
              <w:t>–</w:t>
            </w:r>
          </w:p>
        </w:tc>
        <w:tc>
          <w:tcPr>
            <w:tcW w:w="1097" w:type="dxa"/>
          </w:tcPr>
          <w:p w14:paraId="42E4A5D1" w14:textId="77777777" w:rsidR="00A47A4D" w:rsidRPr="00E54C77" w:rsidRDefault="00A47A4D" w:rsidP="002E3439">
            <w:pPr>
              <w:rPr>
                <w:rFonts w:ascii="Arial" w:eastAsiaTheme="minorEastAsia" w:hAnsi="Arial" w:cs="Arial"/>
                <w:szCs w:val="22"/>
              </w:rPr>
            </w:pPr>
            <w:r w:rsidRPr="00E54C77">
              <w:rPr>
                <w:rFonts w:ascii="Arial" w:eastAsiaTheme="minorEastAsia" w:hAnsi="Arial" w:cs="Arial"/>
                <w:szCs w:val="22"/>
              </w:rPr>
              <w:t>1.4</w:t>
            </w:r>
          </w:p>
        </w:tc>
        <w:tc>
          <w:tcPr>
            <w:tcW w:w="912" w:type="dxa"/>
          </w:tcPr>
          <w:p w14:paraId="58BA2262" w14:textId="77777777" w:rsidR="00A47A4D" w:rsidRPr="00E54C77" w:rsidRDefault="00A47A4D" w:rsidP="002E3439">
            <w:pPr>
              <w:rPr>
                <w:rFonts w:ascii="Arial" w:eastAsiaTheme="minorEastAsia" w:hAnsi="Arial" w:cs="Arial"/>
                <w:szCs w:val="22"/>
              </w:rPr>
            </w:pPr>
            <w:r w:rsidRPr="00E54C77">
              <w:rPr>
                <w:rFonts w:ascii="Arial" w:eastAsiaTheme="minorEastAsia" w:hAnsi="Arial" w:cs="Arial"/>
                <w:szCs w:val="22"/>
              </w:rPr>
              <w:t>1.2</w:t>
            </w:r>
          </w:p>
        </w:tc>
        <w:tc>
          <w:tcPr>
            <w:tcW w:w="1511" w:type="dxa"/>
          </w:tcPr>
          <w:p w14:paraId="77C5F32C" w14:textId="77777777" w:rsidR="00A47A4D" w:rsidRPr="00E54C77" w:rsidRDefault="00A47A4D" w:rsidP="002E3439">
            <w:pPr>
              <w:rPr>
                <w:rFonts w:ascii="Arial" w:eastAsiaTheme="minorEastAsia" w:hAnsi="Arial" w:cs="Arial"/>
                <w:b/>
                <w:bCs/>
                <w:szCs w:val="22"/>
              </w:rPr>
            </w:pPr>
          </w:p>
        </w:tc>
      </w:tr>
      <w:tr w:rsidR="00A47A4D" w:rsidRPr="00E54C77" w14:paraId="447D9434" w14:textId="77777777" w:rsidTr="002E3439">
        <w:tc>
          <w:tcPr>
            <w:tcW w:w="379" w:type="dxa"/>
          </w:tcPr>
          <w:p w14:paraId="55306AA3" w14:textId="77777777" w:rsidR="00A47A4D" w:rsidRPr="00E54C77" w:rsidRDefault="00A47A4D" w:rsidP="002E3439">
            <w:pPr>
              <w:rPr>
                <w:rFonts w:ascii="Arial" w:eastAsiaTheme="minorEastAsia" w:hAnsi="Arial" w:cs="Arial"/>
                <w:szCs w:val="22"/>
              </w:rPr>
            </w:pPr>
            <w:r w:rsidRPr="00E54C77">
              <w:rPr>
                <w:rFonts w:ascii="Arial" w:eastAsiaTheme="minorEastAsia" w:hAnsi="Arial" w:cs="Arial"/>
                <w:szCs w:val="22"/>
              </w:rPr>
              <w:t>3</w:t>
            </w:r>
          </w:p>
        </w:tc>
        <w:tc>
          <w:tcPr>
            <w:tcW w:w="1521" w:type="dxa"/>
          </w:tcPr>
          <w:p w14:paraId="3D77BF64" w14:textId="77777777" w:rsidR="00A47A4D" w:rsidRPr="00E54C77" w:rsidRDefault="00A47A4D" w:rsidP="002E3439">
            <w:pPr>
              <w:rPr>
                <w:rFonts w:ascii="Arial" w:eastAsiaTheme="minorEastAsia" w:hAnsi="Arial" w:cs="Arial"/>
                <w:szCs w:val="22"/>
              </w:rPr>
            </w:pPr>
            <w:r w:rsidRPr="00E54C77">
              <w:rPr>
                <w:rFonts w:ascii="Arial" w:eastAsiaTheme="minorEastAsia" w:hAnsi="Arial" w:cs="Arial"/>
                <w:szCs w:val="22"/>
              </w:rPr>
              <w:t>Dead, imposed wind, earth, water and  temperature</w:t>
            </w:r>
          </w:p>
        </w:tc>
        <w:tc>
          <w:tcPr>
            <w:tcW w:w="1000" w:type="dxa"/>
          </w:tcPr>
          <w:p w14:paraId="35F62E14" w14:textId="77777777" w:rsidR="00A47A4D" w:rsidRPr="00E54C77" w:rsidRDefault="00A47A4D" w:rsidP="002E3439">
            <w:pPr>
              <w:rPr>
                <w:rFonts w:ascii="Arial" w:eastAsiaTheme="minorEastAsia" w:hAnsi="Arial" w:cs="Arial"/>
                <w:szCs w:val="22"/>
              </w:rPr>
            </w:pPr>
            <w:r w:rsidRPr="00E54C77">
              <w:rPr>
                <w:rFonts w:ascii="Arial" w:eastAsiaTheme="minorEastAsia" w:hAnsi="Arial" w:cs="Arial"/>
                <w:szCs w:val="22"/>
              </w:rPr>
              <w:t>1.2</w:t>
            </w:r>
          </w:p>
        </w:tc>
        <w:tc>
          <w:tcPr>
            <w:tcW w:w="1153" w:type="dxa"/>
          </w:tcPr>
          <w:p w14:paraId="40528B6F" w14:textId="77777777" w:rsidR="00A47A4D" w:rsidRPr="00E54C77" w:rsidRDefault="00A47A4D" w:rsidP="002E3439">
            <w:pPr>
              <w:rPr>
                <w:rFonts w:ascii="Arial" w:eastAsiaTheme="minorEastAsia" w:hAnsi="Arial" w:cs="Arial"/>
                <w:szCs w:val="22"/>
              </w:rPr>
            </w:pPr>
            <w:r w:rsidRPr="00E54C77">
              <w:rPr>
                <w:rFonts w:ascii="Arial" w:eastAsiaTheme="minorEastAsia" w:hAnsi="Arial" w:cs="Arial"/>
                <w:szCs w:val="22"/>
              </w:rPr>
              <w:t>1.0</w:t>
            </w:r>
          </w:p>
        </w:tc>
        <w:tc>
          <w:tcPr>
            <w:tcW w:w="950" w:type="dxa"/>
          </w:tcPr>
          <w:p w14:paraId="39BBF6D1" w14:textId="77777777" w:rsidR="00A47A4D" w:rsidRPr="00E54C77" w:rsidRDefault="00A47A4D" w:rsidP="002E3439">
            <w:pPr>
              <w:rPr>
                <w:rFonts w:ascii="Arial" w:eastAsiaTheme="minorEastAsia" w:hAnsi="Arial" w:cs="Arial"/>
                <w:szCs w:val="22"/>
              </w:rPr>
            </w:pPr>
            <w:r w:rsidRPr="00E54C77">
              <w:rPr>
                <w:rFonts w:ascii="Arial" w:eastAsiaTheme="minorEastAsia" w:hAnsi="Arial" w:cs="Arial"/>
                <w:szCs w:val="22"/>
              </w:rPr>
              <w:t>1.2</w:t>
            </w:r>
          </w:p>
        </w:tc>
        <w:tc>
          <w:tcPr>
            <w:tcW w:w="1084" w:type="dxa"/>
          </w:tcPr>
          <w:p w14:paraId="7AF8936D" w14:textId="77777777" w:rsidR="00A47A4D" w:rsidRPr="00E54C77" w:rsidRDefault="00A47A4D" w:rsidP="002E3439">
            <w:pPr>
              <w:rPr>
                <w:rFonts w:ascii="Arial" w:eastAsiaTheme="minorEastAsia" w:hAnsi="Arial" w:cs="Arial"/>
                <w:szCs w:val="22"/>
              </w:rPr>
            </w:pPr>
            <w:r w:rsidRPr="00E54C77">
              <w:rPr>
                <w:rFonts w:ascii="Arial" w:eastAsiaTheme="minorEastAsia" w:hAnsi="Arial" w:cs="Arial"/>
                <w:szCs w:val="22"/>
              </w:rPr>
              <w:t>0</w:t>
            </w:r>
          </w:p>
        </w:tc>
        <w:tc>
          <w:tcPr>
            <w:tcW w:w="1097" w:type="dxa"/>
          </w:tcPr>
          <w:p w14:paraId="2D3CC532" w14:textId="77777777" w:rsidR="00A47A4D" w:rsidRPr="00E54C77" w:rsidRDefault="00A47A4D" w:rsidP="002E3439">
            <w:pPr>
              <w:rPr>
                <w:rFonts w:ascii="Arial" w:eastAsiaTheme="minorEastAsia" w:hAnsi="Arial" w:cs="Arial"/>
                <w:szCs w:val="22"/>
              </w:rPr>
            </w:pPr>
            <w:r w:rsidRPr="00E54C77">
              <w:rPr>
                <w:rFonts w:ascii="Arial" w:eastAsiaTheme="minorEastAsia" w:hAnsi="Arial" w:cs="Arial"/>
                <w:szCs w:val="22"/>
              </w:rPr>
              <w:t>1.2</w:t>
            </w:r>
          </w:p>
        </w:tc>
        <w:tc>
          <w:tcPr>
            <w:tcW w:w="912" w:type="dxa"/>
          </w:tcPr>
          <w:p w14:paraId="0F65C7BD" w14:textId="77777777" w:rsidR="00A47A4D" w:rsidRPr="00E54C77" w:rsidRDefault="00A47A4D" w:rsidP="002E3439">
            <w:pPr>
              <w:rPr>
                <w:rFonts w:ascii="Arial" w:eastAsiaTheme="minorEastAsia" w:hAnsi="Arial" w:cs="Arial"/>
                <w:szCs w:val="22"/>
              </w:rPr>
            </w:pPr>
            <w:r w:rsidRPr="00E54C77">
              <w:rPr>
                <w:rFonts w:ascii="Arial" w:eastAsiaTheme="minorEastAsia" w:hAnsi="Arial" w:cs="Arial"/>
                <w:szCs w:val="22"/>
              </w:rPr>
              <w:t>1.2</w:t>
            </w:r>
          </w:p>
        </w:tc>
        <w:tc>
          <w:tcPr>
            <w:tcW w:w="1511" w:type="dxa"/>
          </w:tcPr>
          <w:p w14:paraId="4EAC5675" w14:textId="77777777" w:rsidR="00A47A4D" w:rsidRPr="00E54C77" w:rsidRDefault="00A47A4D" w:rsidP="002E3439">
            <w:pPr>
              <w:rPr>
                <w:rFonts w:ascii="Arial" w:eastAsiaTheme="minorEastAsia" w:hAnsi="Arial" w:cs="Arial"/>
                <w:b/>
                <w:bCs/>
                <w:szCs w:val="22"/>
              </w:rPr>
            </w:pPr>
          </w:p>
        </w:tc>
      </w:tr>
    </w:tbl>
    <w:p w14:paraId="20AB7698" w14:textId="77777777" w:rsidR="00A47A4D" w:rsidRPr="00E54C77" w:rsidRDefault="00A47A4D" w:rsidP="00A47A4D">
      <w:pPr>
        <w:spacing w:after="0" w:line="240" w:lineRule="auto"/>
        <w:rPr>
          <w:rFonts w:ascii="Arial" w:eastAsiaTheme="minorEastAsia" w:hAnsi="Arial" w:cs="Arial"/>
          <w:b/>
          <w:bCs/>
          <w:szCs w:val="22"/>
        </w:rPr>
      </w:pPr>
    </w:p>
    <w:p w14:paraId="6CF167AD" w14:textId="77777777" w:rsidR="00A47A4D" w:rsidRPr="00E54C77" w:rsidRDefault="00A47A4D" w:rsidP="00A47A4D">
      <w:pPr>
        <w:ind w:left="720"/>
        <w:jc w:val="both"/>
        <w:rPr>
          <w:rFonts w:ascii="Arial" w:hAnsi="Arial" w:cs="Arial"/>
          <w:szCs w:val="22"/>
        </w:rPr>
      </w:pPr>
      <w:r w:rsidRPr="00E54C77">
        <w:rPr>
          <w:rFonts w:ascii="Arial" w:hAnsi="Arial" w:cs="Arial"/>
          <w:szCs w:val="22"/>
        </w:rPr>
        <w:t xml:space="preserve">Notes: </w:t>
      </w:r>
    </w:p>
    <w:p w14:paraId="04235C7A" w14:textId="77777777" w:rsidR="00A47A4D" w:rsidRPr="00E54C77" w:rsidRDefault="00A47A4D" w:rsidP="00A47A4D">
      <w:pPr>
        <w:ind w:left="720"/>
        <w:jc w:val="both"/>
        <w:rPr>
          <w:rFonts w:ascii="Arial" w:hAnsi="Arial" w:cs="Arial"/>
          <w:szCs w:val="22"/>
        </w:rPr>
      </w:pPr>
      <w:r w:rsidRPr="00E54C77">
        <w:rPr>
          <w:rFonts w:ascii="Arial" w:hAnsi="Arial" w:cs="Arial"/>
          <w:szCs w:val="22"/>
        </w:rPr>
        <w:lastRenderedPageBreak/>
        <w:t xml:space="preserve">1) Where the action of earth or water pressure is beneficial, the partial load factor </w:t>
      </w:r>
      <w:r w:rsidRPr="00E54C77">
        <w:rPr>
          <w:rFonts w:ascii="Cambria Math" w:hAnsi="Cambria Math" w:cs="Cambria Math"/>
          <w:szCs w:val="22"/>
        </w:rPr>
        <w:t>𝛾</w:t>
      </w:r>
      <w:r w:rsidRPr="00E54C77">
        <w:rPr>
          <w:rFonts w:ascii="Arial" w:hAnsi="Arial" w:cs="Arial"/>
          <w:szCs w:val="22"/>
          <w:vertAlign w:val="subscript"/>
        </w:rPr>
        <w:t>f</w:t>
      </w:r>
      <w:r w:rsidRPr="00E54C77">
        <w:rPr>
          <w:rFonts w:ascii="Arial" w:hAnsi="Arial" w:cs="Arial"/>
          <w:szCs w:val="22"/>
        </w:rPr>
        <w:t xml:space="preserve"> should not exceed 1.0. The value of </w:t>
      </w:r>
      <w:r w:rsidRPr="00E54C77">
        <w:rPr>
          <w:rFonts w:ascii="Cambria Math" w:hAnsi="Cambria Math" w:cs="Cambria Math"/>
          <w:szCs w:val="22"/>
        </w:rPr>
        <w:t>𝛾</w:t>
      </w:r>
      <w:r w:rsidRPr="00E54C77">
        <w:rPr>
          <w:rFonts w:ascii="Arial" w:hAnsi="Arial" w:cs="Arial"/>
          <w:szCs w:val="22"/>
          <w:vertAlign w:val="subscript"/>
        </w:rPr>
        <w:t>f</w:t>
      </w:r>
      <w:r w:rsidRPr="00E54C77">
        <w:rPr>
          <w:rFonts w:ascii="Arial" w:hAnsi="Arial" w:cs="Arial"/>
          <w:szCs w:val="22"/>
        </w:rPr>
        <w:t xml:space="preserve"> should be taken such that </w:t>
      </w:r>
      <w:r w:rsidRPr="00E54C77">
        <w:rPr>
          <w:rFonts w:ascii="Cambria Math" w:hAnsi="Cambria Math" w:cs="Cambria Math"/>
          <w:szCs w:val="22"/>
        </w:rPr>
        <w:t>𝛾</w:t>
      </w:r>
      <w:r w:rsidRPr="00E54C77">
        <w:rPr>
          <w:rFonts w:ascii="Arial" w:hAnsi="Arial" w:cs="Arial"/>
          <w:szCs w:val="22"/>
          <w:vertAlign w:val="subscript"/>
        </w:rPr>
        <w:t>f</w:t>
      </w:r>
      <w:r w:rsidRPr="00E54C77">
        <w:rPr>
          <w:rFonts w:ascii="Arial" w:hAnsi="Arial" w:cs="Arial"/>
          <w:szCs w:val="22"/>
        </w:rPr>
        <w:t xml:space="preserve"> multiplied by the design earth or water pressure equals the actual earth or water pressure.</w:t>
      </w:r>
    </w:p>
    <w:p w14:paraId="5B9F54EA" w14:textId="77777777" w:rsidR="00A47A4D" w:rsidRPr="00E54C77" w:rsidRDefault="00A47A4D" w:rsidP="00A47A4D">
      <w:pPr>
        <w:ind w:left="720"/>
        <w:jc w:val="both"/>
        <w:rPr>
          <w:rFonts w:ascii="Arial" w:hAnsi="Arial" w:cs="Arial"/>
          <w:szCs w:val="22"/>
        </w:rPr>
      </w:pPr>
      <w:r w:rsidRPr="00E54C77">
        <w:rPr>
          <w:rFonts w:ascii="Arial" w:hAnsi="Arial" w:cs="Arial"/>
          <w:szCs w:val="22"/>
        </w:rPr>
        <w:t>2) All partial load factors for adverse condition are taken as 1.0 for serviceability limit states.</w:t>
      </w:r>
    </w:p>
    <w:p w14:paraId="0A896F60" w14:textId="2657C0FB" w:rsidR="00A47A4D" w:rsidRPr="00E54C77" w:rsidRDefault="00A47A4D" w:rsidP="00CA5BFB">
      <w:pPr>
        <w:pStyle w:val="ListParagraph"/>
        <w:numPr>
          <w:ilvl w:val="2"/>
          <w:numId w:val="92"/>
        </w:numPr>
        <w:jc w:val="both"/>
        <w:rPr>
          <w:rFonts w:ascii="Arial" w:hAnsi="Arial" w:cs="Arial"/>
          <w:b/>
          <w:bCs/>
          <w:color w:val="000000" w:themeColor="text1"/>
          <w:szCs w:val="22"/>
          <w:lang w:val="en-IN"/>
        </w:rPr>
      </w:pPr>
      <w:r w:rsidRPr="00E54C77">
        <w:rPr>
          <w:rFonts w:ascii="Arial" w:hAnsi="Arial" w:cs="Arial"/>
          <w:i/>
          <w:iCs/>
          <w:color w:val="000000" w:themeColor="text1"/>
          <w:szCs w:val="22"/>
          <w:lang w:val="en-IN"/>
        </w:rPr>
        <w:t>Partial material factors</w:t>
      </w:r>
    </w:p>
    <w:p w14:paraId="55826B99" w14:textId="77777777" w:rsidR="00A47A4D" w:rsidRPr="00E54C77" w:rsidRDefault="00A47A4D" w:rsidP="00A47A4D">
      <w:pPr>
        <w:jc w:val="both"/>
        <w:rPr>
          <w:rFonts w:ascii="Arial" w:hAnsi="Arial" w:cs="Arial"/>
          <w:color w:val="000000" w:themeColor="text1"/>
          <w:szCs w:val="22"/>
          <w:lang w:val="en-IN"/>
        </w:rPr>
      </w:pPr>
      <w:r w:rsidRPr="00E54C77">
        <w:rPr>
          <w:rFonts w:ascii="Arial" w:hAnsi="Arial" w:cs="Arial"/>
          <w:color w:val="000000" w:themeColor="text1"/>
          <w:szCs w:val="22"/>
          <w:lang w:val="en-IN"/>
        </w:rPr>
        <w:t xml:space="preserve">For glass, the partial material factor </w:t>
      </w:r>
      <w:r w:rsidRPr="00E54C77">
        <w:rPr>
          <w:rFonts w:ascii="Cambria Math" w:hAnsi="Cambria Math" w:cs="Cambria Math"/>
          <w:color w:val="000000" w:themeColor="text1"/>
          <w:szCs w:val="22"/>
          <w:lang w:val="en-IN"/>
        </w:rPr>
        <w:t>𝛾</w:t>
      </w:r>
      <w:r w:rsidRPr="00E54C77">
        <w:rPr>
          <w:rFonts w:ascii="Cambria Math" w:hAnsi="Cambria Math" w:cs="Cambria Math"/>
          <w:color w:val="000000" w:themeColor="text1"/>
          <w:szCs w:val="22"/>
          <w:vertAlign w:val="subscript"/>
          <w:lang w:val="en-IN"/>
        </w:rPr>
        <w:t>𝑚</w:t>
      </w:r>
      <w:r w:rsidRPr="00E54C77">
        <w:rPr>
          <w:rFonts w:ascii="Arial" w:hAnsi="Arial" w:cs="Arial"/>
          <w:color w:val="000000" w:themeColor="text1"/>
          <w:szCs w:val="22"/>
          <w:lang w:val="en-IN"/>
        </w:rPr>
        <w:t xml:space="preserve"> on properties such as material strength and modulus of elasticity is taken as 1.0.</w:t>
      </w:r>
    </w:p>
    <w:p w14:paraId="0766AF7E" w14:textId="3E557732" w:rsidR="00A47A4D" w:rsidRPr="00E54C77" w:rsidRDefault="00B95911" w:rsidP="00A47A4D">
      <w:pPr>
        <w:jc w:val="both"/>
        <w:rPr>
          <w:rFonts w:ascii="Arial" w:eastAsiaTheme="minorEastAsia" w:hAnsi="Arial" w:cs="Arial"/>
          <w:b/>
          <w:bCs/>
          <w:szCs w:val="22"/>
        </w:rPr>
      </w:pPr>
      <w:r w:rsidRPr="00E54C77">
        <w:rPr>
          <w:rFonts w:ascii="Arial" w:hAnsi="Arial" w:cs="Arial"/>
          <w:b/>
          <w:bCs/>
          <w:color w:val="000000" w:themeColor="text1"/>
          <w:szCs w:val="22"/>
          <w:lang w:val="en-IN"/>
        </w:rPr>
        <w:t>5.9.3.1</w:t>
      </w:r>
      <w:r w:rsidR="00A47A4D" w:rsidRPr="00E54C77">
        <w:rPr>
          <w:rFonts w:ascii="Arial" w:hAnsi="Arial" w:cs="Arial"/>
          <w:b/>
          <w:bCs/>
          <w:color w:val="000000" w:themeColor="text1"/>
          <w:szCs w:val="22"/>
          <w:lang w:val="en-IN"/>
        </w:rPr>
        <w:t xml:space="preserve"> </w:t>
      </w:r>
      <w:r w:rsidR="00A47A4D" w:rsidRPr="00E54C77">
        <w:rPr>
          <w:rFonts w:ascii="Arial" w:hAnsi="Arial" w:cs="Arial"/>
          <w:color w:val="000000" w:themeColor="text1"/>
          <w:szCs w:val="22"/>
          <w:lang w:val="en-IN"/>
        </w:rPr>
        <w:t>The combined effect of different design resistance under different load durations against the corresponding design load effects should satisfy the equation below.</w:t>
      </w:r>
    </w:p>
    <w:p w14:paraId="09671F43" w14:textId="77777777" w:rsidR="00A47A4D" w:rsidRPr="00E54C77" w:rsidRDefault="00A47A4D" w:rsidP="00A47A4D">
      <w:pPr>
        <w:spacing w:after="0" w:line="240" w:lineRule="auto"/>
        <w:jc w:val="center"/>
        <w:rPr>
          <w:rFonts w:ascii="Arial" w:eastAsiaTheme="minorEastAsia" w:hAnsi="Arial" w:cs="Arial"/>
          <w:b/>
          <w:bCs/>
          <w:szCs w:val="22"/>
        </w:rPr>
      </w:pPr>
    </w:p>
    <w:p w14:paraId="54270071" w14:textId="1E948FEB" w:rsidR="00A47A4D" w:rsidRPr="00E54C77" w:rsidRDefault="00000000" w:rsidP="00A47A4D">
      <w:pPr>
        <w:spacing w:after="0" w:line="240" w:lineRule="auto"/>
        <w:ind w:left="720"/>
        <w:jc w:val="center"/>
        <w:rPr>
          <w:rFonts w:ascii="Arial" w:eastAsiaTheme="minorEastAsia" w:hAnsi="Arial" w:cs="Arial"/>
          <w:szCs w:val="22"/>
        </w:rPr>
      </w:pPr>
      <m:oMath>
        <m:d>
          <m:dPr>
            <m:ctrlPr>
              <w:rPr>
                <w:rFonts w:ascii="Cambria Math" w:eastAsiaTheme="minorEastAsia" w:hAnsi="Cambria Math" w:cs="Arial"/>
                <w:b/>
                <w:bCs/>
                <w:i/>
                <w:szCs w:val="22"/>
              </w:rPr>
            </m:ctrlPr>
          </m:dPr>
          <m:e>
            <m:f>
              <m:fPr>
                <m:ctrlPr>
                  <w:rPr>
                    <w:rFonts w:ascii="Cambria Math" w:eastAsiaTheme="minorEastAsia" w:hAnsi="Cambria Math" w:cs="Arial"/>
                    <w:b/>
                    <w:bCs/>
                    <w:i/>
                    <w:szCs w:val="22"/>
                  </w:rPr>
                </m:ctrlPr>
              </m:fPr>
              <m:num>
                <m:sSub>
                  <m:sSubPr>
                    <m:ctrlPr>
                      <w:rPr>
                        <w:rFonts w:ascii="Cambria Math" w:eastAsiaTheme="minorEastAsia" w:hAnsi="Cambria Math" w:cs="Arial"/>
                        <w:i/>
                        <w:szCs w:val="22"/>
                      </w:rPr>
                    </m:ctrlPr>
                  </m:sSubPr>
                  <m:e>
                    <m:r>
                      <w:rPr>
                        <w:rFonts w:ascii="Cambria Math" w:eastAsiaTheme="minorEastAsia" w:hAnsi="Cambria Math" w:cs="Arial"/>
                        <w:szCs w:val="22"/>
                      </w:rPr>
                      <m:t>S</m:t>
                    </m:r>
                  </m:e>
                  <m:sub>
                    <m:r>
                      <w:rPr>
                        <w:rFonts w:ascii="Cambria Math" w:eastAsiaTheme="minorEastAsia" w:hAnsi="Cambria Math" w:cs="Arial"/>
                        <w:szCs w:val="22"/>
                      </w:rPr>
                      <m:t>ult</m:t>
                    </m:r>
                  </m:sub>
                </m:sSub>
              </m:num>
              <m:den>
                <m:sSub>
                  <m:sSubPr>
                    <m:ctrlPr>
                      <w:rPr>
                        <w:rFonts w:ascii="Cambria Math" w:eastAsiaTheme="minorEastAsia" w:hAnsi="Cambria Math" w:cs="Arial"/>
                        <w:i/>
                        <w:szCs w:val="22"/>
                      </w:rPr>
                    </m:ctrlPr>
                  </m:sSubPr>
                  <m:e>
                    <m:r>
                      <w:rPr>
                        <w:rFonts w:ascii="Cambria Math" w:eastAsiaTheme="minorEastAsia" w:hAnsi="Cambria Math" w:cs="Arial"/>
                        <w:szCs w:val="22"/>
                      </w:rPr>
                      <m:t>R</m:t>
                    </m:r>
                  </m:e>
                  <m:sub>
                    <m:r>
                      <w:rPr>
                        <w:rFonts w:ascii="Cambria Math" w:eastAsiaTheme="minorEastAsia" w:hAnsi="Cambria Math" w:cs="Arial"/>
                        <w:szCs w:val="22"/>
                      </w:rPr>
                      <m:t>ult</m:t>
                    </m:r>
                  </m:sub>
                </m:sSub>
              </m:den>
            </m:f>
          </m:e>
        </m:d>
        <m:r>
          <m:rPr>
            <m:sty m:val="bi"/>
          </m:rPr>
          <w:rPr>
            <w:rFonts w:ascii="Cambria Math" w:eastAsiaTheme="minorEastAsia" w:hAnsi="Cambria Math" w:cs="Arial"/>
            <w:szCs w:val="22"/>
          </w:rPr>
          <m:t>s</m:t>
        </m:r>
        <m:r>
          <w:rPr>
            <w:rFonts w:ascii="Cambria Math" w:eastAsiaTheme="minorEastAsia" w:hAnsi="Cambria Math" w:cs="Arial"/>
            <w:szCs w:val="22"/>
          </w:rPr>
          <m:t>hort term+</m:t>
        </m:r>
        <m:d>
          <m:dPr>
            <m:ctrlPr>
              <w:rPr>
                <w:rFonts w:ascii="Cambria Math" w:eastAsiaTheme="minorEastAsia" w:hAnsi="Cambria Math" w:cs="Arial"/>
                <w:i/>
                <w:szCs w:val="22"/>
              </w:rPr>
            </m:ctrlPr>
          </m:dPr>
          <m:e>
            <m:f>
              <m:fPr>
                <m:ctrlPr>
                  <w:rPr>
                    <w:rFonts w:ascii="Cambria Math" w:eastAsiaTheme="minorEastAsia" w:hAnsi="Cambria Math" w:cs="Arial"/>
                    <w:i/>
                    <w:szCs w:val="22"/>
                  </w:rPr>
                </m:ctrlPr>
              </m:fPr>
              <m:num>
                <m:sSub>
                  <m:sSubPr>
                    <m:ctrlPr>
                      <w:rPr>
                        <w:rFonts w:ascii="Cambria Math" w:eastAsiaTheme="minorEastAsia" w:hAnsi="Cambria Math" w:cs="Arial"/>
                        <w:i/>
                        <w:szCs w:val="22"/>
                      </w:rPr>
                    </m:ctrlPr>
                  </m:sSubPr>
                  <m:e>
                    <m:r>
                      <w:rPr>
                        <w:rFonts w:ascii="Cambria Math" w:eastAsiaTheme="minorEastAsia" w:hAnsi="Cambria Math" w:cs="Arial"/>
                        <w:szCs w:val="22"/>
                      </w:rPr>
                      <m:t>S</m:t>
                    </m:r>
                  </m:e>
                  <m:sub>
                    <m:r>
                      <w:rPr>
                        <w:rFonts w:ascii="Cambria Math" w:eastAsiaTheme="minorEastAsia" w:hAnsi="Cambria Math" w:cs="Arial"/>
                        <w:szCs w:val="22"/>
                      </w:rPr>
                      <m:t>ult</m:t>
                    </m:r>
                  </m:sub>
                </m:sSub>
              </m:num>
              <m:den>
                <m:sSub>
                  <m:sSubPr>
                    <m:ctrlPr>
                      <w:rPr>
                        <w:rFonts w:ascii="Cambria Math" w:eastAsiaTheme="minorEastAsia" w:hAnsi="Cambria Math" w:cs="Arial"/>
                        <w:i/>
                        <w:szCs w:val="22"/>
                      </w:rPr>
                    </m:ctrlPr>
                  </m:sSubPr>
                  <m:e>
                    <m:r>
                      <w:rPr>
                        <w:rFonts w:ascii="Cambria Math" w:eastAsiaTheme="minorEastAsia" w:hAnsi="Cambria Math" w:cs="Arial"/>
                        <w:szCs w:val="22"/>
                      </w:rPr>
                      <m:t>R</m:t>
                    </m:r>
                  </m:e>
                  <m:sub>
                    <m:r>
                      <w:rPr>
                        <w:rFonts w:ascii="Cambria Math" w:eastAsiaTheme="minorEastAsia" w:hAnsi="Cambria Math" w:cs="Arial"/>
                        <w:szCs w:val="22"/>
                      </w:rPr>
                      <m:t>ult</m:t>
                    </m:r>
                  </m:sub>
                </m:sSub>
              </m:den>
            </m:f>
          </m:e>
        </m:d>
        <m:r>
          <w:rPr>
            <w:rFonts w:ascii="Cambria Math" w:eastAsiaTheme="minorEastAsia" w:hAnsi="Cambria Math" w:cs="Arial"/>
            <w:szCs w:val="22"/>
          </w:rPr>
          <m:t>medium term</m:t>
        </m:r>
        <m:r>
          <m:rPr>
            <m:sty m:val="bi"/>
          </m:rPr>
          <w:rPr>
            <w:rFonts w:ascii="Cambria Math" w:eastAsiaTheme="minorEastAsia" w:hAnsi="Cambria Math" w:cs="Arial"/>
            <w:szCs w:val="22"/>
          </w:rPr>
          <m:t>+</m:t>
        </m:r>
        <m:d>
          <m:dPr>
            <m:ctrlPr>
              <w:rPr>
                <w:rFonts w:ascii="Cambria Math" w:eastAsiaTheme="minorEastAsia" w:hAnsi="Cambria Math" w:cs="Arial"/>
                <w:b/>
                <w:i/>
                <w:szCs w:val="22"/>
              </w:rPr>
            </m:ctrlPr>
          </m:dPr>
          <m:e>
            <m:f>
              <m:fPr>
                <m:ctrlPr>
                  <w:rPr>
                    <w:rFonts w:ascii="Cambria Math" w:eastAsiaTheme="minorEastAsia" w:hAnsi="Cambria Math" w:cs="Arial"/>
                    <w:b/>
                    <w:bCs/>
                    <w:i/>
                    <w:szCs w:val="22"/>
                  </w:rPr>
                </m:ctrlPr>
              </m:fPr>
              <m:num>
                <m:sSub>
                  <m:sSubPr>
                    <m:ctrlPr>
                      <w:rPr>
                        <w:rFonts w:ascii="Cambria Math" w:eastAsiaTheme="minorEastAsia" w:hAnsi="Cambria Math" w:cs="Arial"/>
                        <w:i/>
                        <w:szCs w:val="22"/>
                      </w:rPr>
                    </m:ctrlPr>
                  </m:sSubPr>
                  <m:e>
                    <m:r>
                      <w:rPr>
                        <w:rFonts w:ascii="Cambria Math" w:eastAsiaTheme="minorEastAsia" w:hAnsi="Cambria Math" w:cs="Arial"/>
                        <w:szCs w:val="22"/>
                      </w:rPr>
                      <m:t>S</m:t>
                    </m:r>
                  </m:e>
                  <m:sub>
                    <m:r>
                      <w:rPr>
                        <w:rFonts w:ascii="Cambria Math" w:eastAsiaTheme="minorEastAsia" w:hAnsi="Cambria Math" w:cs="Arial"/>
                        <w:szCs w:val="22"/>
                      </w:rPr>
                      <m:t>ult</m:t>
                    </m:r>
                  </m:sub>
                </m:sSub>
              </m:num>
              <m:den>
                <m:sSub>
                  <m:sSubPr>
                    <m:ctrlPr>
                      <w:rPr>
                        <w:rFonts w:ascii="Cambria Math" w:eastAsiaTheme="minorEastAsia" w:hAnsi="Cambria Math" w:cs="Arial"/>
                        <w:i/>
                        <w:szCs w:val="22"/>
                      </w:rPr>
                    </m:ctrlPr>
                  </m:sSubPr>
                  <m:e>
                    <m:r>
                      <w:rPr>
                        <w:rFonts w:ascii="Cambria Math" w:eastAsiaTheme="minorEastAsia" w:hAnsi="Cambria Math" w:cs="Arial"/>
                        <w:szCs w:val="22"/>
                      </w:rPr>
                      <m:t>R</m:t>
                    </m:r>
                  </m:e>
                  <m:sub>
                    <m:r>
                      <w:rPr>
                        <w:rFonts w:ascii="Cambria Math" w:eastAsiaTheme="minorEastAsia" w:hAnsi="Cambria Math" w:cs="Arial"/>
                        <w:szCs w:val="22"/>
                      </w:rPr>
                      <m:t>ult</m:t>
                    </m:r>
                  </m:sub>
                </m:sSub>
              </m:den>
            </m:f>
            <m:ctrlPr>
              <w:rPr>
                <w:rFonts w:ascii="Cambria Math" w:eastAsiaTheme="minorEastAsia" w:hAnsi="Cambria Math" w:cs="Arial"/>
                <w:b/>
                <w:bCs/>
                <w:i/>
                <w:szCs w:val="22"/>
              </w:rPr>
            </m:ctrlPr>
          </m:e>
        </m:d>
        <m:r>
          <w:rPr>
            <w:rFonts w:ascii="Cambria Math" w:eastAsiaTheme="minorEastAsia" w:hAnsi="Cambria Math" w:cs="Arial"/>
            <w:szCs w:val="22"/>
          </w:rPr>
          <m:t>long term≤1.0</m:t>
        </m:r>
      </m:oMath>
      <w:r w:rsidR="00696F3D">
        <w:rPr>
          <w:rFonts w:ascii="Arial" w:eastAsiaTheme="minorEastAsia" w:hAnsi="Arial" w:cs="Arial"/>
          <w:szCs w:val="22"/>
        </w:rPr>
        <w:t xml:space="preserve"> </w:t>
      </w:r>
      <w:r w:rsidR="00696F3D" w:rsidRPr="00E54C77">
        <w:rPr>
          <w:rFonts w:ascii="Arial" w:hAnsi="Arial" w:cs="Arial"/>
          <w:szCs w:val="22"/>
          <w:lang w:val="en-IN"/>
        </w:rPr>
        <w:t>…..(</w:t>
      </w:r>
      <w:r w:rsidR="00696F3D">
        <w:rPr>
          <w:rFonts w:ascii="Arial" w:hAnsi="Arial" w:cs="Arial"/>
          <w:szCs w:val="22"/>
          <w:lang w:val="en-IN"/>
        </w:rPr>
        <w:t>5</w:t>
      </w:r>
      <w:r w:rsidR="00696F3D" w:rsidRPr="00E54C77">
        <w:rPr>
          <w:rFonts w:ascii="Arial" w:hAnsi="Arial" w:cs="Arial"/>
          <w:szCs w:val="22"/>
          <w:lang w:val="en-IN"/>
        </w:rPr>
        <w:t>.</w:t>
      </w:r>
      <w:r w:rsidR="00696F3D">
        <w:rPr>
          <w:rFonts w:ascii="Arial" w:hAnsi="Arial" w:cs="Arial"/>
          <w:szCs w:val="22"/>
          <w:lang w:val="en-IN"/>
        </w:rPr>
        <w:t>8</w:t>
      </w:r>
      <w:r w:rsidR="00696F3D" w:rsidRPr="00E54C77">
        <w:rPr>
          <w:rFonts w:ascii="Arial" w:hAnsi="Arial" w:cs="Arial"/>
          <w:szCs w:val="22"/>
          <w:lang w:val="en-IN"/>
        </w:rPr>
        <w:t>)</w:t>
      </w:r>
    </w:p>
    <w:p w14:paraId="7748C43E" w14:textId="77777777" w:rsidR="00A47A4D" w:rsidRPr="00E54C77" w:rsidRDefault="00A47A4D" w:rsidP="00A47A4D">
      <w:pPr>
        <w:spacing w:after="0" w:line="240" w:lineRule="auto"/>
        <w:ind w:left="720"/>
        <w:jc w:val="both"/>
        <w:rPr>
          <w:rFonts w:ascii="Arial" w:hAnsi="Arial" w:cs="Arial"/>
          <w:szCs w:val="22"/>
          <w:lang w:val="en-IN"/>
        </w:rPr>
      </w:pPr>
    </w:p>
    <w:p w14:paraId="3D9D6C85" w14:textId="33AB9B04" w:rsidR="00A47A4D" w:rsidRPr="00E54C77" w:rsidRDefault="00A47A4D" w:rsidP="00CA5BFB">
      <w:pPr>
        <w:pStyle w:val="ListParagraph"/>
        <w:numPr>
          <w:ilvl w:val="2"/>
          <w:numId w:val="92"/>
        </w:numPr>
        <w:jc w:val="both"/>
        <w:rPr>
          <w:rFonts w:ascii="Arial" w:hAnsi="Arial" w:cs="Arial"/>
          <w:szCs w:val="22"/>
          <w:lang w:val="en-IN"/>
        </w:rPr>
      </w:pPr>
      <w:r w:rsidRPr="00E54C77">
        <w:rPr>
          <w:rFonts w:ascii="Arial" w:hAnsi="Arial" w:cs="Arial"/>
          <w:i/>
          <w:iCs/>
          <w:szCs w:val="22"/>
          <w:lang w:val="en-IN"/>
        </w:rPr>
        <w:t xml:space="preserve">Design of Glass Pane Thickness </w:t>
      </w:r>
    </w:p>
    <w:p w14:paraId="5B58F6AB" w14:textId="77777777" w:rsidR="00A47A4D" w:rsidRPr="00E54C77" w:rsidRDefault="00A47A4D" w:rsidP="00A47A4D">
      <w:pPr>
        <w:jc w:val="both"/>
        <w:rPr>
          <w:rFonts w:ascii="Arial" w:hAnsi="Arial" w:cs="Arial"/>
          <w:szCs w:val="22"/>
          <w:lang w:val="en-IN"/>
        </w:rPr>
      </w:pPr>
      <w:r w:rsidRPr="00E54C77">
        <w:rPr>
          <w:rFonts w:ascii="Arial" w:hAnsi="Arial" w:cs="Arial"/>
          <w:szCs w:val="22"/>
          <w:lang w:val="en-IN"/>
        </w:rPr>
        <w:t>For four-side simply supported glass pane with aspect ratio (</w:t>
      </w:r>
      <w:r w:rsidRPr="00E54C77">
        <w:rPr>
          <w:rFonts w:ascii="Cambria Math" w:hAnsi="Cambria Math" w:cs="Cambria Math"/>
          <w:szCs w:val="22"/>
          <w:lang w:val="en-IN"/>
        </w:rPr>
        <w:t>𝑏</w:t>
      </w:r>
      <w:r w:rsidRPr="00E54C77">
        <w:rPr>
          <w:rFonts w:ascii="Arial" w:hAnsi="Arial" w:cs="Arial"/>
          <w:szCs w:val="22"/>
          <w:lang w:val="en-IN"/>
        </w:rPr>
        <w:t>/</w:t>
      </w:r>
      <w:r w:rsidRPr="00E54C77">
        <w:rPr>
          <w:rFonts w:ascii="Cambria Math" w:hAnsi="Cambria Math" w:cs="Cambria Math"/>
          <w:szCs w:val="22"/>
          <w:lang w:val="en-IN"/>
        </w:rPr>
        <w:t>𝑅</w:t>
      </w:r>
      <w:r w:rsidRPr="00E54C77">
        <w:rPr>
          <w:rFonts w:ascii="Arial" w:hAnsi="Arial" w:cs="Arial"/>
          <w:szCs w:val="22"/>
          <w:lang w:val="en-IN"/>
        </w:rPr>
        <w:t xml:space="preserve">) less than 5, the minimum required glass thickness </w:t>
      </w:r>
      <w:r w:rsidRPr="00E54C77">
        <w:rPr>
          <w:rFonts w:ascii="Cambria Math" w:hAnsi="Cambria Math" w:cs="Cambria Math"/>
          <w:szCs w:val="22"/>
          <w:lang w:val="en-IN"/>
        </w:rPr>
        <w:t>𝑡</w:t>
      </w:r>
      <w:r w:rsidRPr="00E54C77">
        <w:rPr>
          <w:rFonts w:ascii="Arial" w:hAnsi="Arial" w:cs="Arial"/>
          <w:szCs w:val="22"/>
          <w:lang w:val="en-IN"/>
        </w:rPr>
        <w:t xml:space="preserve"> should not be less than the minimum of </w:t>
      </w:r>
      <w:r w:rsidRPr="00E54C77">
        <w:rPr>
          <w:rFonts w:ascii="Cambria Math" w:hAnsi="Cambria Math" w:cs="Cambria Math"/>
          <w:szCs w:val="22"/>
          <w:lang w:val="en-IN"/>
        </w:rPr>
        <w:t>𝑡</w:t>
      </w:r>
      <w:r w:rsidRPr="00E54C77">
        <w:rPr>
          <w:rFonts w:ascii="Arial" w:hAnsi="Arial" w:cs="Arial"/>
          <w:szCs w:val="22"/>
          <w:vertAlign w:val="subscript"/>
          <w:lang w:val="en-IN"/>
        </w:rPr>
        <w:t>1</w:t>
      </w:r>
      <w:r w:rsidRPr="00E54C77">
        <w:rPr>
          <w:rFonts w:ascii="Arial" w:hAnsi="Arial" w:cs="Arial"/>
          <w:szCs w:val="22"/>
          <w:lang w:val="en-IN"/>
        </w:rPr>
        <w:t xml:space="preserve"> and </w:t>
      </w:r>
      <w:r w:rsidRPr="00E54C77">
        <w:rPr>
          <w:rFonts w:ascii="Cambria Math" w:hAnsi="Cambria Math" w:cs="Cambria Math"/>
          <w:szCs w:val="22"/>
          <w:lang w:val="en-IN"/>
        </w:rPr>
        <w:t>𝑡</w:t>
      </w:r>
      <w:r w:rsidRPr="00E54C77">
        <w:rPr>
          <w:rFonts w:ascii="Arial" w:hAnsi="Arial" w:cs="Arial"/>
          <w:szCs w:val="22"/>
          <w:vertAlign w:val="subscript"/>
          <w:lang w:val="en-IN"/>
        </w:rPr>
        <w:t>2</w:t>
      </w:r>
      <w:r w:rsidRPr="00E54C77">
        <w:rPr>
          <w:rFonts w:ascii="Arial" w:hAnsi="Arial" w:cs="Arial"/>
          <w:szCs w:val="22"/>
          <w:lang w:val="en-IN"/>
        </w:rPr>
        <w:t xml:space="preserve"> below.</w:t>
      </w:r>
    </w:p>
    <w:p w14:paraId="7EFBDB7A" w14:textId="4A76CBA6" w:rsidR="00A47A4D" w:rsidRPr="00E54C77" w:rsidRDefault="00000000" w:rsidP="00A47A4D">
      <w:pPr>
        <w:jc w:val="center"/>
        <w:rPr>
          <w:rFonts w:ascii="Arial" w:hAnsi="Arial" w:cs="Arial"/>
          <w:szCs w:val="22"/>
          <w:lang w:val="en-IN"/>
        </w:rPr>
      </w:pPr>
      <m:oMath>
        <m:sSub>
          <m:sSubPr>
            <m:ctrlPr>
              <w:rPr>
                <w:rFonts w:ascii="Cambria Math" w:hAnsi="Cambria Math" w:cs="Arial"/>
                <w:i/>
                <w:color w:val="000000" w:themeColor="text1"/>
                <w:szCs w:val="22"/>
                <w:lang w:val="en-IN"/>
              </w:rPr>
            </m:ctrlPr>
          </m:sSubPr>
          <m:e>
            <m:r>
              <w:rPr>
                <w:rFonts w:ascii="Cambria Math" w:hAnsi="Cambria Math" w:cs="Arial"/>
                <w:color w:val="000000" w:themeColor="text1"/>
                <w:szCs w:val="22"/>
                <w:lang w:val="en-IN"/>
              </w:rPr>
              <m:t>t</m:t>
            </m:r>
          </m:e>
          <m:sub>
            <m:r>
              <w:rPr>
                <w:rFonts w:ascii="Cambria Math" w:hAnsi="Cambria Math" w:cs="Arial"/>
                <w:color w:val="000000" w:themeColor="text1"/>
                <w:szCs w:val="22"/>
                <w:lang w:val="en-IN"/>
              </w:rPr>
              <m:t>1</m:t>
            </m:r>
          </m:sub>
        </m:sSub>
        <m:r>
          <w:rPr>
            <w:rFonts w:ascii="Cambria Math" w:hAnsi="Cambria Math" w:cs="Arial"/>
            <w:color w:val="000000" w:themeColor="text1"/>
            <w:szCs w:val="22"/>
            <w:lang w:val="en-IN"/>
          </w:rPr>
          <m:t>=4.87</m:t>
        </m:r>
        <m:sSup>
          <m:sSupPr>
            <m:ctrlPr>
              <w:rPr>
                <w:rFonts w:ascii="Cambria Math" w:hAnsi="Cambria Math" w:cs="Arial"/>
                <w:i/>
                <w:color w:val="000000" w:themeColor="text1"/>
                <w:szCs w:val="22"/>
                <w:lang w:val="en-IN"/>
              </w:rPr>
            </m:ctrlPr>
          </m:sSupPr>
          <m:e>
            <m:r>
              <w:rPr>
                <w:rFonts w:ascii="Cambria Math" w:hAnsi="Cambria Math" w:cs="Arial"/>
                <w:color w:val="000000" w:themeColor="text1"/>
                <w:szCs w:val="22"/>
                <w:lang w:val="en-IN"/>
              </w:rPr>
              <m:t xml:space="preserve"> a</m:t>
            </m:r>
          </m:e>
          <m:sup>
            <m:r>
              <w:rPr>
                <w:rFonts w:ascii="Cambria Math" w:hAnsi="Cambria Math" w:cs="Arial"/>
                <w:color w:val="000000" w:themeColor="text1"/>
                <w:szCs w:val="22"/>
                <w:lang w:val="en-IN"/>
              </w:rPr>
              <m:t>0.965</m:t>
            </m:r>
          </m:sup>
        </m:sSup>
        <m:sSup>
          <m:sSupPr>
            <m:ctrlPr>
              <w:rPr>
                <w:rFonts w:ascii="Cambria Math" w:hAnsi="Cambria Math" w:cs="Arial"/>
                <w:i/>
                <w:color w:val="000000" w:themeColor="text1"/>
                <w:szCs w:val="22"/>
                <w:lang w:val="en-IN"/>
              </w:rPr>
            </m:ctrlPr>
          </m:sSupPr>
          <m:e>
            <m:r>
              <w:rPr>
                <w:rFonts w:ascii="Cambria Math" w:hAnsi="Cambria Math" w:cs="Arial"/>
                <w:color w:val="000000" w:themeColor="text1"/>
                <w:szCs w:val="22"/>
                <w:lang w:val="en-IN"/>
              </w:rPr>
              <m:t>b</m:t>
            </m:r>
          </m:e>
          <m:sup>
            <m:r>
              <w:rPr>
                <w:rFonts w:ascii="Cambria Math" w:hAnsi="Cambria Math" w:cs="Arial"/>
                <w:color w:val="000000" w:themeColor="text1"/>
                <w:szCs w:val="22"/>
                <w:lang w:val="en-IN"/>
              </w:rPr>
              <m:t>0.22</m:t>
            </m:r>
          </m:sup>
        </m:sSup>
        <m:sSup>
          <m:sSupPr>
            <m:ctrlPr>
              <w:rPr>
                <w:rFonts w:ascii="Cambria Math" w:hAnsi="Cambria Math" w:cs="Arial"/>
                <w:i/>
                <w:color w:val="000000" w:themeColor="text1"/>
                <w:szCs w:val="22"/>
                <w:lang w:val="en-IN"/>
              </w:rPr>
            </m:ctrlPr>
          </m:sSupPr>
          <m:e>
            <m:d>
              <m:dPr>
                <m:ctrlPr>
                  <w:rPr>
                    <w:rFonts w:ascii="Cambria Math" w:hAnsi="Cambria Math" w:cs="Arial"/>
                    <w:i/>
                    <w:color w:val="000000" w:themeColor="text1"/>
                    <w:szCs w:val="22"/>
                    <w:lang w:val="en-IN"/>
                  </w:rPr>
                </m:ctrlPr>
              </m:dPr>
              <m:e>
                <m:f>
                  <m:fPr>
                    <m:ctrlPr>
                      <w:rPr>
                        <w:rFonts w:ascii="Cambria Math" w:hAnsi="Cambria Math" w:cs="Arial"/>
                        <w:i/>
                        <w:color w:val="000000" w:themeColor="text1"/>
                        <w:szCs w:val="22"/>
                        <w:lang w:val="en-IN"/>
                      </w:rPr>
                    </m:ctrlPr>
                  </m:fPr>
                  <m:num>
                    <m:r>
                      <w:rPr>
                        <w:rFonts w:ascii="Cambria Math" w:hAnsi="Cambria Math" w:cs="Arial"/>
                        <w:color w:val="000000" w:themeColor="text1"/>
                        <w:szCs w:val="22"/>
                        <w:lang w:val="en-IN"/>
                      </w:rPr>
                      <m:t>R</m:t>
                    </m:r>
                  </m:num>
                  <m:den>
                    <m:r>
                      <w:rPr>
                        <w:rFonts w:ascii="Cambria Math" w:hAnsi="Cambria Math" w:cs="Arial"/>
                        <w:color w:val="000000" w:themeColor="text1"/>
                        <w:szCs w:val="22"/>
                        <w:lang w:val="en-IN"/>
                      </w:rPr>
                      <m:t>C</m:t>
                    </m:r>
                  </m:den>
                </m:f>
              </m:e>
            </m:d>
          </m:e>
          <m:sup>
            <m:r>
              <w:rPr>
                <w:rFonts w:ascii="Cambria Math" w:hAnsi="Cambria Math" w:cs="Arial"/>
                <w:color w:val="000000" w:themeColor="text1"/>
                <w:szCs w:val="22"/>
                <w:lang w:val="en-IN"/>
              </w:rPr>
              <m:t>0.545</m:t>
            </m:r>
          </m:sup>
        </m:sSup>
      </m:oMath>
      <w:r w:rsidR="00A47A4D" w:rsidRPr="00E54C77">
        <w:rPr>
          <w:rFonts w:ascii="Arial" w:eastAsiaTheme="minorEastAsia" w:hAnsi="Arial" w:cs="Arial"/>
          <w:color w:val="000000" w:themeColor="text1"/>
          <w:szCs w:val="22"/>
          <w:lang w:val="en-IN"/>
        </w:rPr>
        <w:tab/>
      </w:r>
      <w:r w:rsidR="00A47A4D" w:rsidRPr="00E54C77">
        <w:rPr>
          <w:rFonts w:ascii="Arial" w:eastAsiaTheme="minorEastAsia" w:hAnsi="Arial" w:cs="Arial"/>
          <w:color w:val="000000" w:themeColor="text1"/>
          <w:szCs w:val="22"/>
          <w:lang w:val="en-IN"/>
        </w:rPr>
        <w:tab/>
      </w:r>
      <w:r w:rsidR="00A47A4D" w:rsidRPr="00E54C77">
        <w:rPr>
          <w:rFonts w:ascii="Arial" w:eastAsiaTheme="minorEastAsia" w:hAnsi="Arial" w:cs="Arial"/>
          <w:color w:val="000000" w:themeColor="text1"/>
          <w:szCs w:val="22"/>
          <w:lang w:val="en-IN"/>
        </w:rPr>
        <w:tab/>
      </w:r>
      <w:r w:rsidR="00A47A4D" w:rsidRPr="00E54C77">
        <w:rPr>
          <w:rFonts w:ascii="Arial" w:eastAsiaTheme="minorEastAsia" w:hAnsi="Arial" w:cs="Arial"/>
          <w:color w:val="000000" w:themeColor="text1"/>
          <w:szCs w:val="22"/>
          <w:lang w:val="en-IN"/>
        </w:rPr>
        <w:tab/>
      </w:r>
      <w:r w:rsidR="00A47A4D" w:rsidRPr="00E54C77">
        <w:rPr>
          <w:rFonts w:ascii="Arial" w:eastAsiaTheme="minorEastAsia" w:hAnsi="Arial" w:cs="Arial"/>
          <w:color w:val="000000" w:themeColor="text1"/>
          <w:szCs w:val="22"/>
          <w:lang w:val="en-IN"/>
        </w:rPr>
        <w:tab/>
        <w:t>…..</w:t>
      </w:r>
      <w:r w:rsidR="00A47A4D" w:rsidRPr="00E54C77">
        <w:rPr>
          <w:rFonts w:ascii="Arial" w:hAnsi="Arial" w:cs="Arial"/>
          <w:color w:val="000000" w:themeColor="text1"/>
          <w:szCs w:val="22"/>
          <w:lang w:val="en-IN"/>
        </w:rPr>
        <w:t>(</w:t>
      </w:r>
      <w:r w:rsidR="00D03454">
        <w:rPr>
          <w:rFonts w:ascii="Arial" w:hAnsi="Arial" w:cs="Arial"/>
          <w:color w:val="000000" w:themeColor="text1"/>
          <w:szCs w:val="22"/>
          <w:lang w:val="en-IN"/>
        </w:rPr>
        <w:t>5</w:t>
      </w:r>
      <w:r w:rsidR="00A47A4D" w:rsidRPr="00E54C77">
        <w:rPr>
          <w:rFonts w:ascii="Arial" w:hAnsi="Arial" w:cs="Arial"/>
          <w:color w:val="000000" w:themeColor="text1"/>
          <w:szCs w:val="22"/>
          <w:lang w:val="en-IN"/>
        </w:rPr>
        <w:t>.9)</w:t>
      </w:r>
    </w:p>
    <w:p w14:paraId="1F1FE3F7" w14:textId="30EEF8F8" w:rsidR="00A47A4D" w:rsidRPr="00E54C77" w:rsidRDefault="00000000" w:rsidP="00A47A4D">
      <w:pPr>
        <w:spacing w:after="0" w:line="240" w:lineRule="auto"/>
        <w:jc w:val="center"/>
        <w:rPr>
          <w:rFonts w:ascii="Arial" w:hAnsi="Arial" w:cs="Arial"/>
          <w:bCs/>
          <w:szCs w:val="22"/>
        </w:rPr>
      </w:pPr>
      <m:oMath>
        <m:sSub>
          <m:sSubPr>
            <m:ctrlPr>
              <w:rPr>
                <w:rFonts w:ascii="Cambria Math" w:hAnsi="Cambria Math" w:cs="Arial"/>
                <w:i/>
                <w:color w:val="000000" w:themeColor="text1"/>
                <w:szCs w:val="22"/>
                <w:lang w:val="en-IN"/>
              </w:rPr>
            </m:ctrlPr>
          </m:sSubPr>
          <m:e>
            <m:r>
              <w:rPr>
                <w:rFonts w:ascii="Cambria Math" w:hAnsi="Cambria Math" w:cs="Arial"/>
                <w:color w:val="000000" w:themeColor="text1"/>
                <w:szCs w:val="22"/>
                <w:lang w:val="en-IN"/>
              </w:rPr>
              <m:t>t</m:t>
            </m:r>
          </m:e>
          <m:sub>
            <m:r>
              <w:rPr>
                <w:rFonts w:ascii="Cambria Math" w:hAnsi="Cambria Math" w:cs="Arial"/>
                <w:color w:val="000000" w:themeColor="text1"/>
                <w:szCs w:val="22"/>
                <w:lang w:val="en-IN"/>
              </w:rPr>
              <m:t>2</m:t>
            </m:r>
          </m:sub>
        </m:sSub>
        <m:r>
          <w:rPr>
            <w:rFonts w:ascii="Cambria Math" w:hAnsi="Cambria Math" w:cs="Arial"/>
            <w:color w:val="000000" w:themeColor="text1"/>
            <w:szCs w:val="22"/>
            <w:lang w:val="en-IN"/>
          </w:rPr>
          <m:t>=2.33</m:t>
        </m:r>
        <m:sSup>
          <m:sSupPr>
            <m:ctrlPr>
              <w:rPr>
                <w:rFonts w:ascii="Cambria Math" w:hAnsi="Cambria Math" w:cs="Arial"/>
                <w:i/>
                <w:color w:val="000000" w:themeColor="text1"/>
                <w:szCs w:val="22"/>
                <w:lang w:val="en-IN"/>
              </w:rPr>
            </m:ctrlPr>
          </m:sSupPr>
          <m:e>
            <m:d>
              <m:dPr>
                <m:ctrlPr>
                  <w:rPr>
                    <w:rFonts w:ascii="Cambria Math" w:hAnsi="Cambria Math" w:cs="Arial"/>
                    <w:i/>
                    <w:color w:val="000000" w:themeColor="text1"/>
                    <w:szCs w:val="22"/>
                    <w:lang w:val="en-IN"/>
                  </w:rPr>
                </m:ctrlPr>
              </m:dPr>
              <m:e>
                <m:r>
                  <w:rPr>
                    <w:rFonts w:ascii="Cambria Math" w:hAnsi="Cambria Math" w:cs="Arial"/>
                    <w:color w:val="000000" w:themeColor="text1"/>
                    <w:szCs w:val="22"/>
                    <w:lang w:val="en-IN"/>
                  </w:rPr>
                  <m:t>ab</m:t>
                </m:r>
              </m:e>
            </m:d>
          </m:e>
          <m:sup>
            <m:r>
              <w:rPr>
                <w:rFonts w:ascii="Cambria Math" w:hAnsi="Cambria Math" w:cs="Arial"/>
                <w:color w:val="000000" w:themeColor="text1"/>
                <w:szCs w:val="22"/>
                <w:lang w:val="en-IN"/>
              </w:rPr>
              <m:t>0.655</m:t>
            </m:r>
          </m:sup>
        </m:sSup>
        <m:sSup>
          <m:sSupPr>
            <m:ctrlPr>
              <w:rPr>
                <w:rFonts w:ascii="Cambria Math" w:hAnsi="Cambria Math" w:cs="Arial"/>
                <w:i/>
                <w:color w:val="000000" w:themeColor="text1"/>
                <w:szCs w:val="22"/>
                <w:lang w:val="en-IN"/>
              </w:rPr>
            </m:ctrlPr>
          </m:sSupPr>
          <m:e>
            <m:d>
              <m:dPr>
                <m:ctrlPr>
                  <w:rPr>
                    <w:rFonts w:ascii="Cambria Math" w:hAnsi="Cambria Math" w:cs="Arial"/>
                    <w:i/>
                    <w:color w:val="000000" w:themeColor="text1"/>
                    <w:szCs w:val="22"/>
                    <w:lang w:val="en-IN"/>
                  </w:rPr>
                </m:ctrlPr>
              </m:dPr>
              <m:e>
                <m:f>
                  <m:fPr>
                    <m:ctrlPr>
                      <w:rPr>
                        <w:rFonts w:ascii="Cambria Math" w:hAnsi="Cambria Math" w:cs="Arial"/>
                        <w:i/>
                        <w:color w:val="000000" w:themeColor="text1"/>
                        <w:szCs w:val="22"/>
                        <w:lang w:val="en-IN"/>
                      </w:rPr>
                    </m:ctrlPr>
                  </m:fPr>
                  <m:num>
                    <m:r>
                      <w:rPr>
                        <w:rFonts w:ascii="Cambria Math" w:hAnsi="Cambria Math" w:cs="Arial"/>
                        <w:color w:val="000000" w:themeColor="text1"/>
                        <w:szCs w:val="22"/>
                        <w:lang w:val="en-IN"/>
                      </w:rPr>
                      <m:t>R</m:t>
                    </m:r>
                  </m:num>
                  <m:den>
                    <m:r>
                      <w:rPr>
                        <w:rFonts w:ascii="Cambria Math" w:hAnsi="Cambria Math" w:cs="Arial"/>
                        <w:color w:val="000000" w:themeColor="text1"/>
                        <w:szCs w:val="22"/>
                        <w:lang w:val="en-IN"/>
                      </w:rPr>
                      <m:t>C</m:t>
                    </m:r>
                  </m:den>
                </m:f>
              </m:e>
            </m:d>
          </m:e>
          <m:sup>
            <m:r>
              <w:rPr>
                <w:rFonts w:ascii="Cambria Math" w:hAnsi="Cambria Math" w:cs="Arial"/>
                <w:color w:val="000000" w:themeColor="text1"/>
                <w:szCs w:val="22"/>
                <w:lang w:val="en-IN"/>
              </w:rPr>
              <m:t>0.87</m:t>
            </m:r>
          </m:sup>
        </m:sSup>
        <m:r>
          <w:rPr>
            <w:rFonts w:ascii="Cambria Math" w:hAnsi="Cambria Math" w:cs="Arial"/>
            <w:color w:val="000000" w:themeColor="text1"/>
            <w:szCs w:val="22"/>
            <w:lang w:val="en-IN"/>
          </w:rPr>
          <m:t>-1.62</m:t>
        </m:r>
        <m:d>
          <m:dPr>
            <m:ctrlPr>
              <w:rPr>
                <w:rFonts w:ascii="Cambria Math" w:hAnsi="Cambria Math" w:cs="Arial"/>
                <w:i/>
                <w:color w:val="000000" w:themeColor="text1"/>
                <w:szCs w:val="22"/>
                <w:lang w:val="en-IN"/>
              </w:rPr>
            </m:ctrlPr>
          </m:dPr>
          <m:e>
            <m:f>
              <m:fPr>
                <m:ctrlPr>
                  <w:rPr>
                    <w:rFonts w:ascii="Cambria Math" w:hAnsi="Cambria Math" w:cs="Arial"/>
                    <w:i/>
                    <w:color w:val="000000" w:themeColor="text1"/>
                    <w:szCs w:val="22"/>
                    <w:lang w:val="en-IN"/>
                  </w:rPr>
                </m:ctrlPr>
              </m:fPr>
              <m:num>
                <m:r>
                  <w:rPr>
                    <w:rFonts w:ascii="Cambria Math" w:hAnsi="Cambria Math" w:cs="Arial"/>
                    <w:color w:val="000000" w:themeColor="text1"/>
                    <w:szCs w:val="22"/>
                    <w:lang w:val="en-IN"/>
                  </w:rPr>
                  <m:t>a</m:t>
                </m:r>
              </m:num>
              <m:den>
                <m:r>
                  <w:rPr>
                    <w:rFonts w:ascii="Cambria Math" w:hAnsi="Cambria Math" w:cs="Arial"/>
                    <w:color w:val="000000" w:themeColor="text1"/>
                    <w:szCs w:val="22"/>
                    <w:lang w:val="en-IN"/>
                  </w:rPr>
                  <m:t>b</m:t>
                </m:r>
              </m:den>
            </m:f>
          </m:e>
        </m:d>
        <m:r>
          <w:rPr>
            <w:rFonts w:ascii="Cambria Math" w:hAnsi="Cambria Math" w:cs="Arial"/>
            <w:color w:val="000000" w:themeColor="text1"/>
            <w:szCs w:val="22"/>
            <w:lang w:val="en-IN"/>
          </w:rPr>
          <m:t>+1.2</m:t>
        </m:r>
      </m:oMath>
      <w:r w:rsidR="00A47A4D" w:rsidRPr="00E54C77">
        <w:rPr>
          <w:rFonts w:ascii="Arial" w:hAnsi="Arial" w:cs="Arial"/>
          <w:color w:val="000000" w:themeColor="text1"/>
          <w:szCs w:val="22"/>
          <w:lang w:val="en-IN"/>
        </w:rPr>
        <w:tab/>
      </w:r>
      <w:r w:rsidR="00A47A4D" w:rsidRPr="00E54C77">
        <w:rPr>
          <w:rFonts w:ascii="Arial" w:hAnsi="Arial" w:cs="Arial"/>
          <w:color w:val="000000" w:themeColor="text1"/>
          <w:szCs w:val="22"/>
          <w:lang w:val="en-IN"/>
        </w:rPr>
        <w:tab/>
      </w:r>
      <w:r w:rsidR="00A47A4D" w:rsidRPr="00E54C77">
        <w:rPr>
          <w:rFonts w:ascii="Arial" w:hAnsi="Arial" w:cs="Arial"/>
          <w:color w:val="000000" w:themeColor="text1"/>
          <w:szCs w:val="22"/>
          <w:lang w:val="en-IN"/>
        </w:rPr>
        <w:tab/>
      </w:r>
      <w:r w:rsidR="00A47A4D" w:rsidRPr="00E54C77">
        <w:rPr>
          <w:rFonts w:ascii="Arial" w:hAnsi="Arial" w:cs="Arial"/>
          <w:color w:val="000000" w:themeColor="text1"/>
          <w:szCs w:val="22"/>
          <w:lang w:val="en-IN"/>
        </w:rPr>
        <w:tab/>
        <w:t>…..(</w:t>
      </w:r>
      <w:r w:rsidR="00D03454">
        <w:rPr>
          <w:rFonts w:ascii="Arial" w:hAnsi="Arial" w:cs="Arial"/>
          <w:color w:val="000000" w:themeColor="text1"/>
          <w:szCs w:val="22"/>
          <w:lang w:val="en-IN"/>
        </w:rPr>
        <w:t>5</w:t>
      </w:r>
      <w:r w:rsidR="00A47A4D" w:rsidRPr="00E54C77">
        <w:rPr>
          <w:rFonts w:ascii="Arial" w:hAnsi="Arial" w:cs="Arial"/>
          <w:color w:val="000000" w:themeColor="text1"/>
          <w:szCs w:val="22"/>
          <w:lang w:val="en-IN"/>
        </w:rPr>
        <w:t>.10)</w:t>
      </w:r>
    </w:p>
    <w:p w14:paraId="25792BF6" w14:textId="77777777" w:rsidR="00A47A4D" w:rsidRPr="00E54C77" w:rsidRDefault="00A47A4D" w:rsidP="00A47A4D">
      <w:pPr>
        <w:spacing w:after="0" w:line="240" w:lineRule="auto"/>
        <w:rPr>
          <w:rFonts w:ascii="Arial" w:hAnsi="Arial" w:cs="Arial"/>
          <w:bCs/>
          <w:szCs w:val="22"/>
        </w:rPr>
      </w:pPr>
    </w:p>
    <w:p w14:paraId="34983CCE" w14:textId="77777777" w:rsidR="00A47A4D" w:rsidRPr="00E54C77" w:rsidRDefault="00A47A4D" w:rsidP="00A47A4D">
      <w:pPr>
        <w:spacing w:after="0" w:line="240" w:lineRule="auto"/>
        <w:rPr>
          <w:rFonts w:ascii="Arial" w:hAnsi="Arial" w:cs="Arial"/>
          <w:bCs/>
          <w:i/>
          <w:iCs/>
          <w:szCs w:val="22"/>
        </w:rPr>
      </w:pPr>
      <w:r w:rsidRPr="00E54C77">
        <w:rPr>
          <w:rFonts w:ascii="Arial" w:hAnsi="Arial" w:cs="Arial"/>
          <w:bCs/>
          <w:i/>
          <w:iCs/>
          <w:szCs w:val="22"/>
        </w:rPr>
        <w:t>where</w:t>
      </w:r>
    </w:p>
    <w:p w14:paraId="4F618CC4" w14:textId="77777777" w:rsidR="00A47A4D" w:rsidRPr="00E54C77" w:rsidRDefault="00A47A4D" w:rsidP="00A47A4D">
      <w:pPr>
        <w:spacing w:after="0" w:line="240" w:lineRule="auto"/>
        <w:rPr>
          <w:rFonts w:ascii="Arial" w:hAnsi="Arial" w:cs="Arial"/>
          <w:bCs/>
          <w:i/>
          <w:iCs/>
          <w:szCs w:val="22"/>
        </w:rPr>
      </w:pPr>
    </w:p>
    <w:p w14:paraId="6C62248D" w14:textId="77777777" w:rsidR="00A47A4D" w:rsidRPr="00E54C77" w:rsidRDefault="00A47A4D" w:rsidP="00A47A4D">
      <w:pPr>
        <w:spacing w:after="0" w:line="240" w:lineRule="auto"/>
        <w:rPr>
          <w:rFonts w:ascii="Arial" w:hAnsi="Arial" w:cs="Arial"/>
          <w:bCs/>
          <w:i/>
          <w:iCs/>
          <w:szCs w:val="22"/>
        </w:rPr>
      </w:pPr>
      <w:r w:rsidRPr="00E54C77">
        <w:rPr>
          <w:rFonts w:ascii="Cambria Math" w:hAnsi="Cambria Math" w:cs="Cambria Math"/>
          <w:bCs/>
          <w:i/>
          <w:iCs/>
          <w:szCs w:val="22"/>
        </w:rPr>
        <w:t>𝑅</w:t>
      </w:r>
      <w:r w:rsidRPr="00E54C77">
        <w:rPr>
          <w:rFonts w:ascii="Arial" w:hAnsi="Arial" w:cs="Arial"/>
          <w:bCs/>
          <w:i/>
          <w:iCs/>
          <w:szCs w:val="22"/>
        </w:rPr>
        <w:t xml:space="preserve"> = Length of shorter side of glass pane (m)</w:t>
      </w:r>
    </w:p>
    <w:p w14:paraId="0C211DE7" w14:textId="77777777" w:rsidR="00A47A4D" w:rsidRPr="00E54C77" w:rsidRDefault="00A47A4D" w:rsidP="00A47A4D">
      <w:pPr>
        <w:spacing w:after="0" w:line="240" w:lineRule="auto"/>
        <w:rPr>
          <w:rFonts w:ascii="Arial" w:hAnsi="Arial" w:cs="Arial"/>
          <w:bCs/>
          <w:i/>
          <w:iCs/>
          <w:szCs w:val="22"/>
        </w:rPr>
      </w:pPr>
      <w:r w:rsidRPr="00E54C77">
        <w:rPr>
          <w:rFonts w:ascii="Cambria Math" w:hAnsi="Cambria Math" w:cs="Cambria Math"/>
          <w:bCs/>
          <w:i/>
          <w:iCs/>
          <w:szCs w:val="22"/>
        </w:rPr>
        <w:t>𝑏</w:t>
      </w:r>
      <w:r w:rsidRPr="00E54C77">
        <w:rPr>
          <w:rFonts w:ascii="Arial" w:hAnsi="Arial" w:cs="Arial"/>
          <w:bCs/>
          <w:i/>
          <w:iCs/>
          <w:szCs w:val="22"/>
        </w:rPr>
        <w:t xml:space="preserve"> = Length of longer side of glass pane (m)</w:t>
      </w:r>
    </w:p>
    <w:p w14:paraId="6D84D0F3" w14:textId="77777777" w:rsidR="00A47A4D" w:rsidRPr="00E54C77" w:rsidRDefault="00A47A4D" w:rsidP="00A47A4D">
      <w:pPr>
        <w:spacing w:after="0" w:line="240" w:lineRule="auto"/>
        <w:rPr>
          <w:rFonts w:ascii="Arial" w:hAnsi="Arial" w:cs="Arial"/>
          <w:bCs/>
          <w:i/>
          <w:iCs/>
          <w:szCs w:val="22"/>
        </w:rPr>
      </w:pPr>
      <w:r w:rsidRPr="00E54C77">
        <w:rPr>
          <w:rFonts w:ascii="Cambria Math" w:hAnsi="Cambria Math" w:cs="Cambria Math"/>
          <w:bCs/>
          <w:i/>
          <w:iCs/>
          <w:szCs w:val="22"/>
        </w:rPr>
        <w:t>𝑅</w:t>
      </w:r>
      <w:r w:rsidRPr="00E54C77">
        <w:rPr>
          <w:rFonts w:ascii="Arial" w:hAnsi="Arial" w:cs="Arial"/>
          <w:bCs/>
          <w:i/>
          <w:iCs/>
          <w:szCs w:val="22"/>
        </w:rPr>
        <w:t xml:space="preserve"> = Factored design pressure on individual glass pane (kPa)</w:t>
      </w:r>
    </w:p>
    <w:p w14:paraId="1B50F6A9" w14:textId="77777777" w:rsidR="00A47A4D" w:rsidRPr="00E54C77" w:rsidRDefault="00A47A4D" w:rsidP="00A47A4D">
      <w:pPr>
        <w:spacing w:after="0" w:line="240" w:lineRule="auto"/>
        <w:ind w:left="284"/>
        <w:rPr>
          <w:rFonts w:ascii="Arial" w:hAnsi="Arial" w:cs="Arial"/>
          <w:bCs/>
          <w:i/>
          <w:iCs/>
          <w:szCs w:val="22"/>
        </w:rPr>
      </w:pPr>
      <w:r w:rsidRPr="00E54C77">
        <w:rPr>
          <w:rFonts w:ascii="Arial" w:hAnsi="Arial" w:cs="Arial"/>
          <w:bCs/>
          <w:i/>
          <w:iCs/>
          <w:szCs w:val="22"/>
        </w:rPr>
        <w:t xml:space="preserve">= </w:t>
      </w:r>
      <w:r w:rsidRPr="00E54C77">
        <w:rPr>
          <w:rFonts w:ascii="Cambria Math" w:hAnsi="Cambria Math" w:cs="Cambria Math"/>
          <w:bCs/>
          <w:i/>
          <w:iCs/>
          <w:szCs w:val="22"/>
        </w:rPr>
        <w:t>𝛾</w:t>
      </w:r>
      <w:r w:rsidRPr="00E54C77">
        <w:rPr>
          <w:rFonts w:ascii="Arial" w:hAnsi="Arial" w:cs="Arial"/>
          <w:bCs/>
          <w:i/>
          <w:iCs/>
          <w:szCs w:val="22"/>
          <w:vertAlign w:val="subscript"/>
        </w:rPr>
        <w:t>f</w:t>
      </w:r>
      <w:r w:rsidRPr="00E54C77">
        <w:rPr>
          <w:rFonts w:ascii="Arial" w:hAnsi="Arial" w:cs="Arial"/>
          <w:bCs/>
          <w:i/>
          <w:iCs/>
          <w:szCs w:val="22"/>
        </w:rPr>
        <w:t xml:space="preserve"> × design pressure</w:t>
      </w:r>
    </w:p>
    <w:p w14:paraId="0C1378F4" w14:textId="77777777" w:rsidR="00A47A4D" w:rsidRPr="00E54C77" w:rsidRDefault="00A47A4D" w:rsidP="00A47A4D">
      <w:pPr>
        <w:spacing w:after="0" w:line="240" w:lineRule="auto"/>
        <w:rPr>
          <w:rFonts w:ascii="Arial" w:hAnsi="Arial" w:cs="Arial"/>
          <w:bCs/>
          <w:i/>
          <w:iCs/>
          <w:szCs w:val="22"/>
        </w:rPr>
      </w:pPr>
      <w:r w:rsidRPr="00E54C77">
        <w:rPr>
          <w:rFonts w:ascii="Cambria Math" w:hAnsi="Cambria Math" w:cs="Cambria Math"/>
          <w:bCs/>
          <w:i/>
          <w:iCs/>
          <w:szCs w:val="22"/>
        </w:rPr>
        <w:t>𝑐</w:t>
      </w:r>
      <w:r w:rsidRPr="00E54C77">
        <w:rPr>
          <w:rFonts w:ascii="Arial" w:hAnsi="Arial" w:cs="Arial"/>
          <w:bCs/>
          <w:i/>
          <w:iCs/>
          <w:szCs w:val="22"/>
        </w:rPr>
        <w:t xml:space="preserve"> = Strength coefficient (</w:t>
      </w:r>
      <w:r w:rsidRPr="00E54C77">
        <w:rPr>
          <w:rFonts w:ascii="Cambria Math" w:hAnsi="Cambria Math" w:cs="Cambria Math"/>
          <w:bCs/>
          <w:i/>
          <w:iCs/>
          <w:szCs w:val="22"/>
        </w:rPr>
        <w:t>𝑐</w:t>
      </w:r>
      <w:r w:rsidRPr="00E54C77">
        <w:rPr>
          <w:rFonts w:ascii="Arial" w:hAnsi="Arial" w:cs="Arial"/>
          <w:bCs/>
          <w:i/>
          <w:iCs/>
          <w:szCs w:val="22"/>
        </w:rPr>
        <w:t xml:space="preserve"> = </w:t>
      </w:r>
      <w:r w:rsidRPr="00E54C77">
        <w:rPr>
          <w:rFonts w:ascii="Cambria Math" w:hAnsi="Cambria Math" w:cs="Cambria Math"/>
          <w:bCs/>
          <w:i/>
          <w:iCs/>
          <w:szCs w:val="22"/>
        </w:rPr>
        <w:t>𝑐</w:t>
      </w:r>
      <w:r w:rsidRPr="00E54C77">
        <w:rPr>
          <w:rFonts w:ascii="Arial" w:hAnsi="Arial" w:cs="Arial"/>
          <w:bCs/>
          <w:i/>
          <w:iCs/>
          <w:szCs w:val="22"/>
          <w:vertAlign w:val="subscript"/>
        </w:rPr>
        <w:t>1</w:t>
      </w:r>
      <w:r w:rsidRPr="00E54C77">
        <w:rPr>
          <w:rFonts w:ascii="Arial" w:hAnsi="Arial" w:cs="Arial"/>
          <w:bCs/>
          <w:i/>
          <w:iCs/>
          <w:szCs w:val="22"/>
        </w:rPr>
        <w:t xml:space="preserve"> × γ</w:t>
      </w:r>
      <w:r w:rsidRPr="00E54C77">
        <w:rPr>
          <w:rFonts w:ascii="Cambria Math" w:hAnsi="Cambria Math" w:cs="Cambria Math"/>
          <w:bCs/>
          <w:i/>
          <w:iCs/>
          <w:szCs w:val="22"/>
          <w:vertAlign w:val="subscript"/>
        </w:rPr>
        <w:t>𝑑</w:t>
      </w:r>
      <w:r w:rsidRPr="00E54C77">
        <w:rPr>
          <w:rFonts w:ascii="Arial" w:hAnsi="Arial" w:cs="Arial"/>
          <w:bCs/>
          <w:i/>
          <w:iCs/>
          <w:szCs w:val="22"/>
        </w:rPr>
        <w:t xml:space="preserve"> × γ</w:t>
      </w:r>
      <w:r w:rsidRPr="00E54C77">
        <w:rPr>
          <w:rFonts w:ascii="Cambria Math" w:hAnsi="Cambria Math" w:cs="Cambria Math"/>
          <w:bCs/>
          <w:i/>
          <w:iCs/>
          <w:szCs w:val="22"/>
          <w:vertAlign w:val="subscript"/>
        </w:rPr>
        <w:t>𝑠</w:t>
      </w:r>
      <w:r w:rsidRPr="00E54C77">
        <w:rPr>
          <w:rFonts w:ascii="Arial" w:hAnsi="Arial" w:cs="Arial"/>
          <w:bCs/>
          <w:i/>
          <w:iCs/>
          <w:szCs w:val="22"/>
        </w:rPr>
        <w:t xml:space="preserve">) </w:t>
      </w:r>
    </w:p>
    <w:p w14:paraId="6213EE06" w14:textId="77777777" w:rsidR="00A47A4D" w:rsidRPr="00E54C77" w:rsidRDefault="00A47A4D" w:rsidP="00A47A4D">
      <w:pPr>
        <w:spacing w:after="0" w:line="240" w:lineRule="auto"/>
        <w:rPr>
          <w:rFonts w:ascii="Arial" w:hAnsi="Arial" w:cs="Arial"/>
          <w:bCs/>
          <w:i/>
          <w:iCs/>
          <w:szCs w:val="22"/>
        </w:rPr>
      </w:pPr>
    </w:p>
    <w:p w14:paraId="319F3DAA" w14:textId="77777777" w:rsidR="00A47A4D" w:rsidRPr="00E54C77" w:rsidRDefault="00A47A4D" w:rsidP="00A47A4D">
      <w:pPr>
        <w:spacing w:after="0" w:line="240" w:lineRule="auto"/>
        <w:rPr>
          <w:rFonts w:ascii="Arial" w:hAnsi="Arial" w:cs="Arial"/>
          <w:bCs/>
          <w:i/>
          <w:iCs/>
          <w:szCs w:val="22"/>
        </w:rPr>
      </w:pPr>
      <w:r w:rsidRPr="00E54C77">
        <w:rPr>
          <w:rFonts w:ascii="Arial" w:hAnsi="Arial" w:cs="Arial"/>
          <w:bCs/>
          <w:i/>
          <w:iCs/>
          <w:szCs w:val="22"/>
        </w:rPr>
        <w:t>in which</w:t>
      </w:r>
    </w:p>
    <w:p w14:paraId="450D624C" w14:textId="77777777" w:rsidR="00A47A4D" w:rsidRPr="00E54C77" w:rsidRDefault="00A47A4D" w:rsidP="00A47A4D">
      <w:pPr>
        <w:spacing w:after="0" w:line="240" w:lineRule="auto"/>
        <w:rPr>
          <w:rFonts w:ascii="Arial" w:hAnsi="Arial" w:cs="Arial"/>
          <w:bCs/>
          <w:i/>
          <w:iCs/>
          <w:szCs w:val="22"/>
        </w:rPr>
      </w:pPr>
      <w:r w:rsidRPr="00E54C77">
        <w:rPr>
          <w:rFonts w:ascii="Cambria Math" w:hAnsi="Cambria Math" w:cs="Cambria Math"/>
          <w:bCs/>
          <w:i/>
          <w:iCs/>
          <w:szCs w:val="22"/>
        </w:rPr>
        <w:t>𝑐</w:t>
      </w:r>
      <w:r w:rsidRPr="00E54C77">
        <w:rPr>
          <w:rFonts w:ascii="Arial" w:hAnsi="Arial" w:cs="Arial"/>
          <w:bCs/>
          <w:i/>
          <w:iCs/>
          <w:szCs w:val="22"/>
          <w:vertAlign w:val="subscript"/>
        </w:rPr>
        <w:t>1</w:t>
      </w:r>
      <w:r w:rsidRPr="00E54C77">
        <w:rPr>
          <w:rFonts w:ascii="Arial" w:hAnsi="Arial" w:cs="Arial"/>
          <w:bCs/>
          <w:i/>
          <w:iCs/>
          <w:szCs w:val="22"/>
        </w:rPr>
        <w:t xml:space="preserve"> – Glass type (Heat treatment) </w:t>
      </w:r>
    </w:p>
    <w:p w14:paraId="2D80D8A6" w14:textId="77777777" w:rsidR="00A47A4D" w:rsidRPr="00E54C77" w:rsidRDefault="00A47A4D" w:rsidP="00A47A4D">
      <w:pPr>
        <w:spacing w:after="0" w:line="240" w:lineRule="auto"/>
        <w:ind w:left="284"/>
        <w:rPr>
          <w:rFonts w:ascii="Arial" w:hAnsi="Arial" w:cs="Arial"/>
          <w:bCs/>
          <w:i/>
          <w:iCs/>
          <w:szCs w:val="22"/>
        </w:rPr>
      </w:pPr>
      <w:r w:rsidRPr="00E54C77">
        <w:rPr>
          <w:rFonts w:ascii="Arial" w:hAnsi="Arial" w:cs="Arial"/>
          <w:bCs/>
          <w:i/>
          <w:iCs/>
          <w:szCs w:val="22"/>
        </w:rPr>
        <w:t>= 1.0 for annealed glass</w:t>
      </w:r>
    </w:p>
    <w:p w14:paraId="43042661" w14:textId="77777777" w:rsidR="00A47A4D" w:rsidRPr="00E54C77" w:rsidRDefault="00A47A4D" w:rsidP="00A47A4D">
      <w:pPr>
        <w:spacing w:after="0" w:line="240" w:lineRule="auto"/>
        <w:ind w:left="284"/>
        <w:rPr>
          <w:rFonts w:ascii="Arial" w:hAnsi="Arial" w:cs="Arial"/>
          <w:bCs/>
          <w:i/>
          <w:iCs/>
          <w:szCs w:val="22"/>
        </w:rPr>
      </w:pPr>
      <w:r w:rsidRPr="00E54C77">
        <w:rPr>
          <w:rFonts w:ascii="Arial" w:hAnsi="Arial" w:cs="Arial"/>
          <w:bCs/>
          <w:i/>
          <w:iCs/>
          <w:szCs w:val="22"/>
        </w:rPr>
        <w:t>= 2.0 for heat strengthened glass</w:t>
      </w:r>
    </w:p>
    <w:p w14:paraId="11413B6C" w14:textId="77777777" w:rsidR="00A47A4D" w:rsidRPr="00E54C77" w:rsidRDefault="00A47A4D" w:rsidP="00A47A4D">
      <w:pPr>
        <w:spacing w:after="0" w:line="240" w:lineRule="auto"/>
        <w:ind w:left="284"/>
        <w:rPr>
          <w:rFonts w:ascii="Arial" w:hAnsi="Arial" w:cs="Arial"/>
          <w:bCs/>
          <w:i/>
          <w:iCs/>
          <w:szCs w:val="22"/>
        </w:rPr>
      </w:pPr>
      <w:r w:rsidRPr="00E54C77">
        <w:rPr>
          <w:rFonts w:ascii="Arial" w:hAnsi="Arial" w:cs="Arial"/>
          <w:bCs/>
          <w:i/>
          <w:iCs/>
          <w:szCs w:val="22"/>
        </w:rPr>
        <w:t xml:space="preserve">= 4.0 for tempered glass </w:t>
      </w:r>
    </w:p>
    <w:p w14:paraId="0E914C18" w14:textId="1FC805BD" w:rsidR="00A47A4D" w:rsidRPr="00E54C77" w:rsidRDefault="00A47A4D" w:rsidP="00A47A4D">
      <w:pPr>
        <w:spacing w:after="0" w:line="240" w:lineRule="auto"/>
        <w:rPr>
          <w:rFonts w:ascii="Arial" w:hAnsi="Arial" w:cs="Arial"/>
          <w:bCs/>
          <w:i/>
          <w:iCs/>
          <w:szCs w:val="22"/>
        </w:rPr>
      </w:pPr>
      <w:r w:rsidRPr="00E54C77">
        <w:rPr>
          <w:rFonts w:ascii="Cambria Math" w:hAnsi="Cambria Math" w:cs="Cambria Math"/>
          <w:bCs/>
          <w:i/>
          <w:iCs/>
          <w:szCs w:val="22"/>
        </w:rPr>
        <w:t>𝛾</w:t>
      </w:r>
      <w:r w:rsidRPr="00E54C77">
        <w:rPr>
          <w:rFonts w:ascii="Cambria Math" w:hAnsi="Cambria Math" w:cs="Cambria Math"/>
          <w:bCs/>
          <w:i/>
          <w:iCs/>
          <w:szCs w:val="22"/>
          <w:vertAlign w:val="subscript"/>
        </w:rPr>
        <w:t>𝑑</w:t>
      </w:r>
      <w:r w:rsidRPr="00E54C77">
        <w:rPr>
          <w:rFonts w:ascii="Arial" w:hAnsi="Arial" w:cs="Arial"/>
          <w:bCs/>
          <w:i/>
          <w:iCs/>
          <w:szCs w:val="22"/>
        </w:rPr>
        <w:t xml:space="preserve"> – Load duration factor given in </w:t>
      </w:r>
      <w:r w:rsidRPr="00E54C77">
        <w:rPr>
          <w:rFonts w:ascii="Arial" w:hAnsi="Arial" w:cs="Arial"/>
          <w:bCs/>
          <w:i/>
          <w:iCs/>
          <w:szCs w:val="22"/>
          <w:highlight w:val="yellow"/>
        </w:rPr>
        <w:t xml:space="preserve">Table </w:t>
      </w:r>
      <w:r w:rsidR="00FE5F8D">
        <w:rPr>
          <w:rFonts w:ascii="Arial" w:hAnsi="Arial" w:cs="Arial"/>
          <w:bCs/>
          <w:i/>
          <w:iCs/>
          <w:szCs w:val="22"/>
          <w:highlight w:val="yellow"/>
        </w:rPr>
        <w:t>5</w:t>
      </w:r>
      <w:r w:rsidRPr="00E54C77">
        <w:rPr>
          <w:rFonts w:ascii="Arial" w:hAnsi="Arial" w:cs="Arial"/>
          <w:bCs/>
          <w:i/>
          <w:iCs/>
          <w:szCs w:val="22"/>
          <w:highlight w:val="yellow"/>
        </w:rPr>
        <w:t>.3</w:t>
      </w:r>
    </w:p>
    <w:p w14:paraId="7720EE7C" w14:textId="6D350D61" w:rsidR="00A47A4D" w:rsidRPr="00E54C77" w:rsidRDefault="00A47A4D" w:rsidP="00A47A4D">
      <w:pPr>
        <w:spacing w:after="0" w:line="240" w:lineRule="auto"/>
        <w:rPr>
          <w:rFonts w:ascii="Arial" w:hAnsi="Arial" w:cs="Arial"/>
          <w:bCs/>
          <w:szCs w:val="22"/>
        </w:rPr>
      </w:pPr>
      <w:proofErr w:type="spellStart"/>
      <w:r w:rsidRPr="00E54C77">
        <w:rPr>
          <w:rFonts w:ascii="Arial" w:hAnsi="Arial" w:cs="Arial"/>
          <w:bCs/>
          <w:i/>
          <w:iCs/>
          <w:szCs w:val="22"/>
        </w:rPr>
        <w:t>γ</w:t>
      </w:r>
      <w:r w:rsidRPr="00E54C77">
        <w:rPr>
          <w:rFonts w:ascii="Arial" w:hAnsi="Arial" w:cs="Arial"/>
          <w:bCs/>
          <w:i/>
          <w:iCs/>
          <w:szCs w:val="22"/>
          <w:vertAlign w:val="subscript"/>
        </w:rPr>
        <w:t>s</w:t>
      </w:r>
      <w:proofErr w:type="spellEnd"/>
      <w:r w:rsidRPr="00E54C77">
        <w:rPr>
          <w:rFonts w:ascii="Arial" w:hAnsi="Arial" w:cs="Arial"/>
          <w:bCs/>
          <w:i/>
          <w:iCs/>
          <w:szCs w:val="22"/>
        </w:rPr>
        <w:t xml:space="preserve"> – Glass surface treatment reduction factor given in </w:t>
      </w:r>
      <w:r w:rsidRPr="00E54C77">
        <w:rPr>
          <w:rFonts w:ascii="Arial" w:hAnsi="Arial" w:cs="Arial"/>
          <w:bCs/>
          <w:i/>
          <w:iCs/>
          <w:szCs w:val="22"/>
          <w:highlight w:val="yellow"/>
        </w:rPr>
        <w:t xml:space="preserve">Table </w:t>
      </w:r>
      <w:r w:rsidR="00FE5F8D">
        <w:rPr>
          <w:rFonts w:ascii="Arial" w:hAnsi="Arial" w:cs="Arial"/>
          <w:bCs/>
          <w:i/>
          <w:iCs/>
          <w:szCs w:val="22"/>
          <w:highlight w:val="yellow"/>
        </w:rPr>
        <w:t>5</w:t>
      </w:r>
      <w:r w:rsidRPr="00E54C77">
        <w:rPr>
          <w:rFonts w:ascii="Arial" w:hAnsi="Arial" w:cs="Arial"/>
          <w:bCs/>
          <w:i/>
          <w:iCs/>
          <w:szCs w:val="22"/>
          <w:highlight w:val="yellow"/>
        </w:rPr>
        <w:t>.4.</w:t>
      </w:r>
    </w:p>
    <w:p w14:paraId="456A0CF9" w14:textId="77777777" w:rsidR="00A47A4D" w:rsidRPr="00E54C77" w:rsidRDefault="00A47A4D" w:rsidP="00A47A4D">
      <w:pPr>
        <w:jc w:val="both"/>
        <w:rPr>
          <w:rFonts w:ascii="Arial" w:hAnsi="Arial" w:cs="Arial"/>
          <w:b/>
          <w:szCs w:val="22"/>
        </w:rPr>
      </w:pPr>
    </w:p>
    <w:p w14:paraId="1080851A" w14:textId="748B2DF4" w:rsidR="00A47A4D" w:rsidRPr="00E54C77" w:rsidRDefault="00A47A4D" w:rsidP="00A47A4D">
      <w:pPr>
        <w:spacing w:after="0" w:line="240" w:lineRule="auto"/>
        <w:jc w:val="both"/>
        <w:rPr>
          <w:rFonts w:ascii="Arial" w:hAnsi="Arial" w:cs="Arial"/>
          <w:bCs/>
          <w:szCs w:val="22"/>
        </w:rPr>
      </w:pPr>
      <w:r w:rsidRPr="00E54C77">
        <w:rPr>
          <w:rFonts w:ascii="Arial" w:hAnsi="Arial" w:cs="Arial"/>
          <w:bCs/>
          <w:szCs w:val="22"/>
          <w:highlight w:val="yellow"/>
        </w:rPr>
        <w:t xml:space="preserve">Equations </w:t>
      </w:r>
      <w:r w:rsidR="00FE5F8D">
        <w:rPr>
          <w:rFonts w:ascii="Arial" w:hAnsi="Arial" w:cs="Arial"/>
          <w:b/>
          <w:szCs w:val="22"/>
          <w:highlight w:val="yellow"/>
        </w:rPr>
        <w:t>5</w:t>
      </w:r>
      <w:r w:rsidRPr="00E54C77">
        <w:rPr>
          <w:rFonts w:ascii="Arial" w:hAnsi="Arial" w:cs="Arial"/>
          <w:b/>
          <w:szCs w:val="22"/>
          <w:highlight w:val="yellow"/>
        </w:rPr>
        <w:t>.9</w:t>
      </w:r>
      <w:r w:rsidRPr="00E54C77">
        <w:rPr>
          <w:rFonts w:ascii="Arial" w:hAnsi="Arial" w:cs="Arial"/>
          <w:bCs/>
          <w:szCs w:val="22"/>
          <w:highlight w:val="yellow"/>
        </w:rPr>
        <w:t xml:space="preserve">, </w:t>
      </w:r>
      <w:r w:rsidR="00FE5F8D">
        <w:rPr>
          <w:rFonts w:ascii="Arial" w:hAnsi="Arial" w:cs="Arial"/>
          <w:b/>
          <w:szCs w:val="22"/>
          <w:highlight w:val="yellow"/>
        </w:rPr>
        <w:t>5</w:t>
      </w:r>
      <w:r w:rsidRPr="00E54C77">
        <w:rPr>
          <w:rFonts w:ascii="Arial" w:hAnsi="Arial" w:cs="Arial"/>
          <w:b/>
          <w:szCs w:val="22"/>
          <w:highlight w:val="yellow"/>
        </w:rPr>
        <w:t>.10</w:t>
      </w:r>
      <w:r w:rsidRPr="00E54C77">
        <w:rPr>
          <w:rFonts w:ascii="Arial" w:hAnsi="Arial" w:cs="Arial"/>
          <w:bCs/>
          <w:szCs w:val="22"/>
          <w:highlight w:val="yellow"/>
        </w:rPr>
        <w:t xml:space="preserve"> and</w:t>
      </w:r>
      <w:r w:rsidRPr="00E54C77">
        <w:rPr>
          <w:rFonts w:ascii="Arial" w:hAnsi="Arial" w:cs="Arial"/>
          <w:b/>
          <w:szCs w:val="22"/>
          <w:highlight w:val="yellow"/>
        </w:rPr>
        <w:t xml:space="preserve"> </w:t>
      </w:r>
      <w:r w:rsidR="00FE5F8D">
        <w:rPr>
          <w:rFonts w:ascii="Arial" w:hAnsi="Arial" w:cs="Arial"/>
          <w:b/>
          <w:szCs w:val="22"/>
          <w:highlight w:val="yellow"/>
        </w:rPr>
        <w:t>5</w:t>
      </w:r>
      <w:r w:rsidRPr="00E54C77">
        <w:rPr>
          <w:rFonts w:ascii="Arial" w:hAnsi="Arial" w:cs="Arial"/>
          <w:b/>
          <w:szCs w:val="22"/>
          <w:highlight w:val="yellow"/>
        </w:rPr>
        <w:t>.11</w:t>
      </w:r>
      <w:r w:rsidRPr="00E54C77">
        <w:rPr>
          <w:rFonts w:ascii="Arial" w:hAnsi="Arial" w:cs="Arial"/>
          <w:bCs/>
          <w:szCs w:val="22"/>
        </w:rPr>
        <w:t xml:space="preserve"> are used to calculate the required glass thickness, taking into account different glass type, load duration and glass surface treatment. These are only applicable to four-side simply supported glass pane.</w:t>
      </w:r>
    </w:p>
    <w:p w14:paraId="2D7EE55A" w14:textId="77777777" w:rsidR="00A47A4D" w:rsidRPr="00E54C77" w:rsidRDefault="00A47A4D" w:rsidP="00A47A4D">
      <w:pPr>
        <w:spacing w:after="0" w:line="240" w:lineRule="auto"/>
        <w:jc w:val="both"/>
        <w:rPr>
          <w:rFonts w:ascii="Arial" w:hAnsi="Arial" w:cs="Arial"/>
          <w:bCs/>
          <w:szCs w:val="22"/>
        </w:rPr>
      </w:pPr>
    </w:p>
    <w:p w14:paraId="78317C4B" w14:textId="54797631" w:rsidR="00A47A4D" w:rsidRDefault="00A47A4D" w:rsidP="00A47A4D">
      <w:pPr>
        <w:spacing w:after="0" w:line="240" w:lineRule="auto"/>
        <w:jc w:val="both"/>
        <w:rPr>
          <w:rFonts w:ascii="Arial" w:hAnsi="Arial" w:cs="Arial"/>
          <w:bCs/>
          <w:szCs w:val="22"/>
        </w:rPr>
      </w:pPr>
      <w:r w:rsidRPr="00E54C77">
        <w:rPr>
          <w:rFonts w:ascii="Arial" w:hAnsi="Arial" w:cs="Arial"/>
          <w:bCs/>
          <w:szCs w:val="22"/>
          <w:highlight w:val="yellow"/>
        </w:rPr>
        <w:t xml:space="preserve">Equation </w:t>
      </w:r>
      <w:r w:rsidR="00EE3EF5">
        <w:rPr>
          <w:rFonts w:ascii="Arial" w:hAnsi="Arial" w:cs="Arial"/>
          <w:b/>
          <w:szCs w:val="22"/>
          <w:highlight w:val="yellow"/>
        </w:rPr>
        <w:t>5</w:t>
      </w:r>
      <w:r w:rsidRPr="00E54C77">
        <w:rPr>
          <w:rFonts w:ascii="Arial" w:hAnsi="Arial" w:cs="Arial"/>
          <w:b/>
          <w:szCs w:val="22"/>
          <w:highlight w:val="yellow"/>
        </w:rPr>
        <w:t>.8</w:t>
      </w:r>
      <w:r w:rsidRPr="00E54C77">
        <w:rPr>
          <w:rFonts w:ascii="Arial" w:hAnsi="Arial" w:cs="Arial"/>
          <w:bCs/>
          <w:szCs w:val="22"/>
        </w:rPr>
        <w:t xml:space="preserve"> is used to check combined load duration effects by first assuming glass thickness and then calculating design load effects </w:t>
      </w:r>
      <w:r w:rsidRPr="00E54C77">
        <w:rPr>
          <w:rFonts w:ascii="Cambria Math" w:hAnsi="Cambria Math" w:cs="Cambria Math"/>
          <w:bCs/>
          <w:szCs w:val="22"/>
        </w:rPr>
        <w:t>𝑆</w:t>
      </w:r>
      <w:r w:rsidRPr="00E54C77">
        <w:rPr>
          <w:rFonts w:ascii="Cambria Math" w:hAnsi="Cambria Math" w:cs="Cambria Math"/>
          <w:bCs/>
          <w:szCs w:val="22"/>
          <w:vertAlign w:val="subscript"/>
        </w:rPr>
        <w:t>𝑢</w:t>
      </w:r>
      <w:r w:rsidRPr="00E54C77">
        <w:rPr>
          <w:rFonts w:ascii="Arial" w:hAnsi="Arial" w:cs="Arial"/>
          <w:bCs/>
          <w:szCs w:val="22"/>
          <w:vertAlign w:val="subscript"/>
        </w:rPr>
        <w:t>l</w:t>
      </w:r>
      <w:r w:rsidRPr="00E54C77">
        <w:rPr>
          <w:rFonts w:ascii="Cambria Math" w:hAnsi="Cambria Math" w:cs="Cambria Math"/>
          <w:bCs/>
          <w:szCs w:val="22"/>
          <w:vertAlign w:val="subscript"/>
        </w:rPr>
        <w:t>𝑡</w:t>
      </w:r>
      <w:r w:rsidRPr="00E54C77">
        <w:rPr>
          <w:rFonts w:ascii="Arial" w:hAnsi="Arial" w:cs="Arial"/>
          <w:bCs/>
          <w:szCs w:val="22"/>
        </w:rPr>
        <w:t xml:space="preserve"> and design resistance </w:t>
      </w:r>
      <w:r w:rsidRPr="00E54C77">
        <w:rPr>
          <w:rFonts w:ascii="Cambria Math" w:hAnsi="Cambria Math" w:cs="Cambria Math"/>
          <w:bCs/>
          <w:szCs w:val="22"/>
        </w:rPr>
        <w:t>𝑅</w:t>
      </w:r>
      <w:r w:rsidRPr="00E54C77">
        <w:rPr>
          <w:rFonts w:ascii="Cambria Math" w:hAnsi="Cambria Math" w:cs="Cambria Math"/>
          <w:bCs/>
          <w:szCs w:val="22"/>
          <w:vertAlign w:val="subscript"/>
        </w:rPr>
        <w:t>𝑢</w:t>
      </w:r>
      <w:r w:rsidRPr="00E54C77">
        <w:rPr>
          <w:rFonts w:ascii="Arial" w:hAnsi="Arial" w:cs="Arial"/>
          <w:bCs/>
          <w:szCs w:val="22"/>
          <w:vertAlign w:val="subscript"/>
        </w:rPr>
        <w:t>l</w:t>
      </w:r>
      <w:r w:rsidRPr="00E54C77">
        <w:rPr>
          <w:rFonts w:ascii="Cambria Math" w:hAnsi="Cambria Math" w:cs="Cambria Math"/>
          <w:bCs/>
          <w:szCs w:val="22"/>
          <w:vertAlign w:val="subscript"/>
        </w:rPr>
        <w:t>𝑡</w:t>
      </w:r>
      <w:r w:rsidRPr="00E54C77">
        <w:rPr>
          <w:rFonts w:ascii="Arial" w:hAnsi="Arial" w:cs="Arial"/>
          <w:bCs/>
          <w:szCs w:val="22"/>
        </w:rPr>
        <w:t xml:space="preserve"> under each load duration (i.e. the calculation method shall refer to recognized formulae or finite element analysis for all support configurations).</w:t>
      </w:r>
    </w:p>
    <w:p w14:paraId="078C5895" w14:textId="77777777" w:rsidR="00801DC6" w:rsidRPr="00E54C77" w:rsidRDefault="00801DC6" w:rsidP="00A47A4D">
      <w:pPr>
        <w:spacing w:after="0" w:line="240" w:lineRule="auto"/>
        <w:jc w:val="both"/>
        <w:rPr>
          <w:rFonts w:ascii="Arial" w:hAnsi="Arial" w:cs="Arial"/>
          <w:bCs/>
          <w:szCs w:val="22"/>
        </w:rPr>
      </w:pPr>
    </w:p>
    <w:p w14:paraId="1D7A37D8" w14:textId="77777777" w:rsidR="00A47A4D" w:rsidRPr="00E54C77" w:rsidRDefault="00A47A4D" w:rsidP="00A47A4D">
      <w:pPr>
        <w:spacing w:after="0" w:line="240" w:lineRule="auto"/>
        <w:jc w:val="both"/>
        <w:rPr>
          <w:rFonts w:ascii="Arial" w:hAnsi="Arial" w:cs="Arial"/>
          <w:bCs/>
          <w:szCs w:val="22"/>
        </w:rPr>
      </w:pPr>
    </w:p>
    <w:p w14:paraId="74BD10D6" w14:textId="0E587752" w:rsidR="00A47A4D" w:rsidRPr="00E54C77" w:rsidRDefault="00A47A4D" w:rsidP="00CA5BFB">
      <w:pPr>
        <w:pStyle w:val="ListParagraph"/>
        <w:numPr>
          <w:ilvl w:val="1"/>
          <w:numId w:val="92"/>
        </w:numPr>
        <w:spacing w:after="0" w:line="240" w:lineRule="auto"/>
        <w:jc w:val="both"/>
        <w:rPr>
          <w:rFonts w:ascii="Arial" w:hAnsi="Arial" w:cs="Arial"/>
          <w:b/>
          <w:bCs/>
          <w:color w:val="000000" w:themeColor="text1"/>
          <w:szCs w:val="22"/>
          <w:lang w:val="en-IN"/>
        </w:rPr>
      </w:pPr>
      <w:r w:rsidRPr="00E54C77">
        <w:rPr>
          <w:rFonts w:ascii="Arial" w:hAnsi="Arial" w:cs="Arial"/>
          <w:b/>
          <w:bCs/>
          <w:color w:val="000000" w:themeColor="text1"/>
          <w:szCs w:val="22"/>
          <w:lang w:val="en-IN"/>
        </w:rPr>
        <w:lastRenderedPageBreak/>
        <w:t>SERVICEABILITY LIMIT STATE DESIGN</w:t>
      </w:r>
    </w:p>
    <w:p w14:paraId="143BEADD" w14:textId="77777777" w:rsidR="00A47A4D" w:rsidRPr="00E54C77" w:rsidRDefault="00A47A4D" w:rsidP="00A47A4D">
      <w:pPr>
        <w:spacing w:after="0" w:line="240" w:lineRule="auto"/>
        <w:jc w:val="both"/>
        <w:rPr>
          <w:rFonts w:ascii="Arial" w:hAnsi="Arial" w:cs="Arial"/>
          <w:b/>
          <w:bCs/>
          <w:color w:val="000000" w:themeColor="text1"/>
          <w:szCs w:val="22"/>
          <w:lang w:val="en-IN"/>
        </w:rPr>
      </w:pPr>
    </w:p>
    <w:p w14:paraId="59ADE358" w14:textId="44CBB897" w:rsidR="00A47A4D" w:rsidRPr="00E54C77" w:rsidRDefault="00A47A4D" w:rsidP="00CA5BFB">
      <w:pPr>
        <w:pStyle w:val="ListParagraph"/>
        <w:numPr>
          <w:ilvl w:val="2"/>
          <w:numId w:val="92"/>
        </w:numPr>
        <w:spacing w:after="0" w:line="240" w:lineRule="auto"/>
        <w:jc w:val="both"/>
        <w:rPr>
          <w:rFonts w:ascii="Arial" w:hAnsi="Arial" w:cs="Arial"/>
          <w:b/>
          <w:bCs/>
          <w:color w:val="000000" w:themeColor="text1"/>
          <w:szCs w:val="22"/>
          <w:lang w:val="en-IN"/>
        </w:rPr>
      </w:pPr>
      <w:r w:rsidRPr="00E54C77">
        <w:rPr>
          <w:rFonts w:ascii="Arial" w:hAnsi="Arial" w:cs="Arial"/>
          <w:b/>
          <w:bCs/>
          <w:color w:val="000000" w:themeColor="text1"/>
          <w:szCs w:val="22"/>
          <w:lang w:val="en-IN"/>
        </w:rPr>
        <w:t>General</w:t>
      </w:r>
    </w:p>
    <w:p w14:paraId="7EF7969C" w14:textId="77777777" w:rsidR="00A47A4D" w:rsidRPr="00E54C77" w:rsidRDefault="00A47A4D" w:rsidP="00A47A4D">
      <w:pPr>
        <w:spacing w:after="0" w:line="240" w:lineRule="auto"/>
        <w:jc w:val="both"/>
        <w:rPr>
          <w:rFonts w:ascii="Arial" w:hAnsi="Arial" w:cs="Arial"/>
          <w:b/>
          <w:bCs/>
          <w:color w:val="000000" w:themeColor="text1"/>
          <w:szCs w:val="22"/>
          <w:lang w:val="en-IN"/>
        </w:rPr>
      </w:pPr>
      <w:r w:rsidRPr="00E54C77">
        <w:rPr>
          <w:rFonts w:ascii="Arial" w:hAnsi="Arial" w:cs="Arial"/>
          <w:b/>
          <w:bCs/>
          <w:color w:val="000000" w:themeColor="text1"/>
          <w:szCs w:val="22"/>
          <w:lang w:val="en-IN"/>
        </w:rPr>
        <w:t xml:space="preserve"> </w:t>
      </w:r>
    </w:p>
    <w:p w14:paraId="7B59D13C" w14:textId="77777777" w:rsidR="00A47A4D" w:rsidRPr="00E54C77" w:rsidRDefault="00A47A4D" w:rsidP="00A47A4D">
      <w:pPr>
        <w:spacing w:after="0" w:line="240" w:lineRule="auto"/>
        <w:jc w:val="both"/>
        <w:rPr>
          <w:rFonts w:ascii="Arial" w:hAnsi="Arial" w:cs="Arial"/>
          <w:color w:val="000000" w:themeColor="text1"/>
          <w:szCs w:val="22"/>
          <w:lang w:val="en-IN"/>
        </w:rPr>
      </w:pPr>
      <w:r w:rsidRPr="00E54C77">
        <w:rPr>
          <w:rFonts w:ascii="Arial" w:hAnsi="Arial" w:cs="Arial"/>
          <w:color w:val="000000" w:themeColor="text1"/>
          <w:szCs w:val="22"/>
          <w:lang w:val="en-IN"/>
        </w:rPr>
        <w:t xml:space="preserve">The serviceability limit state considers service requirements for a structure or structural elements under applied loads. </w:t>
      </w:r>
    </w:p>
    <w:p w14:paraId="3FBCE0A9" w14:textId="77777777" w:rsidR="00A47A4D" w:rsidRPr="00E54C77" w:rsidRDefault="00A47A4D" w:rsidP="00A47A4D">
      <w:pPr>
        <w:spacing w:after="0" w:line="240" w:lineRule="auto"/>
        <w:jc w:val="both"/>
        <w:rPr>
          <w:rFonts w:ascii="Arial" w:hAnsi="Arial" w:cs="Arial"/>
          <w:color w:val="000000" w:themeColor="text1"/>
          <w:szCs w:val="22"/>
          <w:lang w:val="en-IN"/>
        </w:rPr>
      </w:pPr>
    </w:p>
    <w:p w14:paraId="4C038298" w14:textId="2B9A4ECC" w:rsidR="00A47A4D" w:rsidRPr="00E54C77" w:rsidRDefault="0016086E" w:rsidP="00A47A4D">
      <w:pPr>
        <w:spacing w:after="0" w:line="240" w:lineRule="auto"/>
        <w:jc w:val="both"/>
        <w:rPr>
          <w:rFonts w:ascii="Arial" w:hAnsi="Arial" w:cs="Arial"/>
          <w:color w:val="000000" w:themeColor="text1"/>
          <w:szCs w:val="22"/>
          <w:lang w:val="en-IN"/>
        </w:rPr>
      </w:pPr>
      <w:r w:rsidRPr="00E54C77">
        <w:rPr>
          <w:rFonts w:ascii="Arial" w:hAnsi="Arial" w:cs="Arial"/>
          <w:b/>
          <w:bCs/>
          <w:color w:val="000000" w:themeColor="text1"/>
          <w:szCs w:val="22"/>
          <w:lang w:val="en-IN"/>
        </w:rPr>
        <w:t>5.10</w:t>
      </w:r>
      <w:r w:rsidR="00A47A4D" w:rsidRPr="00E54C77">
        <w:rPr>
          <w:rFonts w:ascii="Arial" w:hAnsi="Arial" w:cs="Arial"/>
          <w:b/>
          <w:bCs/>
          <w:color w:val="000000" w:themeColor="text1"/>
          <w:szCs w:val="22"/>
          <w:lang w:val="en-IN"/>
        </w:rPr>
        <w:t>.1.1</w:t>
      </w:r>
      <w:r w:rsidR="00A47A4D" w:rsidRPr="00E54C77">
        <w:rPr>
          <w:rFonts w:ascii="Arial" w:hAnsi="Arial" w:cs="Arial"/>
          <w:color w:val="000000" w:themeColor="text1"/>
          <w:szCs w:val="22"/>
          <w:lang w:val="en-IN"/>
        </w:rPr>
        <w:t xml:space="preserve"> For satisfactory design of an element at serviceability limit state, the deflection resistance must not be less than the serviceability design load effects.  Partial load factor for all load types is taken as 1.0 for the serviceability design. </w:t>
      </w:r>
    </w:p>
    <w:p w14:paraId="3DB5DAD5" w14:textId="77777777" w:rsidR="00A47A4D" w:rsidRPr="00E54C77" w:rsidRDefault="00A47A4D" w:rsidP="00A47A4D">
      <w:pPr>
        <w:spacing w:after="0" w:line="240" w:lineRule="auto"/>
        <w:jc w:val="both"/>
        <w:rPr>
          <w:rFonts w:ascii="Arial" w:hAnsi="Arial" w:cs="Arial"/>
          <w:b/>
          <w:bCs/>
          <w:color w:val="000000" w:themeColor="text1"/>
          <w:szCs w:val="22"/>
          <w:lang w:val="en-IN"/>
        </w:rPr>
      </w:pPr>
    </w:p>
    <w:p w14:paraId="04990083" w14:textId="271B2C28" w:rsidR="00A47A4D" w:rsidRPr="00E54C77" w:rsidRDefault="00A47A4D" w:rsidP="00CA5BFB">
      <w:pPr>
        <w:pStyle w:val="ListParagraph"/>
        <w:numPr>
          <w:ilvl w:val="2"/>
          <w:numId w:val="92"/>
        </w:numPr>
        <w:spacing w:after="0" w:line="240" w:lineRule="auto"/>
        <w:jc w:val="both"/>
        <w:rPr>
          <w:rFonts w:ascii="Arial" w:hAnsi="Arial" w:cs="Arial"/>
          <w:b/>
          <w:bCs/>
          <w:color w:val="000000" w:themeColor="text1"/>
          <w:szCs w:val="22"/>
          <w:lang w:val="en-IN"/>
        </w:rPr>
      </w:pPr>
      <w:r w:rsidRPr="00E54C77">
        <w:rPr>
          <w:rFonts w:ascii="Arial" w:hAnsi="Arial" w:cs="Arial"/>
          <w:b/>
          <w:bCs/>
          <w:color w:val="000000" w:themeColor="text1"/>
          <w:szCs w:val="22"/>
          <w:lang w:val="en-IN"/>
        </w:rPr>
        <w:t xml:space="preserve">Deflection of Glass Pane </w:t>
      </w:r>
    </w:p>
    <w:p w14:paraId="7CB560FA" w14:textId="77777777" w:rsidR="00A47A4D" w:rsidRPr="00E54C77" w:rsidRDefault="00A47A4D" w:rsidP="00A47A4D">
      <w:pPr>
        <w:spacing w:after="0" w:line="240" w:lineRule="auto"/>
        <w:jc w:val="both"/>
        <w:rPr>
          <w:rFonts w:ascii="Arial" w:hAnsi="Arial" w:cs="Arial"/>
          <w:b/>
          <w:bCs/>
          <w:color w:val="000000" w:themeColor="text1"/>
          <w:szCs w:val="22"/>
          <w:lang w:val="en-IN"/>
        </w:rPr>
      </w:pPr>
    </w:p>
    <w:p w14:paraId="55564A49" w14:textId="77777777" w:rsidR="00A47A4D" w:rsidRPr="00E54C77" w:rsidRDefault="00A47A4D" w:rsidP="00A47A4D">
      <w:pPr>
        <w:spacing w:after="0" w:line="240" w:lineRule="auto"/>
        <w:jc w:val="both"/>
        <w:rPr>
          <w:rFonts w:ascii="Arial" w:hAnsi="Arial" w:cs="Arial"/>
          <w:color w:val="000000" w:themeColor="text1"/>
          <w:szCs w:val="22"/>
          <w:lang w:val="en-IN"/>
        </w:rPr>
      </w:pPr>
      <w:r w:rsidRPr="00E54C77">
        <w:rPr>
          <w:rFonts w:ascii="Arial" w:hAnsi="Arial" w:cs="Arial"/>
          <w:color w:val="000000" w:themeColor="text1"/>
          <w:szCs w:val="22"/>
          <w:lang w:val="en-IN"/>
        </w:rPr>
        <w:t>The deflections in general should not impair the structural and the serviceability performance of a structural system. Deflection of a glass pane can be computed by the finite element method allowing for large deflection effects where appropriate or by the following equations for rectangular glass panes.</w:t>
      </w:r>
    </w:p>
    <w:p w14:paraId="6A6CA8E9" w14:textId="77777777" w:rsidR="00A47A4D" w:rsidRPr="00E54C77" w:rsidRDefault="00A47A4D" w:rsidP="00A47A4D">
      <w:pPr>
        <w:spacing w:after="0" w:line="240" w:lineRule="auto"/>
        <w:jc w:val="both"/>
        <w:rPr>
          <w:rFonts w:ascii="Arial" w:hAnsi="Arial" w:cs="Arial"/>
          <w:color w:val="000000" w:themeColor="text1"/>
          <w:szCs w:val="22"/>
          <w:lang w:val="en-IN"/>
        </w:rPr>
      </w:pPr>
    </w:p>
    <w:p w14:paraId="6598DD0A" w14:textId="77777777" w:rsidR="00A47A4D" w:rsidRPr="00E54C77" w:rsidRDefault="00A47A4D" w:rsidP="00A47A4D">
      <w:pPr>
        <w:spacing w:after="0" w:line="240" w:lineRule="auto"/>
        <w:jc w:val="both"/>
        <w:rPr>
          <w:rFonts w:ascii="Arial" w:hAnsi="Arial" w:cs="Arial"/>
          <w:color w:val="000000" w:themeColor="text1"/>
          <w:szCs w:val="22"/>
          <w:lang w:val="en-IN"/>
        </w:rPr>
      </w:pPr>
      <w:r w:rsidRPr="00E54C77">
        <w:rPr>
          <w:rFonts w:ascii="Arial" w:hAnsi="Arial" w:cs="Arial"/>
          <w:color w:val="000000" w:themeColor="text1"/>
          <w:szCs w:val="22"/>
          <w:lang w:val="en-IN"/>
        </w:rPr>
        <w:t>Four-side simply supported:</w:t>
      </w:r>
    </w:p>
    <w:p w14:paraId="4A580C85" w14:textId="7338D8FF" w:rsidR="00D466D1" w:rsidRPr="00E54C77" w:rsidRDefault="00D466D1" w:rsidP="00D466D1">
      <w:pPr>
        <w:jc w:val="center"/>
        <w:rPr>
          <w:rFonts w:ascii="Arial" w:hAnsi="Arial" w:cs="Arial"/>
          <w:color w:val="000000" w:themeColor="text1"/>
          <w:szCs w:val="22"/>
          <w:lang w:val="en-IN"/>
        </w:rPr>
      </w:pPr>
      <w:r>
        <w:rPr>
          <w:rFonts w:ascii="Arial" w:eastAsiaTheme="minorEastAsia" w:hAnsi="Arial" w:cs="Arial"/>
          <w:color w:val="000000" w:themeColor="text1"/>
          <w:szCs w:val="22"/>
          <w:lang w:val="en-IN"/>
        </w:rPr>
        <w:t xml:space="preserve">                </w:t>
      </w:r>
      <m:oMath>
        <m:r>
          <w:rPr>
            <w:rFonts w:ascii="Cambria Math" w:hAnsi="Cambria Math" w:cs="Arial"/>
            <w:color w:val="000000" w:themeColor="text1"/>
            <w:szCs w:val="22"/>
            <w:lang w:val="en-IN"/>
          </w:rPr>
          <m:t xml:space="preserve">δ=t </m:t>
        </m:r>
        <m:sSup>
          <m:sSupPr>
            <m:ctrlPr>
              <w:rPr>
                <w:rFonts w:ascii="Cambria Math" w:hAnsi="Cambria Math" w:cs="Arial"/>
                <w:i/>
                <w:color w:val="000000" w:themeColor="text1"/>
                <w:szCs w:val="22"/>
                <w:lang w:val="en-IN"/>
              </w:rPr>
            </m:ctrlPr>
          </m:sSupPr>
          <m:e>
            <m:r>
              <w:rPr>
                <w:rFonts w:ascii="Cambria Math" w:hAnsi="Cambria Math" w:cs="Arial"/>
                <w:color w:val="000000" w:themeColor="text1"/>
                <w:szCs w:val="22"/>
                <w:lang w:val="en-IN"/>
              </w:rPr>
              <m:t>e</m:t>
            </m:r>
          </m:e>
          <m:sup>
            <m:sSub>
              <m:sSubPr>
                <m:ctrlPr>
                  <w:rPr>
                    <w:rFonts w:ascii="Cambria Math" w:hAnsi="Cambria Math" w:cs="Arial"/>
                    <w:i/>
                    <w:color w:val="000000" w:themeColor="text1"/>
                    <w:szCs w:val="22"/>
                    <w:lang w:val="en-IN"/>
                  </w:rPr>
                </m:ctrlPr>
              </m:sSubPr>
              <m:e>
                <m:r>
                  <w:rPr>
                    <w:rFonts w:ascii="Cambria Math" w:hAnsi="Cambria Math" w:cs="Arial"/>
                    <w:color w:val="000000" w:themeColor="text1"/>
                    <w:szCs w:val="22"/>
                    <w:lang w:val="en-IN"/>
                  </w:rPr>
                  <m:t>r</m:t>
                </m:r>
              </m:e>
              <m:sub>
                <m:r>
                  <w:rPr>
                    <w:rFonts w:ascii="Cambria Math" w:hAnsi="Cambria Math" w:cs="Arial"/>
                    <w:color w:val="000000" w:themeColor="text1"/>
                    <w:szCs w:val="22"/>
                    <w:lang w:val="en-IN"/>
                  </w:rPr>
                  <m:t>0</m:t>
                </m:r>
              </m:sub>
            </m:sSub>
            <m:sSub>
              <m:sSubPr>
                <m:ctrlPr>
                  <w:rPr>
                    <w:rFonts w:ascii="Cambria Math" w:hAnsi="Cambria Math" w:cs="Arial"/>
                    <w:i/>
                    <w:color w:val="000000" w:themeColor="text1"/>
                    <w:szCs w:val="22"/>
                    <w:lang w:val="en-IN"/>
                  </w:rPr>
                </m:ctrlPr>
              </m:sSubPr>
              <m:e>
                <m:r>
                  <w:rPr>
                    <w:rFonts w:ascii="Cambria Math" w:hAnsi="Cambria Math" w:cs="Arial"/>
                    <w:color w:val="000000" w:themeColor="text1"/>
                    <w:szCs w:val="22"/>
                    <w:lang w:val="en-IN"/>
                  </w:rPr>
                  <m:t>+r</m:t>
                </m:r>
              </m:e>
              <m:sub>
                <m:r>
                  <w:rPr>
                    <w:rFonts w:ascii="Cambria Math" w:hAnsi="Cambria Math" w:cs="Arial"/>
                    <w:color w:val="000000" w:themeColor="text1"/>
                    <w:szCs w:val="22"/>
                    <w:lang w:val="en-IN"/>
                  </w:rPr>
                  <m:t>1</m:t>
                </m:r>
              </m:sub>
            </m:sSub>
            <m:sSup>
              <m:sSupPr>
                <m:ctrlPr>
                  <w:rPr>
                    <w:rFonts w:ascii="Cambria Math" w:hAnsi="Cambria Math" w:cs="Arial"/>
                    <w:i/>
                    <w:color w:val="000000" w:themeColor="text1"/>
                    <w:szCs w:val="22"/>
                    <w:lang w:val="en-IN"/>
                  </w:rPr>
                </m:ctrlPr>
              </m:sSupPr>
              <m:e>
                <m:r>
                  <w:rPr>
                    <w:rFonts w:ascii="Cambria Math" w:hAnsi="Cambria Math" w:cs="Arial"/>
                    <w:color w:val="000000" w:themeColor="text1"/>
                    <w:szCs w:val="22"/>
                    <w:lang w:val="en-IN"/>
                  </w:rPr>
                  <m:t>x+</m:t>
                </m:r>
                <m:sSub>
                  <m:sSubPr>
                    <m:ctrlPr>
                      <w:rPr>
                        <w:rFonts w:ascii="Cambria Math" w:hAnsi="Cambria Math" w:cs="Arial"/>
                        <w:i/>
                        <w:color w:val="000000" w:themeColor="text1"/>
                        <w:szCs w:val="22"/>
                        <w:lang w:val="en-IN"/>
                      </w:rPr>
                    </m:ctrlPr>
                  </m:sSubPr>
                  <m:e>
                    <m:r>
                      <w:rPr>
                        <w:rFonts w:ascii="Cambria Math" w:hAnsi="Cambria Math" w:cs="Arial"/>
                        <w:color w:val="000000" w:themeColor="text1"/>
                        <w:szCs w:val="22"/>
                        <w:lang w:val="en-IN"/>
                      </w:rPr>
                      <m:t>r</m:t>
                    </m:r>
                  </m:e>
                  <m:sub>
                    <m:r>
                      <w:rPr>
                        <w:rFonts w:ascii="Cambria Math" w:hAnsi="Cambria Math" w:cs="Arial"/>
                        <w:color w:val="000000" w:themeColor="text1"/>
                        <w:szCs w:val="22"/>
                        <w:lang w:val="en-IN"/>
                      </w:rPr>
                      <m:t>2</m:t>
                    </m:r>
                  </m:sub>
                </m:sSub>
                <m:r>
                  <w:rPr>
                    <w:rFonts w:ascii="Cambria Math" w:hAnsi="Cambria Math" w:cs="Arial"/>
                    <w:color w:val="000000" w:themeColor="text1"/>
                    <w:szCs w:val="22"/>
                    <w:lang w:val="en-IN"/>
                  </w:rPr>
                  <m:t>x</m:t>
                </m:r>
              </m:e>
              <m:sup>
                <m:r>
                  <w:rPr>
                    <w:rFonts w:ascii="Cambria Math" w:hAnsi="Cambria Math" w:cs="Arial"/>
                    <w:color w:val="000000" w:themeColor="text1"/>
                    <w:szCs w:val="22"/>
                    <w:lang w:val="en-IN"/>
                  </w:rPr>
                  <m:t>2</m:t>
                </m:r>
              </m:sup>
            </m:sSup>
          </m:sup>
        </m:sSup>
      </m:oMath>
      <w:r>
        <w:rPr>
          <w:rFonts w:ascii="Arial" w:eastAsiaTheme="minorEastAsia" w:hAnsi="Arial" w:cs="Arial"/>
          <w:color w:val="000000" w:themeColor="text1"/>
          <w:szCs w:val="22"/>
          <w:lang w:val="en-IN"/>
        </w:rPr>
        <w:t xml:space="preserve">                                   </w:t>
      </w:r>
      <w:r w:rsidRPr="00E54C77">
        <w:rPr>
          <w:rFonts w:ascii="Arial" w:hAnsi="Arial" w:cs="Arial"/>
          <w:color w:val="000000" w:themeColor="text1"/>
          <w:szCs w:val="22"/>
          <w:lang w:val="en-IN"/>
        </w:rPr>
        <w:t>…..(</w:t>
      </w:r>
      <w:r>
        <w:rPr>
          <w:rFonts w:ascii="Arial" w:hAnsi="Arial" w:cs="Arial"/>
          <w:color w:val="000000" w:themeColor="text1"/>
          <w:szCs w:val="22"/>
          <w:lang w:val="en-IN"/>
        </w:rPr>
        <w:t>5</w:t>
      </w:r>
      <w:r w:rsidRPr="00E54C77">
        <w:rPr>
          <w:rFonts w:ascii="Arial" w:hAnsi="Arial" w:cs="Arial"/>
          <w:color w:val="000000" w:themeColor="text1"/>
          <w:szCs w:val="22"/>
          <w:lang w:val="en-IN"/>
        </w:rPr>
        <w:t>.1</w:t>
      </w:r>
      <w:r>
        <w:rPr>
          <w:rFonts w:ascii="Arial" w:hAnsi="Arial" w:cs="Arial"/>
          <w:color w:val="000000" w:themeColor="text1"/>
          <w:szCs w:val="22"/>
          <w:lang w:val="en-IN"/>
        </w:rPr>
        <w:t>1</w:t>
      </w:r>
      <w:r w:rsidRPr="00E54C77">
        <w:rPr>
          <w:rFonts w:ascii="Arial" w:hAnsi="Arial" w:cs="Arial"/>
          <w:color w:val="000000" w:themeColor="text1"/>
          <w:szCs w:val="22"/>
          <w:lang w:val="en-IN"/>
        </w:rPr>
        <w:t>)</w:t>
      </w:r>
    </w:p>
    <w:p w14:paraId="3464C624" w14:textId="67747A67" w:rsidR="00A47A4D" w:rsidRPr="00E54C77" w:rsidRDefault="00D466D1" w:rsidP="00A47A4D">
      <w:pPr>
        <w:spacing w:after="0" w:line="240" w:lineRule="auto"/>
        <w:jc w:val="center"/>
        <w:rPr>
          <w:rFonts w:ascii="Arial" w:hAnsi="Arial" w:cs="Arial"/>
          <w:color w:val="000000" w:themeColor="text1"/>
          <w:szCs w:val="22"/>
          <w:lang w:val="en-IN"/>
        </w:rPr>
      </w:pPr>
      <w:r>
        <w:rPr>
          <w:rFonts w:ascii="Arial" w:hAnsi="Arial" w:cs="Arial"/>
          <w:color w:val="000000" w:themeColor="text1"/>
          <w:szCs w:val="22"/>
          <w:lang w:val="en-IN"/>
        </w:rPr>
        <w:t xml:space="preserve"> </w:t>
      </w:r>
    </w:p>
    <w:p w14:paraId="19121013" w14:textId="77777777" w:rsidR="00A47A4D" w:rsidRPr="00E54C77" w:rsidRDefault="00A47A4D" w:rsidP="00A47A4D">
      <w:pPr>
        <w:spacing w:after="0" w:line="240" w:lineRule="auto"/>
        <w:jc w:val="both"/>
        <w:rPr>
          <w:rFonts w:ascii="Arial" w:hAnsi="Arial" w:cs="Arial"/>
          <w:color w:val="000000" w:themeColor="text1"/>
          <w:szCs w:val="22"/>
          <w:lang w:val="en-IN"/>
        </w:rPr>
      </w:pPr>
      <w:r w:rsidRPr="00E54C77">
        <w:rPr>
          <w:rFonts w:ascii="Arial" w:hAnsi="Arial" w:cs="Arial"/>
          <w:color w:val="000000" w:themeColor="text1"/>
          <w:szCs w:val="22"/>
          <w:lang w:val="en-IN"/>
        </w:rPr>
        <w:t>where,</w:t>
      </w:r>
    </w:p>
    <w:p w14:paraId="64FF56D5" w14:textId="77777777" w:rsidR="00A47A4D" w:rsidRPr="00E54C77" w:rsidRDefault="00A47A4D" w:rsidP="00A47A4D">
      <w:pPr>
        <w:spacing w:after="0" w:line="240" w:lineRule="auto"/>
        <w:jc w:val="both"/>
        <w:rPr>
          <w:rFonts w:ascii="Arial" w:hAnsi="Arial" w:cs="Arial"/>
          <w:color w:val="000000" w:themeColor="text1"/>
          <w:szCs w:val="22"/>
          <w:lang w:val="en-IN"/>
        </w:rPr>
      </w:pPr>
    </w:p>
    <w:p w14:paraId="32B3107B" w14:textId="5F8E7B1A" w:rsidR="00A47A4D" w:rsidRPr="00E54C77" w:rsidRDefault="00A47A4D" w:rsidP="00A47A4D">
      <w:pPr>
        <w:rPr>
          <w:rFonts w:ascii="Arial" w:hAnsi="Arial" w:cs="Arial"/>
          <w:color w:val="000000" w:themeColor="text1"/>
          <w:szCs w:val="22"/>
          <w:lang w:val="en-IN"/>
        </w:rPr>
      </w:pPr>
      <m:oMath>
        <m:r>
          <w:rPr>
            <w:rFonts w:ascii="Cambria Math" w:hAnsi="Cambria Math" w:cs="Arial"/>
            <w:szCs w:val="22"/>
          </w:rPr>
          <m:t>x=</m:t>
        </m:r>
        <m:func>
          <m:funcPr>
            <m:ctrlPr>
              <w:rPr>
                <w:rFonts w:ascii="Cambria Math" w:hAnsi="Cambria Math" w:cs="Arial"/>
                <w:i/>
                <w:szCs w:val="22"/>
              </w:rPr>
            </m:ctrlPr>
          </m:funcPr>
          <m:fName>
            <m:r>
              <m:rPr>
                <m:sty m:val="p"/>
              </m:rPr>
              <w:rPr>
                <w:rFonts w:ascii="Cambria Math" w:hAnsi="Cambria Math" w:cs="Arial"/>
                <w:szCs w:val="22"/>
              </w:rPr>
              <m:t>ln</m:t>
            </m:r>
          </m:fName>
          <m:e>
            <m:d>
              <m:dPr>
                <m:begChr m:val="["/>
                <m:endChr m:val="]"/>
                <m:ctrlPr>
                  <w:rPr>
                    <w:rFonts w:ascii="Cambria Math" w:hAnsi="Cambria Math" w:cs="Arial"/>
                    <w:i/>
                    <w:szCs w:val="22"/>
                  </w:rPr>
                </m:ctrlPr>
              </m:dPr>
              <m:e>
                <m:func>
                  <m:funcPr>
                    <m:ctrlPr>
                      <w:rPr>
                        <w:rFonts w:ascii="Cambria Math" w:hAnsi="Cambria Math" w:cs="Arial"/>
                        <w:i/>
                        <w:szCs w:val="22"/>
                      </w:rPr>
                    </m:ctrlPr>
                  </m:funcPr>
                  <m:fName>
                    <m:r>
                      <m:rPr>
                        <m:sty m:val="p"/>
                      </m:rPr>
                      <w:rPr>
                        <w:rFonts w:ascii="Cambria Math" w:hAnsi="Cambria Math" w:cs="Arial"/>
                        <w:szCs w:val="22"/>
                      </w:rPr>
                      <m:t>ln</m:t>
                    </m:r>
                  </m:fName>
                  <m:e>
                    <m:f>
                      <m:fPr>
                        <m:ctrlPr>
                          <w:rPr>
                            <w:rFonts w:ascii="Cambria Math" w:hAnsi="Cambria Math" w:cs="Arial"/>
                            <w:i/>
                            <w:szCs w:val="22"/>
                          </w:rPr>
                        </m:ctrlPr>
                      </m:fPr>
                      <m:num>
                        <m:r>
                          <w:rPr>
                            <w:rFonts w:ascii="Cambria Math" w:hAnsi="Cambria Math" w:cs="Arial"/>
                            <w:szCs w:val="22"/>
                          </w:rPr>
                          <m:t>p</m:t>
                        </m:r>
                        <m:sSup>
                          <m:sSupPr>
                            <m:ctrlPr>
                              <w:rPr>
                                <w:rFonts w:ascii="Cambria Math" w:hAnsi="Cambria Math" w:cs="Arial"/>
                                <w:i/>
                                <w:szCs w:val="22"/>
                              </w:rPr>
                            </m:ctrlPr>
                          </m:sSupPr>
                          <m:e>
                            <m:d>
                              <m:dPr>
                                <m:ctrlPr>
                                  <w:rPr>
                                    <w:rFonts w:ascii="Cambria Math" w:hAnsi="Cambria Math" w:cs="Arial"/>
                                    <w:i/>
                                    <w:szCs w:val="22"/>
                                  </w:rPr>
                                </m:ctrlPr>
                              </m:dPr>
                              <m:e>
                                <m:r>
                                  <w:rPr>
                                    <w:rFonts w:ascii="Cambria Math" w:hAnsi="Cambria Math" w:cs="Arial"/>
                                    <w:szCs w:val="22"/>
                                  </w:rPr>
                                  <m:t>ab</m:t>
                                </m:r>
                              </m:e>
                            </m:d>
                          </m:e>
                          <m:sup>
                            <m:r>
                              <w:rPr>
                                <w:rFonts w:ascii="Cambria Math" w:hAnsi="Cambria Math" w:cs="Arial"/>
                                <w:szCs w:val="22"/>
                              </w:rPr>
                              <m:t>2</m:t>
                            </m:r>
                          </m:sup>
                        </m:sSup>
                      </m:num>
                      <m:den>
                        <m:sSup>
                          <m:sSupPr>
                            <m:ctrlPr>
                              <w:rPr>
                                <w:rFonts w:ascii="Cambria Math" w:hAnsi="Cambria Math" w:cs="Arial"/>
                                <w:i/>
                                <w:szCs w:val="22"/>
                              </w:rPr>
                            </m:ctrlPr>
                          </m:sSupPr>
                          <m:e>
                            <m:r>
                              <w:rPr>
                                <w:rFonts w:ascii="Cambria Math" w:hAnsi="Cambria Math" w:cs="Arial"/>
                                <w:szCs w:val="22"/>
                              </w:rPr>
                              <m:t>E t</m:t>
                            </m:r>
                          </m:e>
                          <m:sup>
                            <m:r>
                              <w:rPr>
                                <w:rFonts w:ascii="Cambria Math" w:hAnsi="Cambria Math" w:cs="Arial"/>
                                <w:szCs w:val="22"/>
                              </w:rPr>
                              <m:t>4</m:t>
                            </m:r>
                          </m:sup>
                        </m:sSup>
                      </m:den>
                    </m:f>
                  </m:e>
                </m:func>
              </m:e>
            </m:d>
          </m:e>
        </m:func>
      </m:oMath>
      <w:r w:rsidRPr="00E54C77">
        <w:rPr>
          <w:rFonts w:ascii="Arial" w:hAnsi="Arial" w:cs="Arial"/>
          <w:color w:val="000000" w:themeColor="text1"/>
          <w:szCs w:val="22"/>
          <w:lang w:val="en-IN"/>
        </w:rPr>
        <w:t xml:space="preserve"> </w:t>
      </w:r>
      <w:r w:rsidRPr="00E54C77">
        <w:rPr>
          <w:rFonts w:ascii="Arial" w:hAnsi="Arial" w:cs="Arial"/>
          <w:color w:val="000000" w:themeColor="text1"/>
          <w:szCs w:val="22"/>
          <w:lang w:val="en-IN"/>
        </w:rPr>
        <w:tab/>
      </w:r>
      <w:r w:rsidRPr="00E54C77">
        <w:rPr>
          <w:rFonts w:ascii="Arial" w:hAnsi="Arial" w:cs="Arial"/>
          <w:color w:val="000000" w:themeColor="text1"/>
          <w:szCs w:val="22"/>
          <w:lang w:val="en-IN"/>
        </w:rPr>
        <w:tab/>
      </w:r>
      <w:r w:rsidRPr="00E54C77">
        <w:rPr>
          <w:rFonts w:ascii="Arial" w:hAnsi="Arial" w:cs="Arial"/>
          <w:color w:val="000000" w:themeColor="text1"/>
          <w:szCs w:val="22"/>
          <w:lang w:val="en-IN"/>
        </w:rPr>
        <w:tab/>
      </w:r>
      <w:r w:rsidRPr="00E54C77">
        <w:rPr>
          <w:rFonts w:ascii="Arial" w:hAnsi="Arial" w:cs="Arial"/>
          <w:color w:val="000000" w:themeColor="text1"/>
          <w:szCs w:val="22"/>
          <w:lang w:val="en-IN"/>
        </w:rPr>
        <w:tab/>
      </w:r>
      <w:r w:rsidRPr="00E54C77">
        <w:rPr>
          <w:rFonts w:ascii="Arial" w:hAnsi="Arial" w:cs="Arial"/>
          <w:color w:val="000000" w:themeColor="text1"/>
          <w:szCs w:val="22"/>
          <w:lang w:val="en-IN"/>
        </w:rPr>
        <w:tab/>
      </w:r>
      <w:r w:rsidRPr="00E54C77">
        <w:rPr>
          <w:rFonts w:ascii="Arial" w:hAnsi="Arial" w:cs="Arial"/>
          <w:color w:val="000000" w:themeColor="text1"/>
          <w:szCs w:val="22"/>
          <w:lang w:val="en-IN"/>
        </w:rPr>
        <w:tab/>
      </w:r>
      <w:r w:rsidRPr="00E54C77">
        <w:rPr>
          <w:rFonts w:ascii="Arial" w:hAnsi="Arial" w:cs="Arial"/>
          <w:color w:val="000000" w:themeColor="text1"/>
          <w:szCs w:val="22"/>
          <w:lang w:val="en-IN"/>
        </w:rPr>
        <w:tab/>
        <w:t>…..(</w:t>
      </w:r>
      <w:r w:rsidR="000F1536">
        <w:rPr>
          <w:rFonts w:ascii="Arial" w:hAnsi="Arial" w:cs="Arial"/>
          <w:color w:val="000000" w:themeColor="text1"/>
          <w:szCs w:val="22"/>
          <w:lang w:val="en-IN"/>
        </w:rPr>
        <w:t>5</w:t>
      </w:r>
      <w:r w:rsidRPr="00E54C77">
        <w:rPr>
          <w:rFonts w:ascii="Arial" w:hAnsi="Arial" w:cs="Arial"/>
          <w:color w:val="000000" w:themeColor="text1"/>
          <w:szCs w:val="22"/>
          <w:lang w:val="en-IN"/>
        </w:rPr>
        <w:t>.12)</w:t>
      </w:r>
    </w:p>
    <w:p w14:paraId="1A8C1621" w14:textId="77777777" w:rsidR="00A47A4D" w:rsidRPr="00E54C77" w:rsidRDefault="00A47A4D" w:rsidP="00A47A4D">
      <w:pPr>
        <w:spacing w:after="0" w:line="240" w:lineRule="auto"/>
        <w:rPr>
          <w:rFonts w:ascii="Arial" w:hAnsi="Arial" w:cs="Arial"/>
          <w:bCs/>
          <w:szCs w:val="22"/>
        </w:rPr>
      </w:pPr>
    </w:p>
    <w:p w14:paraId="0B39A27E" w14:textId="77777777" w:rsidR="00A47A4D" w:rsidRPr="00E54C77" w:rsidRDefault="00000000" w:rsidP="00A47A4D">
      <w:pPr>
        <w:jc w:val="center"/>
        <w:rPr>
          <w:rFonts w:ascii="Arial" w:hAnsi="Arial" w:cs="Arial"/>
          <w:color w:val="000000" w:themeColor="text1"/>
          <w:szCs w:val="22"/>
          <w:lang w:val="en-IN"/>
        </w:rPr>
      </w:pPr>
      <m:oMathPara>
        <m:oMathParaPr>
          <m:jc m:val="left"/>
        </m:oMathParaPr>
        <m:oMath>
          <m:sSub>
            <m:sSubPr>
              <m:ctrlPr>
                <w:rPr>
                  <w:rFonts w:ascii="Cambria Math" w:hAnsi="Cambria Math" w:cs="Arial"/>
                  <w:i/>
                  <w:color w:val="000000" w:themeColor="text1"/>
                  <w:szCs w:val="22"/>
                  <w:lang w:val="en-IN"/>
                </w:rPr>
              </m:ctrlPr>
            </m:sSubPr>
            <m:e>
              <m:r>
                <w:rPr>
                  <w:rFonts w:ascii="Cambria Math" w:hAnsi="Cambria Math" w:cs="Arial"/>
                  <w:color w:val="000000" w:themeColor="text1"/>
                  <w:szCs w:val="22"/>
                  <w:lang w:val="en-IN"/>
                </w:rPr>
                <m:t>r</m:t>
              </m:r>
            </m:e>
            <m:sub>
              <m:r>
                <w:rPr>
                  <w:rFonts w:ascii="Cambria Math" w:hAnsi="Cambria Math" w:cs="Arial"/>
                  <w:color w:val="000000" w:themeColor="text1"/>
                  <w:szCs w:val="22"/>
                  <w:lang w:val="en-IN"/>
                </w:rPr>
                <m:t>0</m:t>
              </m:r>
            </m:sub>
          </m:sSub>
          <m:r>
            <w:rPr>
              <w:rFonts w:ascii="Cambria Math" w:hAnsi="Cambria Math" w:cs="Arial"/>
              <w:color w:val="000000" w:themeColor="text1"/>
              <w:szCs w:val="22"/>
              <w:lang w:val="en-IN"/>
            </w:rPr>
            <m:t>=0.553-3.83</m:t>
          </m:r>
          <m:d>
            <m:dPr>
              <m:ctrlPr>
                <w:rPr>
                  <w:rFonts w:ascii="Cambria Math" w:hAnsi="Cambria Math" w:cs="Arial"/>
                  <w:i/>
                  <w:color w:val="000000" w:themeColor="text1"/>
                  <w:szCs w:val="22"/>
                  <w:lang w:val="en-IN"/>
                </w:rPr>
              </m:ctrlPr>
            </m:dPr>
            <m:e>
              <m:f>
                <m:fPr>
                  <m:ctrlPr>
                    <w:rPr>
                      <w:rFonts w:ascii="Cambria Math" w:hAnsi="Cambria Math" w:cs="Arial"/>
                      <w:i/>
                      <w:color w:val="000000" w:themeColor="text1"/>
                      <w:szCs w:val="22"/>
                      <w:lang w:val="en-IN"/>
                    </w:rPr>
                  </m:ctrlPr>
                </m:fPr>
                <m:num>
                  <m:r>
                    <w:rPr>
                      <w:rFonts w:ascii="Cambria Math" w:hAnsi="Cambria Math" w:cs="Arial"/>
                      <w:color w:val="000000" w:themeColor="text1"/>
                      <w:szCs w:val="22"/>
                      <w:lang w:val="en-IN"/>
                    </w:rPr>
                    <m:t>b</m:t>
                  </m:r>
                </m:num>
                <m:den>
                  <m:r>
                    <w:rPr>
                      <w:rFonts w:ascii="Cambria Math" w:hAnsi="Cambria Math" w:cs="Arial"/>
                      <w:color w:val="000000" w:themeColor="text1"/>
                      <w:szCs w:val="22"/>
                      <w:lang w:val="en-IN"/>
                    </w:rPr>
                    <m:t>a</m:t>
                  </m:r>
                </m:den>
              </m:f>
            </m:e>
          </m:d>
          <m:r>
            <w:rPr>
              <w:rFonts w:ascii="Cambria Math" w:hAnsi="Cambria Math" w:cs="Arial"/>
              <w:color w:val="000000" w:themeColor="text1"/>
              <w:szCs w:val="22"/>
              <w:lang w:val="en-IN"/>
            </w:rPr>
            <m:t>+1.11</m:t>
          </m:r>
          <m:sSup>
            <m:sSupPr>
              <m:ctrlPr>
                <w:rPr>
                  <w:rFonts w:ascii="Cambria Math" w:hAnsi="Cambria Math" w:cs="Arial"/>
                  <w:i/>
                  <w:color w:val="000000" w:themeColor="text1"/>
                  <w:szCs w:val="22"/>
                  <w:lang w:val="en-IN"/>
                </w:rPr>
              </m:ctrlPr>
            </m:sSupPr>
            <m:e>
              <m:d>
                <m:dPr>
                  <m:ctrlPr>
                    <w:rPr>
                      <w:rFonts w:ascii="Cambria Math" w:hAnsi="Cambria Math" w:cs="Arial"/>
                      <w:i/>
                      <w:color w:val="000000" w:themeColor="text1"/>
                      <w:szCs w:val="22"/>
                      <w:lang w:val="en-IN"/>
                    </w:rPr>
                  </m:ctrlPr>
                </m:dPr>
                <m:e>
                  <m:f>
                    <m:fPr>
                      <m:ctrlPr>
                        <w:rPr>
                          <w:rFonts w:ascii="Cambria Math" w:hAnsi="Cambria Math" w:cs="Arial"/>
                          <w:i/>
                          <w:color w:val="000000" w:themeColor="text1"/>
                          <w:szCs w:val="22"/>
                          <w:lang w:val="en-IN"/>
                        </w:rPr>
                      </m:ctrlPr>
                    </m:fPr>
                    <m:num>
                      <m:r>
                        <w:rPr>
                          <w:rFonts w:ascii="Cambria Math" w:hAnsi="Cambria Math" w:cs="Arial"/>
                          <w:color w:val="000000" w:themeColor="text1"/>
                          <w:szCs w:val="22"/>
                          <w:lang w:val="en-IN"/>
                        </w:rPr>
                        <m:t>b</m:t>
                      </m:r>
                    </m:num>
                    <m:den>
                      <m:r>
                        <w:rPr>
                          <w:rFonts w:ascii="Cambria Math" w:hAnsi="Cambria Math" w:cs="Arial"/>
                          <w:color w:val="000000" w:themeColor="text1"/>
                          <w:szCs w:val="22"/>
                          <w:lang w:val="en-IN"/>
                        </w:rPr>
                        <m:t>a</m:t>
                      </m:r>
                    </m:den>
                  </m:f>
                </m:e>
              </m:d>
            </m:e>
            <m:sup>
              <m:r>
                <w:rPr>
                  <w:rFonts w:ascii="Cambria Math" w:hAnsi="Cambria Math" w:cs="Arial"/>
                  <w:color w:val="000000" w:themeColor="text1"/>
                  <w:szCs w:val="22"/>
                  <w:lang w:val="en-IN"/>
                </w:rPr>
                <m:t>2</m:t>
              </m:r>
            </m:sup>
          </m:sSup>
          <m:r>
            <w:rPr>
              <w:rFonts w:ascii="Cambria Math" w:hAnsi="Cambria Math" w:cs="Arial"/>
              <w:color w:val="000000" w:themeColor="text1"/>
              <w:szCs w:val="22"/>
              <w:lang w:val="en-IN"/>
            </w:rPr>
            <m:t>-0.0969</m:t>
          </m:r>
          <m:sSup>
            <m:sSupPr>
              <m:ctrlPr>
                <w:rPr>
                  <w:rFonts w:ascii="Cambria Math" w:hAnsi="Cambria Math" w:cs="Arial"/>
                  <w:i/>
                  <w:color w:val="000000" w:themeColor="text1"/>
                  <w:szCs w:val="22"/>
                  <w:lang w:val="en-IN"/>
                </w:rPr>
              </m:ctrlPr>
            </m:sSupPr>
            <m:e>
              <m:d>
                <m:dPr>
                  <m:ctrlPr>
                    <w:rPr>
                      <w:rFonts w:ascii="Cambria Math" w:hAnsi="Cambria Math" w:cs="Arial"/>
                      <w:i/>
                      <w:color w:val="000000" w:themeColor="text1"/>
                      <w:szCs w:val="22"/>
                      <w:lang w:val="en-IN"/>
                    </w:rPr>
                  </m:ctrlPr>
                </m:dPr>
                <m:e>
                  <m:f>
                    <m:fPr>
                      <m:ctrlPr>
                        <w:rPr>
                          <w:rFonts w:ascii="Cambria Math" w:hAnsi="Cambria Math" w:cs="Arial"/>
                          <w:i/>
                          <w:color w:val="000000" w:themeColor="text1"/>
                          <w:szCs w:val="22"/>
                          <w:lang w:val="en-IN"/>
                        </w:rPr>
                      </m:ctrlPr>
                    </m:fPr>
                    <m:num>
                      <m:r>
                        <w:rPr>
                          <w:rFonts w:ascii="Cambria Math" w:hAnsi="Cambria Math" w:cs="Arial"/>
                          <w:color w:val="000000" w:themeColor="text1"/>
                          <w:szCs w:val="22"/>
                          <w:lang w:val="en-IN"/>
                        </w:rPr>
                        <m:t>b</m:t>
                      </m:r>
                    </m:num>
                    <m:den>
                      <m:r>
                        <w:rPr>
                          <w:rFonts w:ascii="Cambria Math" w:hAnsi="Cambria Math" w:cs="Arial"/>
                          <w:color w:val="000000" w:themeColor="text1"/>
                          <w:szCs w:val="22"/>
                          <w:lang w:val="en-IN"/>
                        </w:rPr>
                        <m:t>a</m:t>
                      </m:r>
                    </m:den>
                  </m:f>
                </m:e>
              </m:d>
            </m:e>
            <m:sup>
              <m:r>
                <w:rPr>
                  <w:rFonts w:ascii="Cambria Math" w:hAnsi="Cambria Math" w:cs="Arial"/>
                  <w:color w:val="000000" w:themeColor="text1"/>
                  <w:szCs w:val="22"/>
                  <w:lang w:val="en-IN"/>
                </w:rPr>
                <m:t>3</m:t>
              </m:r>
            </m:sup>
          </m:sSup>
        </m:oMath>
      </m:oMathPara>
    </w:p>
    <w:p w14:paraId="3D1B7F96" w14:textId="77777777" w:rsidR="00A47A4D" w:rsidRPr="00E54C77" w:rsidRDefault="00000000" w:rsidP="00A47A4D">
      <w:pPr>
        <w:jc w:val="center"/>
        <w:rPr>
          <w:rFonts w:ascii="Arial" w:hAnsi="Arial" w:cs="Arial"/>
          <w:color w:val="000000" w:themeColor="text1"/>
          <w:szCs w:val="22"/>
          <w:lang w:val="en-IN"/>
        </w:rPr>
      </w:pPr>
      <m:oMathPara>
        <m:oMathParaPr>
          <m:jc m:val="left"/>
        </m:oMathParaPr>
        <m:oMath>
          <m:sSub>
            <m:sSubPr>
              <m:ctrlPr>
                <w:rPr>
                  <w:rFonts w:ascii="Cambria Math" w:hAnsi="Cambria Math" w:cs="Arial"/>
                  <w:i/>
                  <w:color w:val="000000" w:themeColor="text1"/>
                  <w:szCs w:val="22"/>
                  <w:lang w:val="en-IN"/>
                </w:rPr>
              </m:ctrlPr>
            </m:sSubPr>
            <m:e>
              <m:r>
                <w:rPr>
                  <w:rFonts w:ascii="Cambria Math" w:hAnsi="Cambria Math" w:cs="Arial"/>
                  <w:color w:val="000000" w:themeColor="text1"/>
                  <w:szCs w:val="22"/>
                  <w:lang w:val="en-IN"/>
                </w:rPr>
                <m:t>r</m:t>
              </m:r>
            </m:e>
            <m:sub>
              <m:r>
                <w:rPr>
                  <w:rFonts w:ascii="Cambria Math" w:hAnsi="Cambria Math" w:cs="Arial"/>
                  <w:color w:val="000000" w:themeColor="text1"/>
                  <w:szCs w:val="22"/>
                  <w:lang w:val="en-IN"/>
                </w:rPr>
                <m:t>1</m:t>
              </m:r>
            </m:sub>
          </m:sSub>
          <m:r>
            <w:rPr>
              <w:rFonts w:ascii="Cambria Math" w:hAnsi="Cambria Math" w:cs="Arial"/>
              <w:color w:val="000000" w:themeColor="text1"/>
              <w:szCs w:val="22"/>
              <w:lang w:val="en-IN"/>
            </w:rPr>
            <m:t>=-2.29+5.83</m:t>
          </m:r>
          <m:d>
            <m:dPr>
              <m:ctrlPr>
                <w:rPr>
                  <w:rFonts w:ascii="Cambria Math" w:hAnsi="Cambria Math" w:cs="Arial"/>
                  <w:i/>
                  <w:color w:val="000000" w:themeColor="text1"/>
                  <w:szCs w:val="22"/>
                  <w:lang w:val="en-IN"/>
                </w:rPr>
              </m:ctrlPr>
            </m:dPr>
            <m:e>
              <m:f>
                <m:fPr>
                  <m:ctrlPr>
                    <w:rPr>
                      <w:rFonts w:ascii="Cambria Math" w:hAnsi="Cambria Math" w:cs="Arial"/>
                      <w:i/>
                      <w:color w:val="000000" w:themeColor="text1"/>
                      <w:szCs w:val="22"/>
                      <w:lang w:val="en-IN"/>
                    </w:rPr>
                  </m:ctrlPr>
                </m:fPr>
                <m:num>
                  <m:r>
                    <w:rPr>
                      <w:rFonts w:ascii="Cambria Math" w:hAnsi="Cambria Math" w:cs="Arial"/>
                      <w:color w:val="000000" w:themeColor="text1"/>
                      <w:szCs w:val="22"/>
                      <w:lang w:val="en-IN"/>
                    </w:rPr>
                    <m:t>b</m:t>
                  </m:r>
                </m:num>
                <m:den>
                  <m:r>
                    <w:rPr>
                      <w:rFonts w:ascii="Cambria Math" w:hAnsi="Cambria Math" w:cs="Arial"/>
                      <w:color w:val="000000" w:themeColor="text1"/>
                      <w:szCs w:val="22"/>
                      <w:lang w:val="en-IN"/>
                    </w:rPr>
                    <m:t>a</m:t>
                  </m:r>
                </m:den>
              </m:f>
            </m:e>
          </m:d>
          <m:r>
            <w:rPr>
              <w:rFonts w:ascii="Cambria Math" w:hAnsi="Cambria Math" w:cs="Arial"/>
              <w:color w:val="000000" w:themeColor="text1"/>
              <w:szCs w:val="22"/>
              <w:lang w:val="en-IN"/>
            </w:rPr>
            <m:t>-2.17</m:t>
          </m:r>
          <m:sSup>
            <m:sSupPr>
              <m:ctrlPr>
                <w:rPr>
                  <w:rFonts w:ascii="Cambria Math" w:hAnsi="Cambria Math" w:cs="Arial"/>
                  <w:i/>
                  <w:color w:val="000000" w:themeColor="text1"/>
                  <w:szCs w:val="22"/>
                  <w:lang w:val="en-IN"/>
                </w:rPr>
              </m:ctrlPr>
            </m:sSupPr>
            <m:e>
              <m:d>
                <m:dPr>
                  <m:ctrlPr>
                    <w:rPr>
                      <w:rFonts w:ascii="Cambria Math" w:hAnsi="Cambria Math" w:cs="Arial"/>
                      <w:i/>
                      <w:color w:val="000000" w:themeColor="text1"/>
                      <w:szCs w:val="22"/>
                      <w:lang w:val="en-IN"/>
                    </w:rPr>
                  </m:ctrlPr>
                </m:dPr>
                <m:e>
                  <m:f>
                    <m:fPr>
                      <m:ctrlPr>
                        <w:rPr>
                          <w:rFonts w:ascii="Cambria Math" w:hAnsi="Cambria Math" w:cs="Arial"/>
                          <w:i/>
                          <w:color w:val="000000" w:themeColor="text1"/>
                          <w:szCs w:val="22"/>
                          <w:lang w:val="en-IN"/>
                        </w:rPr>
                      </m:ctrlPr>
                    </m:fPr>
                    <m:num>
                      <m:r>
                        <w:rPr>
                          <w:rFonts w:ascii="Cambria Math" w:hAnsi="Cambria Math" w:cs="Arial"/>
                          <w:color w:val="000000" w:themeColor="text1"/>
                          <w:szCs w:val="22"/>
                          <w:lang w:val="en-IN"/>
                        </w:rPr>
                        <m:t>b</m:t>
                      </m:r>
                    </m:num>
                    <m:den>
                      <m:r>
                        <w:rPr>
                          <w:rFonts w:ascii="Cambria Math" w:hAnsi="Cambria Math" w:cs="Arial"/>
                          <w:color w:val="000000" w:themeColor="text1"/>
                          <w:szCs w:val="22"/>
                          <w:lang w:val="en-IN"/>
                        </w:rPr>
                        <m:t>a</m:t>
                      </m:r>
                    </m:den>
                  </m:f>
                </m:e>
              </m:d>
            </m:e>
            <m:sup>
              <m:r>
                <w:rPr>
                  <w:rFonts w:ascii="Cambria Math" w:hAnsi="Cambria Math" w:cs="Arial"/>
                  <w:color w:val="000000" w:themeColor="text1"/>
                  <w:szCs w:val="22"/>
                  <w:lang w:val="en-IN"/>
                </w:rPr>
                <m:t>2</m:t>
              </m:r>
            </m:sup>
          </m:sSup>
          <m:r>
            <w:rPr>
              <w:rFonts w:ascii="Cambria Math" w:hAnsi="Cambria Math" w:cs="Arial"/>
              <w:color w:val="000000" w:themeColor="text1"/>
              <w:szCs w:val="22"/>
              <w:lang w:val="en-IN"/>
            </w:rPr>
            <m:t>0.2067</m:t>
          </m:r>
          <m:sSup>
            <m:sSupPr>
              <m:ctrlPr>
                <w:rPr>
                  <w:rFonts w:ascii="Cambria Math" w:hAnsi="Cambria Math" w:cs="Arial"/>
                  <w:i/>
                  <w:color w:val="000000" w:themeColor="text1"/>
                  <w:szCs w:val="22"/>
                  <w:lang w:val="en-IN"/>
                </w:rPr>
              </m:ctrlPr>
            </m:sSupPr>
            <m:e>
              <m:d>
                <m:dPr>
                  <m:ctrlPr>
                    <w:rPr>
                      <w:rFonts w:ascii="Cambria Math" w:hAnsi="Cambria Math" w:cs="Arial"/>
                      <w:i/>
                      <w:color w:val="000000" w:themeColor="text1"/>
                      <w:szCs w:val="22"/>
                      <w:lang w:val="en-IN"/>
                    </w:rPr>
                  </m:ctrlPr>
                </m:dPr>
                <m:e>
                  <m:f>
                    <m:fPr>
                      <m:ctrlPr>
                        <w:rPr>
                          <w:rFonts w:ascii="Cambria Math" w:hAnsi="Cambria Math" w:cs="Arial"/>
                          <w:i/>
                          <w:color w:val="000000" w:themeColor="text1"/>
                          <w:szCs w:val="22"/>
                          <w:lang w:val="en-IN"/>
                        </w:rPr>
                      </m:ctrlPr>
                    </m:fPr>
                    <m:num>
                      <m:r>
                        <w:rPr>
                          <w:rFonts w:ascii="Cambria Math" w:hAnsi="Cambria Math" w:cs="Arial"/>
                          <w:color w:val="000000" w:themeColor="text1"/>
                          <w:szCs w:val="22"/>
                          <w:lang w:val="en-IN"/>
                        </w:rPr>
                        <m:t>b</m:t>
                      </m:r>
                    </m:num>
                    <m:den>
                      <m:r>
                        <w:rPr>
                          <w:rFonts w:ascii="Cambria Math" w:hAnsi="Cambria Math" w:cs="Arial"/>
                          <w:color w:val="000000" w:themeColor="text1"/>
                          <w:szCs w:val="22"/>
                          <w:lang w:val="en-IN"/>
                        </w:rPr>
                        <m:t>a</m:t>
                      </m:r>
                    </m:den>
                  </m:f>
                </m:e>
              </m:d>
            </m:e>
            <m:sup>
              <m:r>
                <w:rPr>
                  <w:rFonts w:ascii="Cambria Math" w:hAnsi="Cambria Math" w:cs="Arial"/>
                  <w:color w:val="000000" w:themeColor="text1"/>
                  <w:szCs w:val="22"/>
                  <w:lang w:val="en-IN"/>
                </w:rPr>
                <m:t>3</m:t>
              </m:r>
            </m:sup>
          </m:sSup>
        </m:oMath>
      </m:oMathPara>
    </w:p>
    <w:p w14:paraId="62FA5FBA" w14:textId="77777777" w:rsidR="00A47A4D" w:rsidRPr="00E54C77" w:rsidRDefault="00000000" w:rsidP="00A47A4D">
      <w:pPr>
        <w:jc w:val="center"/>
        <w:rPr>
          <w:rFonts w:ascii="Arial" w:hAnsi="Arial" w:cs="Arial"/>
          <w:color w:val="000000" w:themeColor="text1"/>
          <w:szCs w:val="22"/>
          <w:lang w:val="en-IN"/>
        </w:rPr>
      </w:pPr>
      <m:oMathPara>
        <m:oMathParaPr>
          <m:jc m:val="left"/>
        </m:oMathParaPr>
        <m:oMath>
          <m:sSub>
            <m:sSubPr>
              <m:ctrlPr>
                <w:rPr>
                  <w:rFonts w:ascii="Cambria Math" w:hAnsi="Cambria Math" w:cs="Arial"/>
                  <w:i/>
                  <w:color w:val="000000" w:themeColor="text1"/>
                  <w:szCs w:val="22"/>
                  <w:lang w:val="en-IN"/>
                </w:rPr>
              </m:ctrlPr>
            </m:sSubPr>
            <m:e>
              <m:r>
                <w:rPr>
                  <w:rFonts w:ascii="Cambria Math" w:hAnsi="Cambria Math" w:cs="Arial"/>
                  <w:color w:val="000000" w:themeColor="text1"/>
                  <w:szCs w:val="22"/>
                  <w:lang w:val="en-IN"/>
                </w:rPr>
                <m:t>r</m:t>
              </m:r>
            </m:e>
            <m:sub>
              <m:r>
                <w:rPr>
                  <w:rFonts w:ascii="Cambria Math" w:hAnsi="Cambria Math" w:cs="Arial"/>
                  <w:color w:val="000000" w:themeColor="text1"/>
                  <w:szCs w:val="22"/>
                  <w:lang w:val="en-IN"/>
                </w:rPr>
                <m:t>2</m:t>
              </m:r>
            </m:sub>
          </m:sSub>
          <m:r>
            <w:rPr>
              <w:rFonts w:ascii="Cambria Math" w:hAnsi="Cambria Math" w:cs="Arial"/>
              <w:color w:val="000000" w:themeColor="text1"/>
              <w:szCs w:val="22"/>
              <w:lang w:val="en-IN"/>
            </w:rPr>
            <m:t>=1.485-1.908</m:t>
          </m:r>
          <m:d>
            <m:dPr>
              <m:ctrlPr>
                <w:rPr>
                  <w:rFonts w:ascii="Cambria Math" w:hAnsi="Cambria Math" w:cs="Arial"/>
                  <w:i/>
                  <w:color w:val="000000" w:themeColor="text1"/>
                  <w:szCs w:val="22"/>
                  <w:lang w:val="en-IN"/>
                </w:rPr>
              </m:ctrlPr>
            </m:dPr>
            <m:e>
              <m:f>
                <m:fPr>
                  <m:ctrlPr>
                    <w:rPr>
                      <w:rFonts w:ascii="Cambria Math" w:hAnsi="Cambria Math" w:cs="Arial"/>
                      <w:i/>
                      <w:color w:val="000000" w:themeColor="text1"/>
                      <w:szCs w:val="22"/>
                      <w:lang w:val="en-IN"/>
                    </w:rPr>
                  </m:ctrlPr>
                </m:fPr>
                <m:num>
                  <m:r>
                    <w:rPr>
                      <w:rFonts w:ascii="Cambria Math" w:hAnsi="Cambria Math" w:cs="Arial"/>
                      <w:color w:val="000000" w:themeColor="text1"/>
                      <w:szCs w:val="22"/>
                      <w:lang w:val="en-IN"/>
                    </w:rPr>
                    <m:t>b</m:t>
                  </m:r>
                </m:num>
                <m:den>
                  <m:r>
                    <w:rPr>
                      <w:rFonts w:ascii="Cambria Math" w:hAnsi="Cambria Math" w:cs="Arial"/>
                      <w:color w:val="000000" w:themeColor="text1"/>
                      <w:szCs w:val="22"/>
                      <w:lang w:val="en-IN"/>
                    </w:rPr>
                    <m:t>a</m:t>
                  </m:r>
                </m:den>
              </m:f>
            </m:e>
          </m:d>
          <m:r>
            <w:rPr>
              <w:rFonts w:ascii="Cambria Math" w:hAnsi="Cambria Math" w:cs="Arial"/>
              <w:color w:val="000000" w:themeColor="text1"/>
              <w:szCs w:val="22"/>
              <w:lang w:val="en-IN"/>
            </w:rPr>
            <m:t>+0.815</m:t>
          </m:r>
          <m:sSup>
            <m:sSupPr>
              <m:ctrlPr>
                <w:rPr>
                  <w:rFonts w:ascii="Cambria Math" w:hAnsi="Cambria Math" w:cs="Arial"/>
                  <w:i/>
                  <w:color w:val="000000" w:themeColor="text1"/>
                  <w:szCs w:val="22"/>
                  <w:lang w:val="en-IN"/>
                </w:rPr>
              </m:ctrlPr>
            </m:sSupPr>
            <m:e>
              <m:d>
                <m:dPr>
                  <m:ctrlPr>
                    <w:rPr>
                      <w:rFonts w:ascii="Cambria Math" w:hAnsi="Cambria Math" w:cs="Arial"/>
                      <w:i/>
                      <w:color w:val="000000" w:themeColor="text1"/>
                      <w:szCs w:val="22"/>
                      <w:lang w:val="en-IN"/>
                    </w:rPr>
                  </m:ctrlPr>
                </m:dPr>
                <m:e>
                  <m:f>
                    <m:fPr>
                      <m:ctrlPr>
                        <w:rPr>
                          <w:rFonts w:ascii="Cambria Math" w:hAnsi="Cambria Math" w:cs="Arial"/>
                          <w:i/>
                          <w:color w:val="000000" w:themeColor="text1"/>
                          <w:szCs w:val="22"/>
                          <w:lang w:val="en-IN"/>
                        </w:rPr>
                      </m:ctrlPr>
                    </m:fPr>
                    <m:num>
                      <m:r>
                        <w:rPr>
                          <w:rFonts w:ascii="Cambria Math" w:hAnsi="Cambria Math" w:cs="Arial"/>
                          <w:color w:val="000000" w:themeColor="text1"/>
                          <w:szCs w:val="22"/>
                          <w:lang w:val="en-IN"/>
                        </w:rPr>
                        <m:t>b</m:t>
                      </m:r>
                    </m:num>
                    <m:den>
                      <m:r>
                        <w:rPr>
                          <w:rFonts w:ascii="Cambria Math" w:hAnsi="Cambria Math" w:cs="Arial"/>
                          <w:color w:val="000000" w:themeColor="text1"/>
                          <w:szCs w:val="22"/>
                          <w:lang w:val="en-IN"/>
                        </w:rPr>
                        <m:t>a</m:t>
                      </m:r>
                    </m:den>
                  </m:f>
                </m:e>
              </m:d>
            </m:e>
            <m:sup>
              <m:r>
                <w:rPr>
                  <w:rFonts w:ascii="Cambria Math" w:hAnsi="Cambria Math" w:cs="Arial"/>
                  <w:color w:val="000000" w:themeColor="text1"/>
                  <w:szCs w:val="22"/>
                  <w:lang w:val="en-IN"/>
                </w:rPr>
                <m:t>2</m:t>
              </m:r>
            </m:sup>
          </m:sSup>
          <m:r>
            <w:rPr>
              <w:rFonts w:ascii="Cambria Math" w:hAnsi="Cambria Math" w:cs="Arial"/>
              <w:color w:val="000000" w:themeColor="text1"/>
              <w:szCs w:val="22"/>
              <w:lang w:val="en-IN"/>
            </w:rPr>
            <m:t>-0.0822</m:t>
          </m:r>
          <m:sSup>
            <m:sSupPr>
              <m:ctrlPr>
                <w:rPr>
                  <w:rFonts w:ascii="Cambria Math" w:hAnsi="Cambria Math" w:cs="Arial"/>
                  <w:i/>
                  <w:color w:val="000000" w:themeColor="text1"/>
                  <w:szCs w:val="22"/>
                  <w:lang w:val="en-IN"/>
                </w:rPr>
              </m:ctrlPr>
            </m:sSupPr>
            <m:e>
              <m:d>
                <m:dPr>
                  <m:ctrlPr>
                    <w:rPr>
                      <w:rFonts w:ascii="Cambria Math" w:hAnsi="Cambria Math" w:cs="Arial"/>
                      <w:i/>
                      <w:color w:val="000000" w:themeColor="text1"/>
                      <w:szCs w:val="22"/>
                      <w:lang w:val="en-IN"/>
                    </w:rPr>
                  </m:ctrlPr>
                </m:dPr>
                <m:e>
                  <m:f>
                    <m:fPr>
                      <m:ctrlPr>
                        <w:rPr>
                          <w:rFonts w:ascii="Cambria Math" w:hAnsi="Cambria Math" w:cs="Arial"/>
                          <w:i/>
                          <w:color w:val="000000" w:themeColor="text1"/>
                          <w:szCs w:val="22"/>
                          <w:lang w:val="en-IN"/>
                        </w:rPr>
                      </m:ctrlPr>
                    </m:fPr>
                    <m:num>
                      <m:r>
                        <w:rPr>
                          <w:rFonts w:ascii="Cambria Math" w:hAnsi="Cambria Math" w:cs="Arial"/>
                          <w:color w:val="000000" w:themeColor="text1"/>
                          <w:szCs w:val="22"/>
                          <w:lang w:val="en-IN"/>
                        </w:rPr>
                        <m:t>b</m:t>
                      </m:r>
                    </m:num>
                    <m:den>
                      <m:r>
                        <w:rPr>
                          <w:rFonts w:ascii="Cambria Math" w:hAnsi="Cambria Math" w:cs="Arial"/>
                          <w:color w:val="000000" w:themeColor="text1"/>
                          <w:szCs w:val="22"/>
                          <w:lang w:val="en-IN"/>
                        </w:rPr>
                        <m:t>a</m:t>
                      </m:r>
                    </m:den>
                  </m:f>
                </m:e>
              </m:d>
            </m:e>
            <m:sup>
              <m:r>
                <w:rPr>
                  <w:rFonts w:ascii="Cambria Math" w:hAnsi="Cambria Math" w:cs="Arial"/>
                  <w:color w:val="000000" w:themeColor="text1"/>
                  <w:szCs w:val="22"/>
                  <w:lang w:val="en-IN"/>
                </w:rPr>
                <m:t>3</m:t>
              </m:r>
            </m:sup>
          </m:sSup>
        </m:oMath>
      </m:oMathPara>
    </w:p>
    <w:p w14:paraId="3A37524A" w14:textId="77777777" w:rsidR="00A47A4D" w:rsidRPr="00E54C77" w:rsidRDefault="00A47A4D" w:rsidP="00A47A4D">
      <w:pPr>
        <w:spacing w:after="0" w:line="240" w:lineRule="auto"/>
        <w:jc w:val="both"/>
        <w:rPr>
          <w:rFonts w:ascii="Arial" w:hAnsi="Arial" w:cs="Arial"/>
          <w:szCs w:val="22"/>
        </w:rPr>
      </w:pPr>
      <w:r w:rsidRPr="00E54C77">
        <w:rPr>
          <w:rFonts w:ascii="Arial" w:hAnsi="Arial" w:cs="Arial"/>
          <w:szCs w:val="22"/>
        </w:rPr>
        <w:t>Two-side simply supported:</w:t>
      </w:r>
    </w:p>
    <w:p w14:paraId="775CB40D" w14:textId="77777777" w:rsidR="00A47A4D" w:rsidRPr="00E54C77" w:rsidRDefault="00A47A4D" w:rsidP="00A47A4D">
      <w:pPr>
        <w:spacing w:after="0" w:line="240" w:lineRule="auto"/>
        <w:jc w:val="both"/>
        <w:rPr>
          <w:rFonts w:ascii="Arial" w:hAnsi="Arial" w:cs="Arial"/>
          <w:szCs w:val="22"/>
        </w:rPr>
      </w:pPr>
    </w:p>
    <w:p w14:paraId="3A744864" w14:textId="6CB58FD7" w:rsidR="00A47A4D" w:rsidRPr="00E54C77" w:rsidRDefault="00A47A4D" w:rsidP="00A47A4D">
      <w:pPr>
        <w:spacing w:after="0" w:line="240" w:lineRule="auto"/>
        <w:jc w:val="center"/>
        <w:rPr>
          <w:rFonts w:ascii="Arial" w:hAnsi="Arial" w:cs="Arial"/>
          <w:bCs/>
          <w:szCs w:val="22"/>
        </w:rPr>
      </w:pPr>
      <m:oMath>
        <m:r>
          <w:rPr>
            <w:rFonts w:ascii="Cambria Math" w:hAnsi="Cambria Math" w:cs="Arial"/>
            <w:szCs w:val="22"/>
          </w:rPr>
          <m:t>δ=</m:t>
        </m:r>
        <m:f>
          <m:fPr>
            <m:ctrlPr>
              <w:rPr>
                <w:rFonts w:ascii="Cambria Math" w:hAnsi="Cambria Math" w:cs="Arial"/>
                <w:i/>
                <w:szCs w:val="22"/>
              </w:rPr>
            </m:ctrlPr>
          </m:fPr>
          <m:num>
            <m:r>
              <w:rPr>
                <w:rFonts w:ascii="Cambria Math" w:hAnsi="Cambria Math" w:cs="Arial"/>
                <w:szCs w:val="22"/>
              </w:rPr>
              <m:t>5</m:t>
            </m:r>
          </m:num>
          <m:den>
            <m:r>
              <w:rPr>
                <w:rFonts w:ascii="Cambria Math" w:hAnsi="Cambria Math" w:cs="Arial"/>
                <w:szCs w:val="22"/>
              </w:rPr>
              <m:t>32</m:t>
            </m:r>
          </m:den>
        </m:f>
        <m:f>
          <m:fPr>
            <m:ctrlPr>
              <w:rPr>
                <w:rFonts w:ascii="Cambria Math" w:hAnsi="Cambria Math" w:cs="Arial"/>
                <w:i/>
                <w:szCs w:val="22"/>
              </w:rPr>
            </m:ctrlPr>
          </m:fPr>
          <m:num>
            <m:r>
              <w:rPr>
                <w:rFonts w:ascii="Cambria Math" w:hAnsi="Cambria Math" w:cs="Arial"/>
                <w:szCs w:val="22"/>
              </w:rPr>
              <m:t>p</m:t>
            </m:r>
            <m:sSup>
              <m:sSupPr>
                <m:ctrlPr>
                  <w:rPr>
                    <w:rFonts w:ascii="Cambria Math" w:hAnsi="Cambria Math" w:cs="Arial"/>
                    <w:i/>
                    <w:szCs w:val="22"/>
                  </w:rPr>
                </m:ctrlPr>
              </m:sSupPr>
              <m:e>
                <m:r>
                  <w:rPr>
                    <w:rFonts w:ascii="Cambria Math" w:hAnsi="Cambria Math" w:cs="Arial"/>
                    <w:szCs w:val="22"/>
                  </w:rPr>
                  <m:t>a</m:t>
                </m:r>
              </m:e>
              <m:sup>
                <m:r>
                  <w:rPr>
                    <w:rFonts w:ascii="Cambria Math" w:hAnsi="Cambria Math" w:cs="Arial"/>
                    <w:szCs w:val="22"/>
                  </w:rPr>
                  <m:t>4</m:t>
                </m:r>
              </m:sup>
            </m:sSup>
          </m:num>
          <m:den>
            <m:r>
              <w:rPr>
                <w:rFonts w:ascii="Cambria Math" w:hAnsi="Cambria Math" w:cs="Arial"/>
                <w:szCs w:val="22"/>
              </w:rPr>
              <m:t>E</m:t>
            </m:r>
            <m:sSup>
              <m:sSupPr>
                <m:ctrlPr>
                  <w:rPr>
                    <w:rFonts w:ascii="Cambria Math" w:hAnsi="Cambria Math" w:cs="Arial"/>
                    <w:i/>
                    <w:szCs w:val="22"/>
                  </w:rPr>
                </m:ctrlPr>
              </m:sSupPr>
              <m:e>
                <m:r>
                  <w:rPr>
                    <w:rFonts w:ascii="Cambria Math" w:hAnsi="Cambria Math" w:cs="Arial"/>
                    <w:szCs w:val="22"/>
                  </w:rPr>
                  <m:t>t</m:t>
                </m:r>
              </m:e>
              <m:sup>
                <m:r>
                  <w:rPr>
                    <w:rFonts w:ascii="Cambria Math" w:hAnsi="Cambria Math" w:cs="Arial"/>
                    <w:szCs w:val="22"/>
                  </w:rPr>
                  <m:t>3</m:t>
                </m:r>
              </m:sup>
            </m:sSup>
          </m:den>
        </m:f>
      </m:oMath>
      <w:r w:rsidRPr="00E54C77">
        <w:rPr>
          <w:rFonts w:ascii="Arial" w:eastAsiaTheme="minorEastAsia" w:hAnsi="Arial" w:cs="Arial"/>
          <w:szCs w:val="22"/>
        </w:rPr>
        <w:tab/>
      </w:r>
      <w:r w:rsidRPr="00E54C77">
        <w:rPr>
          <w:rFonts w:ascii="Arial" w:eastAsiaTheme="minorEastAsia" w:hAnsi="Arial" w:cs="Arial"/>
          <w:szCs w:val="22"/>
        </w:rPr>
        <w:tab/>
      </w:r>
      <w:r w:rsidRPr="00E54C77">
        <w:rPr>
          <w:rFonts w:ascii="Arial" w:eastAsiaTheme="minorEastAsia" w:hAnsi="Arial" w:cs="Arial"/>
          <w:szCs w:val="22"/>
        </w:rPr>
        <w:tab/>
      </w:r>
      <w:r w:rsidRPr="00E54C77">
        <w:rPr>
          <w:rFonts w:ascii="Arial" w:eastAsiaTheme="minorEastAsia" w:hAnsi="Arial" w:cs="Arial"/>
          <w:szCs w:val="22"/>
        </w:rPr>
        <w:tab/>
      </w:r>
      <w:r w:rsidRPr="00E54C77">
        <w:rPr>
          <w:rFonts w:ascii="Arial" w:eastAsiaTheme="minorEastAsia" w:hAnsi="Arial" w:cs="Arial"/>
          <w:szCs w:val="22"/>
        </w:rPr>
        <w:tab/>
        <w:t>…..</w:t>
      </w:r>
      <w:r w:rsidRPr="00E54C77">
        <w:rPr>
          <w:rFonts w:ascii="Arial" w:hAnsi="Arial" w:cs="Arial"/>
          <w:szCs w:val="22"/>
        </w:rPr>
        <w:t>(</w:t>
      </w:r>
      <w:r w:rsidR="000F1536">
        <w:rPr>
          <w:rFonts w:ascii="Arial" w:hAnsi="Arial" w:cs="Arial"/>
          <w:szCs w:val="22"/>
        </w:rPr>
        <w:t>5</w:t>
      </w:r>
      <w:r w:rsidRPr="00E54C77">
        <w:rPr>
          <w:rFonts w:ascii="Arial" w:hAnsi="Arial" w:cs="Arial"/>
          <w:szCs w:val="22"/>
        </w:rPr>
        <w:t>.13)</w:t>
      </w:r>
    </w:p>
    <w:p w14:paraId="1A09ECF0" w14:textId="77777777" w:rsidR="00A47A4D" w:rsidRPr="00E54C77" w:rsidRDefault="00A47A4D" w:rsidP="00A47A4D">
      <w:pPr>
        <w:rPr>
          <w:rFonts w:ascii="Arial" w:hAnsi="Arial" w:cs="Arial"/>
          <w:color w:val="000000" w:themeColor="text1"/>
          <w:szCs w:val="22"/>
          <w:lang w:val="en-IN"/>
        </w:rPr>
      </w:pPr>
    </w:p>
    <w:p w14:paraId="09D3670B" w14:textId="07152950" w:rsidR="00A47A4D" w:rsidRPr="00E54C77" w:rsidRDefault="00A47A4D" w:rsidP="00CA5BFB">
      <w:pPr>
        <w:pStyle w:val="ListParagraph"/>
        <w:numPr>
          <w:ilvl w:val="2"/>
          <w:numId w:val="92"/>
        </w:numPr>
        <w:jc w:val="both"/>
        <w:rPr>
          <w:rFonts w:ascii="Arial" w:hAnsi="Arial" w:cs="Arial"/>
          <w:color w:val="000000" w:themeColor="text1"/>
          <w:szCs w:val="22"/>
          <w:lang w:val="en-IN"/>
        </w:rPr>
      </w:pPr>
      <w:r w:rsidRPr="00E54C77">
        <w:rPr>
          <w:rFonts w:ascii="Arial" w:hAnsi="Arial" w:cs="Arial"/>
          <w:bCs/>
          <w:i/>
          <w:color w:val="000000" w:themeColor="text1"/>
          <w:szCs w:val="22"/>
          <w:lang w:val="en-IN"/>
        </w:rPr>
        <w:t>Deflection limit of glass pane</w:t>
      </w:r>
      <w:r w:rsidRPr="00E54C77">
        <w:rPr>
          <w:rFonts w:ascii="Arial" w:hAnsi="Arial" w:cs="Arial"/>
          <w:b/>
          <w:bCs/>
          <w:color w:val="000000" w:themeColor="text1"/>
          <w:szCs w:val="22"/>
          <w:lang w:val="en-IN"/>
        </w:rPr>
        <w:t xml:space="preserve"> </w:t>
      </w:r>
      <w:r w:rsidRPr="00E54C77">
        <w:rPr>
          <w:rFonts w:ascii="Arial" w:hAnsi="Arial" w:cs="Arial"/>
          <w:color w:val="000000" w:themeColor="text1"/>
          <w:szCs w:val="22"/>
          <w:highlight w:val="yellow"/>
          <w:lang w:val="en-IN"/>
        </w:rPr>
        <w:t>(IS 16231 to be referred)</w:t>
      </w:r>
    </w:p>
    <w:p w14:paraId="0E24B8C9" w14:textId="77777777" w:rsidR="00A47A4D" w:rsidRPr="00E54C77" w:rsidRDefault="00A47A4D" w:rsidP="00A47A4D">
      <w:pPr>
        <w:jc w:val="both"/>
        <w:rPr>
          <w:rFonts w:ascii="Arial" w:hAnsi="Arial" w:cs="Arial"/>
          <w:color w:val="000000" w:themeColor="text1"/>
          <w:szCs w:val="22"/>
          <w:lang w:val="en-IN"/>
        </w:rPr>
      </w:pPr>
      <w:r w:rsidRPr="00E54C77">
        <w:rPr>
          <w:rFonts w:ascii="Arial" w:hAnsi="Arial" w:cs="Arial"/>
          <w:color w:val="000000" w:themeColor="text1"/>
          <w:szCs w:val="22"/>
          <w:lang w:val="en-IN"/>
        </w:rPr>
        <w:t>The deflection limit (</w:t>
      </w:r>
      <w:r w:rsidRPr="00E54C77">
        <w:rPr>
          <w:rFonts w:ascii="Cambria Math" w:hAnsi="Cambria Math" w:cs="Cambria Math"/>
          <w:color w:val="000000" w:themeColor="text1"/>
          <w:szCs w:val="22"/>
          <w:lang w:val="en-IN"/>
        </w:rPr>
        <w:t>𝛿</w:t>
      </w:r>
      <w:r w:rsidRPr="00E54C77">
        <w:rPr>
          <w:rFonts w:ascii="Arial" w:hAnsi="Arial" w:cs="Arial"/>
          <w:color w:val="000000" w:themeColor="text1"/>
          <w:szCs w:val="22"/>
          <w:lang w:val="en-IN"/>
        </w:rPr>
        <w:t>l</w:t>
      </w:r>
      <w:r w:rsidRPr="00E54C77">
        <w:rPr>
          <w:rFonts w:ascii="Cambria Math" w:hAnsi="Cambria Math" w:cs="Cambria Math"/>
          <w:color w:val="000000" w:themeColor="text1"/>
          <w:szCs w:val="22"/>
          <w:lang w:val="en-IN"/>
        </w:rPr>
        <w:t>𝑖𝑚𝑖𝑡</w:t>
      </w:r>
      <w:r w:rsidRPr="00E54C77">
        <w:rPr>
          <w:rFonts w:ascii="Arial" w:hAnsi="Arial" w:cs="Arial"/>
          <w:color w:val="000000" w:themeColor="text1"/>
          <w:szCs w:val="22"/>
          <w:lang w:val="en-IN"/>
        </w:rPr>
        <w:t>) of glass pane should be taken as follows:</w:t>
      </w:r>
    </w:p>
    <w:p w14:paraId="31D1BBCE" w14:textId="77777777" w:rsidR="00A47A4D" w:rsidRPr="00E54C77" w:rsidRDefault="00A47A4D" w:rsidP="00A47A4D">
      <w:pPr>
        <w:jc w:val="both"/>
        <w:rPr>
          <w:rFonts w:ascii="Arial" w:hAnsi="Arial" w:cs="Arial"/>
          <w:color w:val="000000" w:themeColor="text1"/>
          <w:szCs w:val="22"/>
          <w:lang w:val="en-IN"/>
        </w:rPr>
      </w:pPr>
      <w:r w:rsidRPr="00E54C77">
        <w:rPr>
          <w:rFonts w:ascii="Arial" w:hAnsi="Arial" w:cs="Arial"/>
          <w:color w:val="000000" w:themeColor="text1"/>
          <w:szCs w:val="22"/>
          <w:lang w:val="en-IN"/>
        </w:rPr>
        <w:t xml:space="preserve">Four-side simply supported: </w:t>
      </w:r>
      <w:r w:rsidRPr="00E54C77">
        <w:rPr>
          <w:rFonts w:ascii="Cambria Math" w:hAnsi="Cambria Math" w:cs="Cambria Math"/>
          <w:color w:val="000000" w:themeColor="text1"/>
          <w:szCs w:val="22"/>
          <w:lang w:val="en-IN"/>
        </w:rPr>
        <w:t>𝛿</w:t>
      </w:r>
      <w:r w:rsidRPr="00E54C77">
        <w:rPr>
          <w:rFonts w:ascii="Arial" w:hAnsi="Arial" w:cs="Arial"/>
          <w:color w:val="000000" w:themeColor="text1"/>
          <w:szCs w:val="22"/>
          <w:lang w:val="en-IN"/>
        </w:rPr>
        <w:t>l</w:t>
      </w:r>
      <w:r w:rsidRPr="00E54C77">
        <w:rPr>
          <w:rFonts w:ascii="Cambria Math" w:hAnsi="Cambria Math" w:cs="Cambria Math"/>
          <w:color w:val="000000" w:themeColor="text1"/>
          <w:szCs w:val="22"/>
          <w:lang w:val="en-IN"/>
        </w:rPr>
        <w:t>𝑖𝑚𝑖𝑡</w:t>
      </w:r>
      <w:r w:rsidRPr="00E54C77">
        <w:rPr>
          <w:rFonts w:ascii="Arial" w:hAnsi="Arial" w:cs="Arial"/>
          <w:color w:val="000000" w:themeColor="text1"/>
          <w:szCs w:val="22"/>
          <w:lang w:val="en-IN"/>
        </w:rPr>
        <w:t xml:space="preserve"> = 1⁄60 of the short span</w:t>
      </w:r>
    </w:p>
    <w:p w14:paraId="561E9DEF" w14:textId="77777777" w:rsidR="00A47A4D" w:rsidRPr="00E54C77" w:rsidRDefault="00A47A4D" w:rsidP="00A47A4D">
      <w:pPr>
        <w:jc w:val="both"/>
        <w:rPr>
          <w:rFonts w:ascii="Arial" w:hAnsi="Arial" w:cs="Arial"/>
          <w:color w:val="000000" w:themeColor="text1"/>
          <w:szCs w:val="22"/>
          <w:lang w:val="en-IN"/>
        </w:rPr>
      </w:pPr>
      <w:r w:rsidRPr="00E54C77">
        <w:rPr>
          <w:rFonts w:ascii="Arial" w:hAnsi="Arial" w:cs="Arial"/>
          <w:color w:val="000000" w:themeColor="text1"/>
          <w:szCs w:val="22"/>
          <w:lang w:val="en-IN"/>
        </w:rPr>
        <w:t xml:space="preserve">Three-side simply supported: </w:t>
      </w:r>
      <w:r w:rsidRPr="00E54C77">
        <w:rPr>
          <w:rFonts w:ascii="Cambria Math" w:hAnsi="Cambria Math" w:cs="Cambria Math"/>
          <w:color w:val="000000" w:themeColor="text1"/>
          <w:szCs w:val="22"/>
          <w:lang w:val="en-IN"/>
        </w:rPr>
        <w:t>𝛿</w:t>
      </w:r>
      <w:r w:rsidRPr="00E54C77">
        <w:rPr>
          <w:rFonts w:ascii="Arial" w:hAnsi="Arial" w:cs="Arial"/>
          <w:color w:val="000000" w:themeColor="text1"/>
          <w:szCs w:val="22"/>
          <w:lang w:val="en-IN"/>
        </w:rPr>
        <w:t>l</w:t>
      </w:r>
      <w:r w:rsidRPr="00E54C77">
        <w:rPr>
          <w:rFonts w:ascii="Cambria Math" w:hAnsi="Cambria Math" w:cs="Cambria Math"/>
          <w:color w:val="000000" w:themeColor="text1"/>
          <w:szCs w:val="22"/>
          <w:lang w:val="en-IN"/>
        </w:rPr>
        <w:t>𝑖𝑚𝑖𝑡</w:t>
      </w:r>
      <w:r w:rsidRPr="00E54C77">
        <w:rPr>
          <w:rFonts w:ascii="Arial" w:hAnsi="Arial" w:cs="Arial"/>
          <w:color w:val="000000" w:themeColor="text1"/>
          <w:szCs w:val="22"/>
          <w:lang w:val="en-IN"/>
        </w:rPr>
        <w:t xml:space="preserve"> = </w:t>
      </w:r>
      <w:r w:rsidRPr="00E54C77">
        <w:rPr>
          <w:rFonts w:ascii="Arial" w:hAnsi="Arial" w:cs="Arial"/>
          <w:color w:val="000000" w:themeColor="text1"/>
          <w:szCs w:val="22"/>
          <w:highlight w:val="yellow"/>
          <w:lang w:val="en-IN"/>
        </w:rPr>
        <w:t>min. [  ⁄60 , a  ⁄30 ]</w:t>
      </w:r>
      <w:r w:rsidRPr="00E54C77">
        <w:rPr>
          <w:rFonts w:ascii="Arial" w:hAnsi="Arial" w:cs="Arial"/>
          <w:color w:val="000000" w:themeColor="text1"/>
          <w:szCs w:val="22"/>
          <w:lang w:val="en-IN"/>
        </w:rPr>
        <w:t xml:space="preserve"> , (see Figure 5.1)</w:t>
      </w:r>
    </w:p>
    <w:p w14:paraId="6F9DBA54" w14:textId="77777777" w:rsidR="00A47A4D" w:rsidRPr="00E54C77" w:rsidRDefault="00A47A4D" w:rsidP="00A47A4D">
      <w:pPr>
        <w:jc w:val="both"/>
        <w:rPr>
          <w:rFonts w:ascii="Arial" w:hAnsi="Arial" w:cs="Arial"/>
          <w:color w:val="000000" w:themeColor="text1"/>
          <w:szCs w:val="22"/>
          <w:lang w:val="en-IN"/>
        </w:rPr>
      </w:pPr>
      <w:r w:rsidRPr="00E54C77">
        <w:rPr>
          <w:rFonts w:ascii="Arial" w:hAnsi="Arial" w:cs="Arial"/>
          <w:color w:val="000000" w:themeColor="text1"/>
          <w:szCs w:val="22"/>
          <w:lang w:val="en-IN"/>
        </w:rPr>
        <w:t xml:space="preserve">Two-side simply supported: </w:t>
      </w:r>
      <w:r w:rsidRPr="00E54C77">
        <w:rPr>
          <w:rFonts w:ascii="Cambria Math" w:hAnsi="Cambria Math" w:cs="Cambria Math"/>
          <w:color w:val="000000" w:themeColor="text1"/>
          <w:szCs w:val="22"/>
          <w:lang w:val="en-IN"/>
        </w:rPr>
        <w:t>𝛿</w:t>
      </w:r>
      <w:r w:rsidRPr="00E54C77">
        <w:rPr>
          <w:rFonts w:ascii="Arial" w:hAnsi="Arial" w:cs="Arial"/>
          <w:color w:val="000000" w:themeColor="text1"/>
          <w:szCs w:val="22"/>
          <w:lang w:val="en-IN"/>
        </w:rPr>
        <w:t>l</w:t>
      </w:r>
      <w:r w:rsidRPr="00E54C77">
        <w:rPr>
          <w:rFonts w:ascii="Cambria Math" w:hAnsi="Cambria Math" w:cs="Cambria Math"/>
          <w:color w:val="000000" w:themeColor="text1"/>
          <w:szCs w:val="22"/>
          <w:lang w:val="en-IN"/>
        </w:rPr>
        <w:t>𝑖𝑚𝑖𝑡</w:t>
      </w:r>
      <w:r w:rsidRPr="00E54C77">
        <w:rPr>
          <w:rFonts w:ascii="Arial" w:hAnsi="Arial" w:cs="Arial"/>
          <w:color w:val="000000" w:themeColor="text1"/>
          <w:szCs w:val="22"/>
          <w:lang w:val="en-IN"/>
        </w:rPr>
        <w:t xml:space="preserve"> = 1⁄60 of the Loaded span</w:t>
      </w:r>
    </w:p>
    <w:p w14:paraId="110226EC" w14:textId="77777777" w:rsidR="00A47A4D" w:rsidRPr="00E54C77" w:rsidRDefault="00A47A4D" w:rsidP="00A47A4D">
      <w:pPr>
        <w:jc w:val="both"/>
        <w:rPr>
          <w:rFonts w:ascii="Arial" w:hAnsi="Arial" w:cs="Arial"/>
          <w:color w:val="000000" w:themeColor="text1"/>
          <w:szCs w:val="22"/>
          <w:lang w:val="en-IN"/>
        </w:rPr>
      </w:pPr>
      <w:r w:rsidRPr="00E54C77">
        <w:rPr>
          <w:rFonts w:ascii="Arial" w:hAnsi="Arial" w:cs="Arial"/>
          <w:color w:val="000000" w:themeColor="text1"/>
          <w:szCs w:val="22"/>
          <w:lang w:val="en-IN"/>
        </w:rPr>
        <w:t xml:space="preserve">Cantilever                              : </w:t>
      </w:r>
      <w:r w:rsidRPr="00E54C77">
        <w:rPr>
          <w:rFonts w:ascii="Cambria Math" w:hAnsi="Cambria Math" w:cs="Cambria Math"/>
          <w:color w:val="000000" w:themeColor="text1"/>
          <w:szCs w:val="22"/>
          <w:lang w:val="en-IN"/>
        </w:rPr>
        <w:t>𝛿</w:t>
      </w:r>
      <w:r w:rsidRPr="00E54C77">
        <w:rPr>
          <w:rFonts w:ascii="Arial" w:hAnsi="Arial" w:cs="Arial"/>
          <w:color w:val="000000" w:themeColor="text1"/>
          <w:szCs w:val="22"/>
          <w:lang w:val="en-IN"/>
        </w:rPr>
        <w:t>l</w:t>
      </w:r>
      <w:r w:rsidRPr="00E54C77">
        <w:rPr>
          <w:rFonts w:ascii="Cambria Math" w:hAnsi="Cambria Math" w:cs="Cambria Math"/>
          <w:color w:val="000000" w:themeColor="text1"/>
          <w:szCs w:val="22"/>
          <w:lang w:val="en-IN"/>
        </w:rPr>
        <w:t>𝑖𝑚𝑖𝑡</w:t>
      </w:r>
      <w:r w:rsidRPr="00E54C77">
        <w:rPr>
          <w:rFonts w:ascii="Arial" w:hAnsi="Arial" w:cs="Arial"/>
          <w:color w:val="000000" w:themeColor="text1"/>
          <w:szCs w:val="22"/>
          <w:lang w:val="en-IN"/>
        </w:rPr>
        <w:t xml:space="preserve"> = 1⁄30 of the span</w:t>
      </w:r>
    </w:p>
    <w:p w14:paraId="1A9BEFB2" w14:textId="77777777" w:rsidR="00A47A4D" w:rsidRPr="00E54C77" w:rsidRDefault="00A47A4D" w:rsidP="00A47A4D">
      <w:pPr>
        <w:jc w:val="both"/>
        <w:rPr>
          <w:rFonts w:ascii="Arial" w:hAnsi="Arial" w:cs="Arial"/>
          <w:color w:val="000000" w:themeColor="text1"/>
          <w:szCs w:val="22"/>
          <w:lang w:val="en-IN"/>
        </w:rPr>
      </w:pPr>
      <w:r w:rsidRPr="00E54C77">
        <w:rPr>
          <w:rFonts w:ascii="Arial" w:hAnsi="Arial" w:cs="Arial"/>
          <w:color w:val="000000" w:themeColor="text1"/>
          <w:szCs w:val="22"/>
          <w:lang w:val="en-IN"/>
        </w:rPr>
        <w:t xml:space="preserve">Simply Supported                 : </w:t>
      </w:r>
      <w:r w:rsidRPr="00E54C77">
        <w:rPr>
          <w:rFonts w:ascii="Cambria Math" w:hAnsi="Cambria Math" w:cs="Cambria Math"/>
          <w:color w:val="000000" w:themeColor="text1"/>
          <w:szCs w:val="22"/>
          <w:lang w:val="en-IN"/>
        </w:rPr>
        <w:t>𝛿</w:t>
      </w:r>
      <w:r w:rsidRPr="00E54C77">
        <w:rPr>
          <w:rFonts w:ascii="Arial" w:hAnsi="Arial" w:cs="Arial"/>
          <w:color w:val="000000" w:themeColor="text1"/>
          <w:szCs w:val="22"/>
          <w:lang w:val="en-IN"/>
        </w:rPr>
        <w:t>l</w:t>
      </w:r>
      <w:r w:rsidRPr="00E54C77">
        <w:rPr>
          <w:rFonts w:ascii="Cambria Math" w:hAnsi="Cambria Math" w:cs="Cambria Math"/>
          <w:color w:val="000000" w:themeColor="text1"/>
          <w:szCs w:val="22"/>
          <w:lang w:val="en-IN"/>
        </w:rPr>
        <w:t>𝑖𝑚𝑖𝑡</w:t>
      </w:r>
      <w:r w:rsidRPr="00E54C77">
        <w:rPr>
          <w:rFonts w:ascii="Arial" w:hAnsi="Arial" w:cs="Arial"/>
          <w:color w:val="000000" w:themeColor="text1"/>
          <w:szCs w:val="22"/>
          <w:lang w:val="en-IN"/>
        </w:rPr>
        <w:t xml:space="preserve"> = 1⁄60 of the short span</w:t>
      </w:r>
    </w:p>
    <w:p w14:paraId="6B474FD6" w14:textId="77777777" w:rsidR="00A47A4D" w:rsidRPr="00E54C77" w:rsidRDefault="00A47A4D" w:rsidP="00A47A4D">
      <w:pPr>
        <w:jc w:val="center"/>
        <w:rPr>
          <w:rFonts w:ascii="Arial" w:hAnsi="Arial" w:cs="Arial"/>
          <w:color w:val="000000" w:themeColor="text1"/>
          <w:szCs w:val="22"/>
          <w:lang w:val="en-IN"/>
        </w:rPr>
      </w:pPr>
      <w:r w:rsidRPr="00E54C77">
        <w:rPr>
          <w:rFonts w:ascii="Arial" w:hAnsi="Arial" w:cs="Arial"/>
          <w:noProof/>
          <w:color w:val="FF0000"/>
          <w:szCs w:val="22"/>
          <w:lang w:val="en-IN" w:eastAsia="en-IN" w:bidi="ar-SA"/>
        </w:rPr>
        <w:lastRenderedPageBreak/>
        <w:drawing>
          <wp:inline distT="0" distB="0" distL="0" distR="0" wp14:anchorId="7F104B6B" wp14:editId="2F2A4ED1">
            <wp:extent cx="3714750" cy="1457325"/>
            <wp:effectExtent l="0" t="0" r="0" b="9525"/>
            <wp:docPr id="1730964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964969" name=""/>
                    <pic:cNvPicPr/>
                  </pic:nvPicPr>
                  <pic:blipFill>
                    <a:blip r:embed="rId19"/>
                    <a:stretch>
                      <a:fillRect/>
                    </a:stretch>
                  </pic:blipFill>
                  <pic:spPr>
                    <a:xfrm>
                      <a:off x="0" y="0"/>
                      <a:ext cx="3714750" cy="1457325"/>
                    </a:xfrm>
                    <a:prstGeom prst="rect">
                      <a:avLst/>
                    </a:prstGeom>
                  </pic:spPr>
                </pic:pic>
              </a:graphicData>
            </a:graphic>
          </wp:inline>
        </w:drawing>
      </w:r>
    </w:p>
    <w:p w14:paraId="29CEAC38" w14:textId="1EF82954" w:rsidR="00A47A4D" w:rsidRPr="00E54C77" w:rsidRDefault="00A47A4D" w:rsidP="00A47A4D">
      <w:pPr>
        <w:spacing w:after="0" w:line="240" w:lineRule="auto"/>
        <w:jc w:val="center"/>
        <w:rPr>
          <w:rFonts w:ascii="Arial" w:hAnsi="Arial" w:cs="Arial"/>
          <w:bCs/>
          <w:szCs w:val="22"/>
        </w:rPr>
      </w:pPr>
      <w:r w:rsidRPr="00E54C77">
        <w:rPr>
          <w:rFonts w:ascii="Arial" w:hAnsi="Arial" w:cs="Arial"/>
          <w:bCs/>
          <w:szCs w:val="22"/>
          <w:highlight w:val="yellow"/>
        </w:rPr>
        <w:t>FIG</w:t>
      </w:r>
      <w:r w:rsidR="009129CC">
        <w:rPr>
          <w:rFonts w:ascii="Arial" w:hAnsi="Arial" w:cs="Arial"/>
          <w:bCs/>
          <w:szCs w:val="22"/>
        </w:rPr>
        <w:t xml:space="preserve"> 5.1 </w:t>
      </w:r>
    </w:p>
    <w:p w14:paraId="78B1B456" w14:textId="77777777" w:rsidR="00A47A4D" w:rsidRPr="00E54C77" w:rsidRDefault="00A47A4D" w:rsidP="00A47A4D">
      <w:pPr>
        <w:spacing w:after="0" w:line="240" w:lineRule="auto"/>
        <w:jc w:val="center"/>
        <w:rPr>
          <w:rFonts w:ascii="Arial" w:hAnsi="Arial" w:cs="Arial"/>
          <w:bCs/>
          <w:szCs w:val="22"/>
        </w:rPr>
      </w:pPr>
    </w:p>
    <w:p w14:paraId="546038D5" w14:textId="5ADE0140" w:rsidR="00A47A4D" w:rsidRPr="00E54C77" w:rsidRDefault="00A47A4D" w:rsidP="00CA5BFB">
      <w:pPr>
        <w:pStyle w:val="ListParagraph"/>
        <w:numPr>
          <w:ilvl w:val="2"/>
          <w:numId w:val="92"/>
        </w:numPr>
        <w:spacing w:after="0" w:line="240" w:lineRule="auto"/>
        <w:jc w:val="both"/>
        <w:rPr>
          <w:rFonts w:ascii="Arial" w:hAnsi="Arial" w:cs="Arial"/>
          <w:bCs/>
          <w:iCs/>
          <w:color w:val="000000" w:themeColor="text1"/>
          <w:szCs w:val="22"/>
          <w:lang w:val="en-IN"/>
        </w:rPr>
      </w:pPr>
      <w:r w:rsidRPr="00E54C77">
        <w:rPr>
          <w:rFonts w:ascii="Arial" w:hAnsi="Arial" w:cs="Arial"/>
          <w:bCs/>
          <w:i/>
          <w:color w:val="000000" w:themeColor="text1"/>
          <w:szCs w:val="22"/>
          <w:lang w:val="en-IN"/>
        </w:rPr>
        <w:t>Deflection limit of Structural Member Supporting Glass Pane</w:t>
      </w:r>
    </w:p>
    <w:p w14:paraId="0A712B4F" w14:textId="77777777" w:rsidR="00A47A4D" w:rsidRPr="00E54C77" w:rsidRDefault="00A47A4D" w:rsidP="00A47A4D">
      <w:pPr>
        <w:spacing w:after="0" w:line="240" w:lineRule="auto"/>
        <w:jc w:val="both"/>
        <w:rPr>
          <w:rFonts w:ascii="Arial" w:hAnsi="Arial" w:cs="Arial"/>
          <w:bCs/>
          <w:iCs/>
          <w:color w:val="000000" w:themeColor="text1"/>
          <w:szCs w:val="22"/>
          <w:lang w:val="en-IN"/>
        </w:rPr>
      </w:pPr>
    </w:p>
    <w:p w14:paraId="329726B4" w14:textId="77777777" w:rsidR="00A47A4D" w:rsidRPr="00E54C77" w:rsidRDefault="00A47A4D" w:rsidP="00A47A4D">
      <w:pPr>
        <w:spacing w:after="0" w:line="240" w:lineRule="auto"/>
        <w:jc w:val="both"/>
        <w:rPr>
          <w:rFonts w:ascii="Arial" w:hAnsi="Arial" w:cs="Arial"/>
          <w:color w:val="000000" w:themeColor="text1"/>
          <w:szCs w:val="22"/>
          <w:lang w:val="en-IN"/>
        </w:rPr>
      </w:pPr>
      <w:r w:rsidRPr="00E54C77">
        <w:rPr>
          <w:rFonts w:ascii="Arial" w:hAnsi="Arial" w:cs="Arial"/>
          <w:color w:val="000000" w:themeColor="text1"/>
          <w:szCs w:val="22"/>
          <w:lang w:val="en-IN"/>
        </w:rPr>
        <w:t>The deflection limit of structural member should be taken as the smaller of 1/180 of the span or 20 mm for span not greater than 7.2 m.  For span greater than 7.2 m, the deflection limit of a member can be taken as 1/360 of the span.</w:t>
      </w:r>
    </w:p>
    <w:p w14:paraId="6BB49949" w14:textId="77777777" w:rsidR="00A47A4D" w:rsidRPr="00E54C77" w:rsidRDefault="00A47A4D" w:rsidP="00A47A4D">
      <w:pPr>
        <w:spacing w:after="0" w:line="240" w:lineRule="auto"/>
        <w:jc w:val="both"/>
        <w:rPr>
          <w:rFonts w:ascii="Arial" w:hAnsi="Arial" w:cs="Arial"/>
          <w:color w:val="000000" w:themeColor="text1"/>
          <w:szCs w:val="22"/>
          <w:lang w:val="en-IN"/>
        </w:rPr>
      </w:pPr>
    </w:p>
    <w:p w14:paraId="0A6973D1" w14:textId="77777777" w:rsidR="00A47A4D" w:rsidRPr="00E54C77" w:rsidRDefault="00A47A4D" w:rsidP="00A47A4D">
      <w:pPr>
        <w:spacing w:after="0" w:line="240" w:lineRule="auto"/>
        <w:rPr>
          <w:rFonts w:ascii="Arial" w:hAnsi="Arial" w:cs="Arial"/>
          <w:color w:val="000000" w:themeColor="text1"/>
          <w:szCs w:val="22"/>
          <w:lang w:val="en-IN"/>
        </w:rPr>
      </w:pPr>
      <w:r w:rsidRPr="00E54C77">
        <w:rPr>
          <w:rFonts w:ascii="Arial" w:hAnsi="Arial" w:cs="Arial"/>
          <w:color w:val="000000" w:themeColor="text1"/>
          <w:szCs w:val="22"/>
          <w:lang w:val="en-IN"/>
        </w:rPr>
        <w:t xml:space="preserve">For cantilever type member, the deflection limit should be taken as the smaller </w:t>
      </w:r>
      <w:r w:rsidRPr="00E54C77">
        <w:rPr>
          <w:rFonts w:ascii="Arial" w:hAnsi="Arial" w:cs="Arial"/>
          <w:color w:val="000000" w:themeColor="text1"/>
          <w:szCs w:val="22"/>
          <w:highlight w:val="yellow"/>
          <w:lang w:val="en-IN"/>
        </w:rPr>
        <w:t>of 1 90</w:t>
      </w:r>
      <w:r w:rsidRPr="00E54C77">
        <w:rPr>
          <w:rFonts w:ascii="Arial" w:hAnsi="Arial" w:cs="Arial"/>
          <w:color w:val="000000" w:themeColor="text1"/>
          <w:szCs w:val="22"/>
          <w:lang w:val="en-IN"/>
        </w:rPr>
        <w:t xml:space="preserve"> of the span or 20 mm.</w:t>
      </w:r>
    </w:p>
    <w:p w14:paraId="0A8CDACB" w14:textId="77777777" w:rsidR="00A47A4D" w:rsidRPr="00E54C77" w:rsidRDefault="00A47A4D" w:rsidP="00A47A4D">
      <w:pPr>
        <w:spacing w:after="0" w:line="240" w:lineRule="auto"/>
        <w:rPr>
          <w:rFonts w:ascii="Arial" w:hAnsi="Arial" w:cs="Arial"/>
          <w:color w:val="000000" w:themeColor="text1"/>
          <w:szCs w:val="22"/>
          <w:lang w:val="en-IN"/>
        </w:rPr>
      </w:pPr>
    </w:p>
    <w:p w14:paraId="58B24442" w14:textId="3BBE40CB" w:rsidR="00A47A4D" w:rsidRPr="00E54C77" w:rsidRDefault="00A47A4D" w:rsidP="00CA5BFB">
      <w:pPr>
        <w:pStyle w:val="ListParagraph"/>
        <w:numPr>
          <w:ilvl w:val="2"/>
          <w:numId w:val="92"/>
        </w:numPr>
        <w:spacing w:after="0" w:line="240" w:lineRule="auto"/>
        <w:jc w:val="both"/>
        <w:rPr>
          <w:rFonts w:ascii="Arial" w:hAnsi="Arial" w:cs="Arial"/>
          <w:bCs/>
          <w:iCs/>
          <w:color w:val="000000" w:themeColor="text1"/>
          <w:szCs w:val="22"/>
          <w:lang w:val="en-IN"/>
        </w:rPr>
      </w:pPr>
      <w:r w:rsidRPr="00E54C77">
        <w:rPr>
          <w:rFonts w:ascii="Arial" w:hAnsi="Arial" w:cs="Arial"/>
          <w:bCs/>
          <w:i/>
          <w:color w:val="000000" w:themeColor="text1"/>
          <w:szCs w:val="22"/>
          <w:lang w:val="en-IN"/>
        </w:rPr>
        <w:t>Durability</w:t>
      </w:r>
    </w:p>
    <w:p w14:paraId="49F17FC1" w14:textId="77777777" w:rsidR="00A47A4D" w:rsidRPr="00E54C77" w:rsidRDefault="00A47A4D" w:rsidP="00A47A4D">
      <w:pPr>
        <w:spacing w:after="0" w:line="240" w:lineRule="auto"/>
        <w:jc w:val="both"/>
        <w:rPr>
          <w:rFonts w:ascii="Arial" w:hAnsi="Arial" w:cs="Arial"/>
          <w:bCs/>
          <w:iCs/>
          <w:color w:val="000000" w:themeColor="text1"/>
          <w:szCs w:val="22"/>
          <w:lang w:val="en-IN"/>
        </w:rPr>
      </w:pPr>
    </w:p>
    <w:p w14:paraId="50BED88B" w14:textId="77777777" w:rsidR="00A47A4D" w:rsidRPr="00E54C77" w:rsidRDefault="00A47A4D" w:rsidP="00A47A4D">
      <w:pPr>
        <w:jc w:val="both"/>
        <w:rPr>
          <w:rFonts w:ascii="Arial" w:hAnsi="Arial" w:cs="Arial"/>
          <w:color w:val="000000" w:themeColor="text1"/>
          <w:szCs w:val="22"/>
          <w:lang w:val="en-IN"/>
        </w:rPr>
      </w:pPr>
      <w:r w:rsidRPr="00E54C77">
        <w:rPr>
          <w:rFonts w:ascii="Arial" w:hAnsi="Arial" w:cs="Arial"/>
          <w:color w:val="000000" w:themeColor="text1"/>
          <w:szCs w:val="22"/>
          <w:lang w:val="en-IN"/>
        </w:rPr>
        <w:t xml:space="preserve">Durability of certain components in a glass structural system need special design, quality control and testing consideration. Interlayer materials being used in laminated glass with composite action and structural sealants under long term exposure to sunlight could have their load resisting capacity reduced, which should be considered in the design life of the structure.  Durability tests may be required to carry out taking local conditions into consideration.  Durability tests shall be conducted as per IS 2553 : 1 (Safety Glass), IS 16982 : Heat Strengthened Glass, IS 17346 : IGU and </w:t>
      </w:r>
      <w:r w:rsidRPr="00E54C77">
        <w:rPr>
          <w:rFonts w:ascii="Arial" w:hAnsi="Arial" w:cs="Arial"/>
          <w:color w:val="000000" w:themeColor="text1"/>
          <w:szCs w:val="22"/>
          <w:highlight w:val="yellow"/>
          <w:lang w:val="en-IN"/>
        </w:rPr>
        <w:t>IS 17004.</w:t>
      </w:r>
    </w:p>
    <w:p w14:paraId="31BF5CA9" w14:textId="77777777" w:rsidR="00043D0F" w:rsidRPr="00E54C77" w:rsidRDefault="00043D0F" w:rsidP="00A47A4D">
      <w:pPr>
        <w:jc w:val="both"/>
        <w:rPr>
          <w:rFonts w:ascii="Arial" w:hAnsi="Arial" w:cs="Arial"/>
          <w:color w:val="000000" w:themeColor="text1"/>
          <w:szCs w:val="22"/>
          <w:lang w:val="en-IN"/>
        </w:rPr>
      </w:pPr>
    </w:p>
    <w:p w14:paraId="448626A3" w14:textId="7D2EC4A9" w:rsidR="00A47A4D" w:rsidRPr="00E54C77" w:rsidRDefault="00A47A4D" w:rsidP="00CA5BFB">
      <w:pPr>
        <w:pStyle w:val="Heading1"/>
        <w:numPr>
          <w:ilvl w:val="1"/>
          <w:numId w:val="92"/>
        </w:numPr>
        <w:spacing w:line="240" w:lineRule="auto"/>
        <w:jc w:val="both"/>
        <w:rPr>
          <w:rFonts w:ascii="Arial" w:hAnsi="Arial" w:cs="Arial"/>
          <w:color w:val="000000" w:themeColor="text1"/>
          <w:sz w:val="22"/>
          <w:szCs w:val="22"/>
        </w:rPr>
      </w:pPr>
      <w:r w:rsidRPr="00E54C77">
        <w:rPr>
          <w:rFonts w:ascii="Arial" w:hAnsi="Arial" w:cs="Arial"/>
          <w:color w:val="000000" w:themeColor="text1"/>
          <w:sz w:val="22"/>
          <w:szCs w:val="22"/>
        </w:rPr>
        <w:t>GLASS ELEMENT DESIGN</w:t>
      </w:r>
    </w:p>
    <w:p w14:paraId="69850265" w14:textId="77777777" w:rsidR="00A47A4D" w:rsidRPr="00E54C77" w:rsidRDefault="00A47A4D" w:rsidP="00A47A4D">
      <w:pPr>
        <w:spacing w:after="0" w:line="240" w:lineRule="auto"/>
        <w:rPr>
          <w:rFonts w:ascii="Arial" w:hAnsi="Arial" w:cs="Arial"/>
          <w:szCs w:val="22"/>
          <w:lang w:val="en-IN" w:bidi="ar-SA"/>
        </w:rPr>
      </w:pPr>
    </w:p>
    <w:p w14:paraId="2EB9CBF6" w14:textId="77777777" w:rsidR="00A47A4D" w:rsidRPr="00E54C77" w:rsidRDefault="00A47A4D" w:rsidP="00A47A4D">
      <w:pPr>
        <w:spacing w:after="0" w:line="240" w:lineRule="auto"/>
        <w:jc w:val="both"/>
        <w:rPr>
          <w:rFonts w:ascii="Arial" w:hAnsi="Arial" w:cs="Arial"/>
          <w:szCs w:val="22"/>
          <w:lang w:val="en-IN" w:bidi="ar-SA"/>
        </w:rPr>
      </w:pPr>
      <w:r w:rsidRPr="00E54C77">
        <w:rPr>
          <w:rFonts w:ascii="Arial" w:hAnsi="Arial" w:cs="Arial"/>
          <w:szCs w:val="22"/>
          <w:lang w:val="en-IN" w:bidi="ar-SA"/>
        </w:rPr>
        <w:t xml:space="preserve">There are many variations in glass wall systems using glass fins, tension rods, cables, etc, in vertical, sloped and horizontal manner. </w:t>
      </w:r>
    </w:p>
    <w:p w14:paraId="28D26C18" w14:textId="77777777" w:rsidR="00A47A4D" w:rsidRPr="00E54C77" w:rsidRDefault="00A47A4D" w:rsidP="00A47A4D">
      <w:pPr>
        <w:spacing w:after="0" w:line="240" w:lineRule="auto"/>
        <w:jc w:val="both"/>
        <w:rPr>
          <w:rFonts w:ascii="Arial" w:hAnsi="Arial" w:cs="Arial"/>
          <w:szCs w:val="22"/>
          <w:lang w:val="en-IN" w:bidi="ar-SA"/>
        </w:rPr>
      </w:pPr>
    </w:p>
    <w:p w14:paraId="2B899263" w14:textId="77777777" w:rsidR="00A47A4D" w:rsidRPr="00E54C77" w:rsidRDefault="00A47A4D" w:rsidP="00A47A4D">
      <w:pPr>
        <w:jc w:val="both"/>
        <w:rPr>
          <w:rFonts w:ascii="Arial" w:hAnsi="Arial" w:cs="Arial"/>
          <w:szCs w:val="22"/>
          <w:lang w:val="en-IN" w:bidi="ar-SA"/>
        </w:rPr>
      </w:pPr>
      <w:r w:rsidRPr="00E54C77">
        <w:rPr>
          <w:rFonts w:ascii="Arial" w:hAnsi="Arial" w:cs="Arial"/>
          <w:szCs w:val="22"/>
          <w:lang w:val="en-IN" w:bidi="ar-SA"/>
        </w:rPr>
        <w:t xml:space="preserve">The use of glass fin requires analysis to determine the buckling resistance under combined in-plane and out-of-plane loads. Side wind effect at the corner of glass wall should be considered simultaneously. The column or the glass fin at the corner should be designed to resist the induced moments and forces. </w:t>
      </w:r>
    </w:p>
    <w:p w14:paraId="57C1A63F" w14:textId="77777777" w:rsidR="00A47A4D" w:rsidRPr="00E54C77" w:rsidRDefault="00A47A4D" w:rsidP="00A47A4D">
      <w:pPr>
        <w:spacing w:after="0" w:line="240" w:lineRule="auto"/>
        <w:jc w:val="both"/>
        <w:rPr>
          <w:rFonts w:ascii="Arial" w:hAnsi="Arial" w:cs="Arial"/>
          <w:szCs w:val="22"/>
          <w:lang w:val="en-IN" w:bidi="ar-SA"/>
        </w:rPr>
      </w:pPr>
      <w:r w:rsidRPr="00E54C77">
        <w:rPr>
          <w:rFonts w:ascii="Arial" w:hAnsi="Arial" w:cs="Arial"/>
          <w:szCs w:val="22"/>
          <w:lang w:val="en-IN" w:bidi="ar-SA"/>
        </w:rPr>
        <w:t>Structural sealant or point-supporting bolt systems can be used for the connections between glass panes. However, special care is needed to consider the effects of local stress concentration and the stability. Tempered glass has a better resistance against stress concentration at openings.</w:t>
      </w:r>
    </w:p>
    <w:p w14:paraId="3B13A743" w14:textId="77777777" w:rsidR="00A47A4D" w:rsidRPr="00E54C77" w:rsidRDefault="00A47A4D" w:rsidP="00A47A4D">
      <w:pPr>
        <w:spacing w:after="0" w:line="240" w:lineRule="auto"/>
        <w:jc w:val="both"/>
        <w:rPr>
          <w:rFonts w:ascii="Arial" w:hAnsi="Arial" w:cs="Arial"/>
          <w:szCs w:val="22"/>
          <w:lang w:val="en-IN" w:bidi="ar-SA"/>
        </w:rPr>
      </w:pPr>
    </w:p>
    <w:p w14:paraId="7C049026" w14:textId="77777777" w:rsidR="00A47A4D" w:rsidRPr="00E54C77" w:rsidRDefault="00A47A4D" w:rsidP="00A47A4D">
      <w:pPr>
        <w:spacing w:line="240" w:lineRule="auto"/>
        <w:jc w:val="both"/>
        <w:rPr>
          <w:rFonts w:ascii="Arial" w:hAnsi="Arial" w:cs="Arial"/>
          <w:szCs w:val="22"/>
          <w:lang w:val="en-IN" w:bidi="ar-SA"/>
        </w:rPr>
      </w:pPr>
      <w:r w:rsidRPr="00E54C77">
        <w:rPr>
          <w:rFonts w:ascii="Arial" w:hAnsi="Arial" w:cs="Arial"/>
          <w:szCs w:val="22"/>
          <w:lang w:val="en-IN" w:bidi="ar-SA"/>
        </w:rPr>
        <w:t>For point supported systems, simple bolt, patch, and countersunk bolt can be used. Clearance, distances from edges, movement, stability and stress concentration around openings require careful consideration during design and fabrication. Direct contact between hard materials should be avoided.</w:t>
      </w:r>
    </w:p>
    <w:p w14:paraId="561B07B3" w14:textId="77777777" w:rsidR="00A47A4D" w:rsidRPr="00E54C77" w:rsidRDefault="00A47A4D" w:rsidP="00A47A4D">
      <w:pPr>
        <w:spacing w:line="240" w:lineRule="auto"/>
        <w:jc w:val="both"/>
        <w:rPr>
          <w:rFonts w:ascii="Arial" w:hAnsi="Arial" w:cs="Arial"/>
          <w:szCs w:val="22"/>
          <w:lang w:val="en-IN" w:bidi="ar-SA"/>
        </w:rPr>
      </w:pPr>
      <w:r w:rsidRPr="00E54C77">
        <w:rPr>
          <w:rFonts w:ascii="Arial" w:hAnsi="Arial" w:cs="Arial"/>
          <w:szCs w:val="22"/>
          <w:lang w:val="en-IN" w:bidi="ar-SA"/>
        </w:rPr>
        <w:t xml:space="preserve">Structural spider fixing is commonly used as fixing device in glass wall systems. The design of structural spider can be verified by means of proof load test. The mechanical properties, </w:t>
      </w:r>
      <w:r w:rsidRPr="00E54C77">
        <w:rPr>
          <w:rFonts w:ascii="Arial" w:hAnsi="Arial" w:cs="Arial"/>
          <w:szCs w:val="22"/>
          <w:lang w:val="en-IN" w:bidi="ar-SA"/>
        </w:rPr>
        <w:lastRenderedPageBreak/>
        <w:t>dimensions, load capacities and specific proprietary model number/series of a spider should</w:t>
      </w:r>
      <w:r w:rsidRPr="00E54C77">
        <w:rPr>
          <w:rFonts w:ascii="Arial" w:hAnsi="Arial" w:cs="Arial"/>
          <w:szCs w:val="22"/>
        </w:rPr>
        <w:t xml:space="preserve"> </w:t>
      </w:r>
      <w:r w:rsidRPr="00E54C77">
        <w:rPr>
          <w:rFonts w:ascii="Arial" w:hAnsi="Arial" w:cs="Arial"/>
          <w:szCs w:val="22"/>
          <w:lang w:val="en-IN" w:bidi="ar-SA"/>
        </w:rPr>
        <w:t>be provided in the design report. In addition, attention should be made to its detailing at the interface connection with the glass panes, which should be designed such that the structural glass in contact with the spider fixing should not cause high stress concentration greater than the design strength of glass. The interface connection should be filled up with resilient gasket made with a less stiff material.</w:t>
      </w:r>
    </w:p>
    <w:p w14:paraId="66034EA4" w14:textId="77777777" w:rsidR="00A47A4D" w:rsidRPr="00E54C77" w:rsidRDefault="00A47A4D" w:rsidP="00A47A4D">
      <w:pPr>
        <w:jc w:val="both"/>
        <w:rPr>
          <w:rFonts w:ascii="Arial" w:hAnsi="Arial" w:cs="Arial"/>
          <w:szCs w:val="22"/>
          <w:lang w:val="en-IN" w:bidi="ar-SA"/>
        </w:rPr>
      </w:pPr>
      <w:r w:rsidRPr="00E54C77">
        <w:rPr>
          <w:rFonts w:ascii="Arial" w:hAnsi="Arial" w:cs="Arial"/>
          <w:szCs w:val="22"/>
          <w:lang w:val="en-IN" w:bidi="ar-SA"/>
        </w:rPr>
        <w:t>Where glazing is supported by a structural system using stainless steel tension rods or cables, special attention should be paid to the geometrically nonlinear behaviour, differential temperature change, possible creep effect under long-term load and support movement, in addition to conventional loads. A comprehensive consideration of all possible load cases should be given in the design.</w:t>
      </w:r>
    </w:p>
    <w:p w14:paraId="27ECEA02" w14:textId="77777777" w:rsidR="00A47A4D" w:rsidRPr="00E54C77" w:rsidRDefault="00A47A4D" w:rsidP="00A47A4D">
      <w:pPr>
        <w:spacing w:after="0" w:line="240" w:lineRule="auto"/>
        <w:jc w:val="both"/>
        <w:rPr>
          <w:rFonts w:ascii="Arial" w:hAnsi="Arial" w:cs="Arial"/>
          <w:szCs w:val="22"/>
          <w:lang w:val="en-IN" w:bidi="ar-SA"/>
        </w:rPr>
      </w:pPr>
      <w:r w:rsidRPr="00E54C77">
        <w:rPr>
          <w:rFonts w:ascii="Arial" w:hAnsi="Arial" w:cs="Arial"/>
          <w:szCs w:val="22"/>
          <w:lang w:val="en-IN" w:bidi="ar-SA"/>
        </w:rPr>
        <w:t>In addition to a full-scale mock-up test, performance-based design approach with rigorous design and advanced nonlinear analysis may be required for glass wall system or glass supporting system, depending on the complexity in the interaction and load transfer between various components.</w:t>
      </w:r>
    </w:p>
    <w:p w14:paraId="0FE9DA3F" w14:textId="77777777" w:rsidR="004D1646" w:rsidRPr="00E54C77" w:rsidRDefault="004D1646" w:rsidP="004D1646">
      <w:pPr>
        <w:spacing w:after="0" w:line="240" w:lineRule="auto"/>
        <w:jc w:val="both"/>
        <w:rPr>
          <w:rFonts w:ascii="Arial" w:hAnsi="Arial" w:cs="Arial"/>
          <w:szCs w:val="22"/>
          <w:lang w:val="en-IN" w:bidi="ar-SA"/>
        </w:rPr>
      </w:pPr>
    </w:p>
    <w:p w14:paraId="367C0094" w14:textId="3DA70649" w:rsidR="00A47A4D" w:rsidRPr="00E54C77" w:rsidRDefault="00A47A4D" w:rsidP="00CA5BFB">
      <w:pPr>
        <w:pStyle w:val="ListParagraph"/>
        <w:numPr>
          <w:ilvl w:val="1"/>
          <w:numId w:val="92"/>
        </w:numPr>
        <w:spacing w:after="0" w:line="240" w:lineRule="auto"/>
        <w:jc w:val="both"/>
        <w:rPr>
          <w:rFonts w:ascii="Arial" w:hAnsi="Arial" w:cs="Arial"/>
          <w:b/>
          <w:bCs/>
          <w:szCs w:val="22"/>
          <w:lang w:val="en-IN" w:bidi="ar-SA"/>
        </w:rPr>
      </w:pPr>
      <w:r w:rsidRPr="00E54C77">
        <w:rPr>
          <w:rFonts w:ascii="Arial" w:hAnsi="Arial" w:cs="Arial"/>
          <w:b/>
          <w:bCs/>
          <w:szCs w:val="22"/>
          <w:lang w:val="en-IN" w:bidi="ar-SA"/>
        </w:rPr>
        <w:t>Design of Glass Fin / Glass Beam</w:t>
      </w:r>
    </w:p>
    <w:p w14:paraId="4E2EFD1D" w14:textId="77777777" w:rsidR="00A47A4D" w:rsidRPr="00E54C77" w:rsidRDefault="00A47A4D" w:rsidP="00A47A4D">
      <w:pPr>
        <w:spacing w:after="0" w:line="240" w:lineRule="auto"/>
        <w:jc w:val="both"/>
        <w:rPr>
          <w:rFonts w:ascii="Arial" w:hAnsi="Arial" w:cs="Arial"/>
          <w:b/>
          <w:bCs/>
          <w:szCs w:val="22"/>
          <w:lang w:val="en-IN" w:bidi="ar-SA"/>
        </w:rPr>
      </w:pPr>
    </w:p>
    <w:p w14:paraId="7BB12915" w14:textId="77777777" w:rsidR="00A47A4D" w:rsidRPr="00E54C77" w:rsidRDefault="00A47A4D" w:rsidP="00A47A4D">
      <w:pPr>
        <w:spacing w:after="0" w:line="240" w:lineRule="auto"/>
        <w:jc w:val="both"/>
        <w:rPr>
          <w:rFonts w:ascii="Arial" w:hAnsi="Arial" w:cs="Arial"/>
          <w:szCs w:val="22"/>
          <w:lang w:val="en-IN" w:bidi="ar-SA"/>
        </w:rPr>
      </w:pPr>
      <w:r w:rsidRPr="00E54C77">
        <w:rPr>
          <w:rFonts w:ascii="Arial" w:hAnsi="Arial" w:cs="Arial"/>
          <w:szCs w:val="22"/>
          <w:lang w:val="en-IN" w:bidi="ar-SA"/>
        </w:rPr>
        <w:t>The use of glass in structural applications may require analysis to determine buckling resistance under combined in-plane and out-of-plane loads. Glass fins and glass beams can become unstable if they are not adequately restrained. Glass fins and glass beams should be restrained from rotation and held in position to ensure stability.</w:t>
      </w:r>
    </w:p>
    <w:p w14:paraId="56820BE1" w14:textId="77777777" w:rsidR="00A47A4D" w:rsidRPr="00E54C77" w:rsidRDefault="00A47A4D" w:rsidP="00A47A4D">
      <w:pPr>
        <w:spacing w:after="0" w:line="240" w:lineRule="auto"/>
        <w:jc w:val="both"/>
        <w:rPr>
          <w:rFonts w:ascii="Arial" w:hAnsi="Arial" w:cs="Arial"/>
          <w:szCs w:val="22"/>
          <w:lang w:val="en-IN" w:bidi="ar-SA"/>
        </w:rPr>
      </w:pPr>
    </w:p>
    <w:p w14:paraId="560E9D50" w14:textId="13A9AAB4" w:rsidR="00A47A4D" w:rsidRPr="00E54C77" w:rsidRDefault="00A47A4D" w:rsidP="00A47A4D">
      <w:pPr>
        <w:jc w:val="both"/>
        <w:rPr>
          <w:rFonts w:ascii="Arial" w:hAnsi="Arial" w:cs="Arial"/>
          <w:szCs w:val="22"/>
          <w:lang w:val="en-IN" w:bidi="ar-SA"/>
        </w:rPr>
      </w:pPr>
      <w:r w:rsidRPr="00E54C77">
        <w:rPr>
          <w:rFonts w:ascii="Arial" w:hAnsi="Arial" w:cs="Arial"/>
          <w:szCs w:val="22"/>
          <w:lang w:val="en-IN" w:bidi="ar-SA"/>
        </w:rPr>
        <w:t>When glass fins / glass beams subject to bending about its major axis, the ultimate design strength should be reduced by 40% (e.g. 80 MPa to 48 MPa for tempered glass fins). Apart from the rigorous nonlinear finite element analysis approach in equation 5.4, the following simplified equations 5.1</w:t>
      </w:r>
      <w:r w:rsidR="009C6B48">
        <w:rPr>
          <w:rFonts w:ascii="Arial" w:hAnsi="Arial" w:cs="Arial"/>
          <w:szCs w:val="22"/>
          <w:lang w:val="en-IN" w:bidi="ar-SA"/>
        </w:rPr>
        <w:t xml:space="preserve">4 </w:t>
      </w:r>
      <w:r w:rsidRPr="00E54C77">
        <w:rPr>
          <w:rFonts w:ascii="Arial" w:hAnsi="Arial" w:cs="Arial"/>
          <w:szCs w:val="22"/>
          <w:lang w:val="en-IN" w:bidi="ar-SA"/>
        </w:rPr>
        <w:t>to 5.</w:t>
      </w:r>
      <w:r w:rsidR="009C6B48">
        <w:rPr>
          <w:rFonts w:ascii="Arial" w:hAnsi="Arial" w:cs="Arial"/>
          <w:szCs w:val="22"/>
          <w:lang w:val="en-IN" w:bidi="ar-SA"/>
        </w:rPr>
        <w:t>16</w:t>
      </w:r>
      <w:r w:rsidRPr="00E54C77">
        <w:rPr>
          <w:rFonts w:ascii="Arial" w:hAnsi="Arial" w:cs="Arial"/>
          <w:szCs w:val="22"/>
          <w:lang w:val="en-IN" w:bidi="ar-SA"/>
        </w:rPr>
        <w:t xml:space="preserve"> can be used for checking the glass fin / glass beam.</w:t>
      </w:r>
    </w:p>
    <w:p w14:paraId="09B5F975" w14:textId="0FAF5458" w:rsidR="00A47A4D" w:rsidRPr="00E54C77" w:rsidRDefault="00A47A4D" w:rsidP="00CA5BFB">
      <w:pPr>
        <w:pStyle w:val="ListParagraph"/>
        <w:numPr>
          <w:ilvl w:val="2"/>
          <w:numId w:val="92"/>
        </w:numPr>
        <w:jc w:val="both"/>
        <w:rPr>
          <w:rFonts w:ascii="Arial" w:hAnsi="Arial" w:cs="Arial"/>
          <w:szCs w:val="22"/>
          <w:lang w:val="en-IN"/>
        </w:rPr>
      </w:pPr>
      <w:r w:rsidRPr="00E54C77">
        <w:rPr>
          <w:rFonts w:ascii="Arial" w:hAnsi="Arial" w:cs="Arial"/>
          <w:szCs w:val="22"/>
          <w:lang w:val="en-IN"/>
        </w:rPr>
        <w:t xml:space="preserve">Local buckling </w:t>
      </w:r>
    </w:p>
    <w:p w14:paraId="252FA67E" w14:textId="77777777" w:rsidR="00A47A4D" w:rsidRPr="00E54C77" w:rsidRDefault="00A47A4D" w:rsidP="00A47A4D">
      <w:pPr>
        <w:jc w:val="both"/>
        <w:rPr>
          <w:rFonts w:ascii="Arial" w:hAnsi="Arial" w:cs="Arial"/>
          <w:szCs w:val="22"/>
          <w:lang w:val="en-IN"/>
        </w:rPr>
      </w:pPr>
      <w:r w:rsidRPr="00E54C77">
        <w:rPr>
          <w:rFonts w:ascii="Arial" w:hAnsi="Arial" w:cs="Arial"/>
          <w:szCs w:val="22"/>
          <w:lang w:val="en-IN"/>
        </w:rPr>
        <w:t>The free edge of a glass fin should be checked against local buckling:</w:t>
      </w:r>
    </w:p>
    <w:p w14:paraId="3012F0F6" w14:textId="69CF9EC1" w:rsidR="00A47A4D" w:rsidRPr="00E54C77" w:rsidRDefault="00000000" w:rsidP="00A47A4D">
      <w:pPr>
        <w:jc w:val="center"/>
        <w:rPr>
          <w:rFonts w:ascii="Arial" w:hAnsi="Arial" w:cs="Arial"/>
          <w:szCs w:val="22"/>
          <w:lang w:val="en-IN" w:bidi="ar-SA"/>
        </w:rPr>
      </w:pPr>
      <m:oMath>
        <m:f>
          <m:fPr>
            <m:ctrlPr>
              <w:rPr>
                <w:rFonts w:ascii="Cambria Math" w:hAnsi="Cambria Math" w:cs="Arial"/>
                <w:i/>
                <w:szCs w:val="22"/>
                <w:lang w:val="en-IN"/>
              </w:rPr>
            </m:ctrlPr>
          </m:fPr>
          <m:num>
            <m:r>
              <w:rPr>
                <w:rFonts w:ascii="Cambria Math" w:hAnsi="Cambria Math" w:cs="Arial"/>
                <w:szCs w:val="22"/>
                <w:lang w:val="en-IN"/>
              </w:rPr>
              <m:t>E</m:t>
            </m:r>
            <m:sSup>
              <m:sSupPr>
                <m:ctrlPr>
                  <w:rPr>
                    <w:rFonts w:ascii="Cambria Math" w:hAnsi="Cambria Math" w:cs="Arial"/>
                    <w:i/>
                    <w:szCs w:val="22"/>
                    <w:lang w:val="en-IN"/>
                  </w:rPr>
                </m:ctrlPr>
              </m:sSupPr>
              <m:e>
                <m:r>
                  <w:rPr>
                    <w:rFonts w:ascii="Cambria Math" w:hAnsi="Cambria Math" w:cs="Arial"/>
                    <w:szCs w:val="22"/>
                    <w:lang w:val="en-IN"/>
                  </w:rPr>
                  <m:t>t</m:t>
                </m:r>
              </m:e>
              <m:sup>
                <m:r>
                  <w:rPr>
                    <w:rFonts w:ascii="Cambria Math" w:hAnsi="Cambria Math" w:cs="Arial"/>
                    <w:szCs w:val="22"/>
                    <w:lang w:val="en-IN"/>
                  </w:rPr>
                  <m:t>3</m:t>
                </m:r>
              </m:sup>
            </m:sSup>
          </m:num>
          <m:den>
            <m:r>
              <w:rPr>
                <w:rFonts w:ascii="Cambria Math" w:hAnsi="Cambria Math" w:cs="Arial"/>
                <w:szCs w:val="22"/>
                <w:lang w:val="en-IN"/>
              </w:rPr>
              <m:t>6</m:t>
            </m:r>
            <m:d>
              <m:dPr>
                <m:ctrlPr>
                  <w:rPr>
                    <w:rFonts w:ascii="Cambria Math" w:hAnsi="Cambria Math" w:cs="Arial"/>
                    <w:i/>
                    <w:szCs w:val="22"/>
                    <w:lang w:val="en-IN"/>
                  </w:rPr>
                </m:ctrlPr>
              </m:dPr>
              <m:e>
                <m:r>
                  <w:rPr>
                    <w:rFonts w:ascii="Cambria Math" w:hAnsi="Cambria Math" w:cs="Arial"/>
                    <w:szCs w:val="22"/>
                    <w:lang w:val="en-IN"/>
                  </w:rPr>
                  <m:t>1+v</m:t>
                </m:r>
              </m:e>
            </m:d>
          </m:den>
        </m:f>
        <m:r>
          <w:rPr>
            <w:rFonts w:ascii="Cambria Math" w:hAnsi="Cambria Math" w:cs="Arial"/>
            <w:szCs w:val="22"/>
            <w:lang w:val="en-IN"/>
          </w:rPr>
          <m:t>&gt;</m:t>
        </m:r>
        <m:sSub>
          <m:sSubPr>
            <m:ctrlPr>
              <w:rPr>
                <w:rFonts w:ascii="Cambria Math" w:hAnsi="Cambria Math" w:cs="Arial"/>
                <w:i/>
                <w:szCs w:val="22"/>
                <w:lang w:val="en-IN"/>
              </w:rPr>
            </m:ctrlPr>
          </m:sSubPr>
          <m:e>
            <m:r>
              <w:rPr>
                <w:rFonts w:ascii="Cambria Math" w:hAnsi="Cambria Math" w:cs="Arial"/>
                <w:szCs w:val="22"/>
                <w:lang w:val="en-IN"/>
              </w:rPr>
              <m:t>M</m:t>
            </m:r>
          </m:e>
          <m:sub>
            <m:r>
              <w:rPr>
                <w:rFonts w:ascii="Cambria Math" w:hAnsi="Cambria Math" w:cs="Arial"/>
                <w:szCs w:val="22"/>
                <w:lang w:val="en-IN"/>
              </w:rPr>
              <m:t>w</m:t>
            </m:r>
          </m:sub>
        </m:sSub>
      </m:oMath>
      <w:r w:rsidR="00A47A4D" w:rsidRPr="00E54C77">
        <w:rPr>
          <w:rFonts w:ascii="Arial" w:eastAsiaTheme="minorEastAsia" w:hAnsi="Arial" w:cs="Arial"/>
          <w:szCs w:val="22"/>
          <w:lang w:val="en-IN"/>
        </w:rPr>
        <w:tab/>
      </w:r>
      <w:r w:rsidR="00A47A4D" w:rsidRPr="00E54C77">
        <w:rPr>
          <w:rFonts w:ascii="Arial" w:eastAsiaTheme="minorEastAsia" w:hAnsi="Arial" w:cs="Arial"/>
          <w:szCs w:val="22"/>
          <w:lang w:val="en-IN"/>
        </w:rPr>
        <w:tab/>
      </w:r>
      <w:r w:rsidR="00A47A4D" w:rsidRPr="00E54C77">
        <w:rPr>
          <w:rFonts w:ascii="Arial" w:eastAsiaTheme="minorEastAsia" w:hAnsi="Arial" w:cs="Arial"/>
          <w:szCs w:val="22"/>
          <w:lang w:val="en-IN"/>
        </w:rPr>
        <w:tab/>
      </w:r>
      <w:r w:rsidR="00A47A4D" w:rsidRPr="00E54C77">
        <w:rPr>
          <w:rFonts w:ascii="Arial" w:eastAsiaTheme="minorEastAsia" w:hAnsi="Arial" w:cs="Arial"/>
          <w:szCs w:val="22"/>
          <w:lang w:val="en-IN"/>
        </w:rPr>
        <w:tab/>
      </w:r>
      <w:r w:rsidR="00A47A4D" w:rsidRPr="00E54C77">
        <w:rPr>
          <w:rFonts w:ascii="Arial" w:hAnsi="Arial" w:cs="Arial"/>
          <w:szCs w:val="22"/>
          <w:lang w:val="en-IN" w:bidi="ar-SA"/>
        </w:rPr>
        <w:t xml:space="preserve"> ….. (5.1</w:t>
      </w:r>
      <w:r w:rsidR="009C6B48">
        <w:rPr>
          <w:rFonts w:ascii="Arial" w:hAnsi="Arial" w:cs="Arial"/>
          <w:szCs w:val="22"/>
          <w:lang w:val="en-IN" w:bidi="ar-SA"/>
        </w:rPr>
        <w:t>4</w:t>
      </w:r>
      <w:r w:rsidR="00A47A4D" w:rsidRPr="00E54C77">
        <w:rPr>
          <w:rFonts w:ascii="Arial" w:hAnsi="Arial" w:cs="Arial"/>
          <w:szCs w:val="22"/>
          <w:lang w:val="en-IN" w:bidi="ar-SA"/>
        </w:rPr>
        <w:t>)</w:t>
      </w:r>
    </w:p>
    <w:p w14:paraId="61B2E841" w14:textId="77777777" w:rsidR="00A47A4D" w:rsidRPr="00E54C77" w:rsidRDefault="00A47A4D" w:rsidP="00A47A4D">
      <w:pPr>
        <w:jc w:val="both"/>
        <w:rPr>
          <w:rFonts w:ascii="Arial" w:hAnsi="Arial" w:cs="Arial"/>
          <w:szCs w:val="22"/>
          <w:lang w:val="en-IN" w:bidi="ar-SA"/>
        </w:rPr>
      </w:pPr>
      <w:r w:rsidRPr="00E54C77">
        <w:rPr>
          <w:rFonts w:ascii="Arial" w:hAnsi="Arial" w:cs="Arial"/>
          <w:szCs w:val="22"/>
          <w:lang w:val="en-IN" w:bidi="ar-SA"/>
        </w:rPr>
        <w:t xml:space="preserve"> where </w:t>
      </w:r>
    </w:p>
    <w:p w14:paraId="2784EC1E" w14:textId="77777777" w:rsidR="00A47A4D" w:rsidRPr="00E54C77" w:rsidRDefault="00A47A4D" w:rsidP="00A47A4D">
      <w:pPr>
        <w:spacing w:after="0" w:line="240" w:lineRule="auto"/>
        <w:ind w:left="720"/>
        <w:jc w:val="both"/>
        <w:rPr>
          <w:rFonts w:ascii="Arial" w:hAnsi="Arial" w:cs="Arial"/>
          <w:szCs w:val="22"/>
          <w:lang w:val="en-IN" w:bidi="ar-SA"/>
        </w:rPr>
      </w:pPr>
      <w:r w:rsidRPr="00E54C77">
        <w:rPr>
          <w:rFonts w:ascii="Cambria Math" w:hAnsi="Cambria Math" w:cs="Cambria Math"/>
          <w:szCs w:val="22"/>
          <w:lang w:val="en-IN" w:bidi="ar-SA"/>
        </w:rPr>
        <w:t>𝑀𝑤</w:t>
      </w:r>
      <w:r w:rsidRPr="00E54C77">
        <w:rPr>
          <w:rFonts w:ascii="Arial" w:hAnsi="Arial" w:cs="Arial"/>
          <w:szCs w:val="22"/>
          <w:lang w:val="en-IN" w:bidi="ar-SA"/>
        </w:rPr>
        <w:t xml:space="preserve"> =</w:t>
      </w:r>
      <w:r w:rsidRPr="00E54C77">
        <w:rPr>
          <w:rFonts w:ascii="Arial" w:hAnsi="Arial" w:cs="Arial"/>
          <w:szCs w:val="22"/>
          <w:lang w:val="en-IN" w:bidi="ar-SA"/>
        </w:rPr>
        <w:tab/>
        <w:t xml:space="preserve"> Working design moment in the glass fin (in-plane moment) with load factor </w:t>
      </w:r>
      <w:r w:rsidRPr="00E54C77">
        <w:rPr>
          <w:rFonts w:ascii="Cambria Math" w:hAnsi="Cambria Math" w:cs="Cambria Math"/>
          <w:szCs w:val="22"/>
          <w:lang w:val="en-IN" w:bidi="ar-SA"/>
        </w:rPr>
        <w:t>𝛾</w:t>
      </w:r>
      <w:r w:rsidRPr="00E54C77">
        <w:rPr>
          <w:rFonts w:ascii="Arial" w:hAnsi="Arial" w:cs="Arial"/>
          <w:szCs w:val="22"/>
          <w:lang w:val="en-IN" w:bidi="ar-SA"/>
        </w:rPr>
        <w:t>f</w:t>
      </w:r>
    </w:p>
    <w:p w14:paraId="316300F5" w14:textId="77777777" w:rsidR="00A47A4D" w:rsidRPr="00E54C77" w:rsidRDefault="00A47A4D" w:rsidP="00A47A4D">
      <w:pPr>
        <w:spacing w:after="0" w:line="240" w:lineRule="auto"/>
        <w:ind w:left="720"/>
        <w:jc w:val="both"/>
        <w:rPr>
          <w:rFonts w:ascii="Arial" w:hAnsi="Arial" w:cs="Arial"/>
          <w:szCs w:val="22"/>
          <w:lang w:val="en-IN" w:bidi="ar-SA"/>
        </w:rPr>
      </w:pPr>
      <w:r w:rsidRPr="00E54C77">
        <w:rPr>
          <w:rFonts w:ascii="Arial" w:hAnsi="Arial" w:cs="Arial"/>
          <w:szCs w:val="22"/>
          <w:lang w:val="en-IN" w:bidi="ar-SA"/>
        </w:rPr>
        <w:t xml:space="preserve">equal to 1.0 </w:t>
      </w:r>
    </w:p>
    <w:p w14:paraId="3E288A79" w14:textId="77777777" w:rsidR="00A47A4D" w:rsidRPr="00E54C77" w:rsidRDefault="00A47A4D" w:rsidP="00A47A4D">
      <w:pPr>
        <w:spacing w:after="0" w:line="240" w:lineRule="auto"/>
        <w:ind w:left="720"/>
        <w:jc w:val="both"/>
        <w:rPr>
          <w:rFonts w:ascii="Arial" w:hAnsi="Arial" w:cs="Arial"/>
          <w:szCs w:val="22"/>
          <w:lang w:val="en-IN" w:bidi="ar-SA"/>
        </w:rPr>
      </w:pPr>
      <w:r w:rsidRPr="00E54C77">
        <w:rPr>
          <w:rFonts w:ascii="Cambria Math" w:hAnsi="Cambria Math" w:cs="Cambria Math"/>
          <w:szCs w:val="22"/>
          <w:lang w:val="en-IN" w:bidi="ar-SA"/>
        </w:rPr>
        <w:t>𝐸</w:t>
      </w:r>
      <w:r w:rsidRPr="00E54C77">
        <w:rPr>
          <w:rFonts w:ascii="Arial" w:hAnsi="Arial" w:cs="Arial"/>
          <w:szCs w:val="22"/>
          <w:lang w:val="en-IN" w:bidi="ar-SA"/>
        </w:rPr>
        <w:t xml:space="preserve"> = Modulus of elasticity</w:t>
      </w:r>
    </w:p>
    <w:p w14:paraId="34552B22" w14:textId="77777777" w:rsidR="00A47A4D" w:rsidRPr="00E54C77" w:rsidRDefault="00A47A4D" w:rsidP="00A47A4D">
      <w:pPr>
        <w:spacing w:after="0" w:line="240" w:lineRule="auto"/>
        <w:ind w:left="720"/>
        <w:jc w:val="both"/>
        <w:rPr>
          <w:rFonts w:ascii="Arial" w:hAnsi="Arial" w:cs="Arial"/>
          <w:szCs w:val="22"/>
          <w:lang w:val="en-IN" w:bidi="ar-SA"/>
        </w:rPr>
      </w:pPr>
      <w:r w:rsidRPr="00E54C77">
        <w:rPr>
          <w:rFonts w:ascii="Cambria Math" w:hAnsi="Cambria Math" w:cs="Cambria Math"/>
          <w:szCs w:val="22"/>
          <w:lang w:val="en-IN" w:bidi="ar-SA"/>
        </w:rPr>
        <w:t>𝑣</w:t>
      </w:r>
      <w:r w:rsidRPr="00E54C77">
        <w:rPr>
          <w:rFonts w:ascii="Arial" w:hAnsi="Arial" w:cs="Arial"/>
          <w:szCs w:val="22"/>
          <w:lang w:val="en-IN" w:bidi="ar-SA"/>
        </w:rPr>
        <w:t xml:space="preserve"> = Poisson’s ratio</w:t>
      </w:r>
    </w:p>
    <w:p w14:paraId="426495C3" w14:textId="77777777" w:rsidR="00A47A4D" w:rsidRPr="00E54C77" w:rsidRDefault="00A47A4D" w:rsidP="00A47A4D">
      <w:pPr>
        <w:spacing w:after="0" w:line="240" w:lineRule="auto"/>
        <w:ind w:left="720"/>
        <w:jc w:val="both"/>
        <w:rPr>
          <w:rFonts w:ascii="Arial" w:hAnsi="Arial" w:cs="Arial"/>
          <w:szCs w:val="22"/>
          <w:lang w:val="en-IN" w:bidi="ar-SA"/>
        </w:rPr>
      </w:pPr>
      <w:r w:rsidRPr="00E54C77">
        <w:rPr>
          <w:rFonts w:ascii="Cambria Math" w:hAnsi="Cambria Math" w:cs="Cambria Math"/>
          <w:szCs w:val="22"/>
          <w:lang w:val="en-IN" w:bidi="ar-SA"/>
        </w:rPr>
        <w:t>𝑡</w:t>
      </w:r>
      <w:r w:rsidRPr="00E54C77">
        <w:rPr>
          <w:rFonts w:ascii="Arial" w:hAnsi="Arial" w:cs="Arial"/>
          <w:szCs w:val="22"/>
          <w:lang w:val="en-IN" w:bidi="ar-SA"/>
        </w:rPr>
        <w:t xml:space="preserve"> = Minimum thickness of glass pane being checked</w:t>
      </w:r>
    </w:p>
    <w:p w14:paraId="27D22E96" w14:textId="77777777" w:rsidR="00A47A4D" w:rsidRPr="00E54C77" w:rsidRDefault="00A47A4D" w:rsidP="00A47A4D">
      <w:pPr>
        <w:spacing w:after="0" w:line="240" w:lineRule="auto"/>
        <w:jc w:val="both"/>
        <w:rPr>
          <w:rFonts w:ascii="Arial" w:hAnsi="Arial" w:cs="Arial"/>
          <w:szCs w:val="22"/>
          <w:lang w:val="en-IN" w:bidi="ar-SA"/>
        </w:rPr>
      </w:pPr>
      <w:r w:rsidRPr="00E54C77">
        <w:rPr>
          <w:rFonts w:ascii="Arial" w:hAnsi="Arial" w:cs="Arial"/>
          <w:szCs w:val="22"/>
          <w:lang w:val="en-IN" w:bidi="ar-SA"/>
        </w:rPr>
        <w:t xml:space="preserve"> </w:t>
      </w:r>
    </w:p>
    <w:p w14:paraId="4551F4AD" w14:textId="350BCE7F" w:rsidR="00A47A4D" w:rsidRPr="00E54C77" w:rsidRDefault="00A47A4D" w:rsidP="00CA5BFB">
      <w:pPr>
        <w:pStyle w:val="ListParagraph"/>
        <w:numPr>
          <w:ilvl w:val="2"/>
          <w:numId w:val="92"/>
        </w:numPr>
        <w:spacing w:after="0" w:line="240" w:lineRule="auto"/>
        <w:jc w:val="both"/>
        <w:rPr>
          <w:rFonts w:ascii="Arial" w:hAnsi="Arial" w:cs="Arial"/>
          <w:szCs w:val="22"/>
          <w:lang w:val="en-IN" w:bidi="ar-SA"/>
        </w:rPr>
      </w:pPr>
      <w:r w:rsidRPr="00E54C77">
        <w:rPr>
          <w:rFonts w:ascii="Arial" w:hAnsi="Arial" w:cs="Arial"/>
          <w:i/>
          <w:iCs/>
          <w:szCs w:val="22"/>
          <w:lang w:val="en-IN" w:bidi="ar-SA"/>
        </w:rPr>
        <w:t>Lateral torsional buckling</w:t>
      </w:r>
    </w:p>
    <w:p w14:paraId="742475EC" w14:textId="77777777" w:rsidR="00A47A4D" w:rsidRPr="00E54C77" w:rsidRDefault="00A47A4D" w:rsidP="00A47A4D">
      <w:pPr>
        <w:spacing w:after="0" w:line="240" w:lineRule="auto"/>
        <w:jc w:val="both"/>
        <w:rPr>
          <w:rFonts w:ascii="Arial" w:hAnsi="Arial" w:cs="Arial"/>
          <w:szCs w:val="22"/>
          <w:lang w:val="en-IN" w:bidi="ar-SA"/>
        </w:rPr>
      </w:pPr>
    </w:p>
    <w:p w14:paraId="35CCE036" w14:textId="77777777" w:rsidR="00A47A4D" w:rsidRPr="00E54C77" w:rsidRDefault="00A47A4D" w:rsidP="00A47A4D">
      <w:pPr>
        <w:spacing w:after="0" w:line="240" w:lineRule="auto"/>
        <w:jc w:val="both"/>
        <w:rPr>
          <w:rFonts w:ascii="Arial" w:hAnsi="Arial" w:cs="Arial"/>
          <w:szCs w:val="22"/>
          <w:lang w:val="en-IN" w:bidi="ar-SA"/>
        </w:rPr>
      </w:pPr>
      <w:r w:rsidRPr="00E54C77">
        <w:rPr>
          <w:rFonts w:ascii="Arial" w:hAnsi="Arial" w:cs="Arial"/>
          <w:szCs w:val="22"/>
          <w:lang w:val="en-IN" w:bidi="ar-SA"/>
        </w:rPr>
        <w:t>The formulae in Annex C for glass fins could be used to check the critical elastic buckling moment (</w:t>
      </w:r>
      <w:r w:rsidRPr="00E54C77">
        <w:rPr>
          <w:rFonts w:ascii="Cambria Math" w:hAnsi="Cambria Math" w:cs="Cambria Math"/>
          <w:szCs w:val="22"/>
          <w:lang w:val="en-IN" w:bidi="ar-SA"/>
        </w:rPr>
        <w:t>𝑀𝑐𝑐</w:t>
      </w:r>
      <w:r w:rsidRPr="00E54C77">
        <w:rPr>
          <w:rFonts w:ascii="Arial" w:hAnsi="Arial" w:cs="Arial"/>
          <w:szCs w:val="22"/>
          <w:lang w:val="en-IN" w:bidi="ar-SA"/>
        </w:rPr>
        <w:t>). It should be at least 1.7 times the ultimate design moment (</w:t>
      </w:r>
      <w:r w:rsidRPr="00E54C77">
        <w:rPr>
          <w:rFonts w:ascii="Cambria Math" w:hAnsi="Cambria Math" w:cs="Cambria Math"/>
          <w:szCs w:val="22"/>
          <w:lang w:val="en-IN" w:bidi="ar-SA"/>
        </w:rPr>
        <w:t>𝑀𝑑</w:t>
      </w:r>
      <w:r w:rsidRPr="00E54C77">
        <w:rPr>
          <w:rFonts w:ascii="Arial" w:hAnsi="Arial" w:cs="Arial"/>
          <w:szCs w:val="22"/>
          <w:lang w:val="en-IN" w:bidi="ar-SA"/>
        </w:rPr>
        <w:t>).</w:t>
      </w:r>
    </w:p>
    <w:p w14:paraId="0FC24CAA" w14:textId="77777777" w:rsidR="00A47A4D" w:rsidRPr="00E54C77" w:rsidRDefault="00A47A4D" w:rsidP="00A47A4D">
      <w:pPr>
        <w:spacing w:after="0" w:line="240" w:lineRule="auto"/>
        <w:jc w:val="both"/>
        <w:rPr>
          <w:rFonts w:ascii="Arial" w:hAnsi="Arial" w:cs="Arial"/>
          <w:szCs w:val="22"/>
          <w:lang w:val="en-IN" w:bidi="ar-SA"/>
        </w:rPr>
      </w:pPr>
    </w:p>
    <w:p w14:paraId="2C03CF74" w14:textId="7AAA7603" w:rsidR="00A47A4D" w:rsidRPr="00E54C77" w:rsidRDefault="00000000" w:rsidP="00A47A4D">
      <w:pPr>
        <w:spacing w:after="0" w:line="240" w:lineRule="auto"/>
        <w:jc w:val="center"/>
        <w:rPr>
          <w:rFonts w:ascii="Arial" w:hAnsi="Arial" w:cs="Arial"/>
          <w:szCs w:val="22"/>
          <w:lang w:val="en-IN" w:bidi="ar-SA"/>
        </w:rPr>
      </w:pPr>
      <m:oMath>
        <m:sSub>
          <m:sSubPr>
            <m:ctrlPr>
              <w:rPr>
                <w:rFonts w:ascii="Cambria Math" w:hAnsi="Cambria Math" w:cs="Arial"/>
                <w:i/>
                <w:szCs w:val="22"/>
                <w:lang w:val="en-IN"/>
              </w:rPr>
            </m:ctrlPr>
          </m:sSubPr>
          <m:e>
            <m:r>
              <w:rPr>
                <w:rFonts w:ascii="Cambria Math" w:hAnsi="Cambria Math" w:cs="Arial"/>
                <w:szCs w:val="22"/>
                <w:lang w:val="en-IN"/>
              </w:rPr>
              <m:t>M</m:t>
            </m:r>
          </m:e>
          <m:sub>
            <m:r>
              <w:rPr>
                <w:rFonts w:ascii="Cambria Math" w:hAnsi="Cambria Math" w:cs="Arial"/>
                <w:szCs w:val="22"/>
                <w:lang w:val="en-IN"/>
              </w:rPr>
              <m:t>cr</m:t>
            </m:r>
          </m:sub>
        </m:sSub>
        <m:r>
          <w:rPr>
            <w:rFonts w:ascii="Cambria Math" w:hAnsi="Cambria Math" w:cs="Arial"/>
            <w:szCs w:val="22"/>
            <w:lang w:val="en-IN"/>
          </w:rPr>
          <m:t>&gt;1.7</m:t>
        </m:r>
        <m:sSub>
          <m:sSubPr>
            <m:ctrlPr>
              <w:rPr>
                <w:rFonts w:ascii="Cambria Math" w:hAnsi="Cambria Math" w:cs="Arial"/>
                <w:i/>
                <w:szCs w:val="22"/>
                <w:lang w:val="en-IN"/>
              </w:rPr>
            </m:ctrlPr>
          </m:sSubPr>
          <m:e>
            <m:r>
              <w:rPr>
                <w:rFonts w:ascii="Cambria Math" w:hAnsi="Cambria Math" w:cs="Arial"/>
                <w:szCs w:val="22"/>
                <w:lang w:val="en-IN"/>
              </w:rPr>
              <m:t>M</m:t>
            </m:r>
          </m:e>
          <m:sub>
            <m:r>
              <w:rPr>
                <w:rFonts w:ascii="Cambria Math" w:hAnsi="Cambria Math" w:cs="Arial"/>
                <w:szCs w:val="22"/>
                <w:lang w:val="en-IN"/>
              </w:rPr>
              <m:t>d</m:t>
            </m:r>
          </m:sub>
        </m:sSub>
      </m:oMath>
      <w:r w:rsidR="00A47A4D" w:rsidRPr="00E54C77">
        <w:rPr>
          <w:rFonts w:ascii="Arial" w:hAnsi="Arial" w:cs="Arial"/>
          <w:szCs w:val="22"/>
          <w:lang w:val="en-IN" w:bidi="ar-SA"/>
        </w:rPr>
        <w:tab/>
      </w:r>
      <w:r w:rsidR="00A47A4D" w:rsidRPr="00E54C77">
        <w:rPr>
          <w:rFonts w:ascii="Arial" w:hAnsi="Arial" w:cs="Arial"/>
          <w:szCs w:val="22"/>
          <w:lang w:val="en-IN" w:bidi="ar-SA"/>
        </w:rPr>
        <w:tab/>
      </w:r>
      <w:r w:rsidR="00A47A4D" w:rsidRPr="00E54C77">
        <w:rPr>
          <w:rFonts w:ascii="Arial" w:hAnsi="Arial" w:cs="Arial"/>
          <w:szCs w:val="22"/>
          <w:lang w:val="en-IN" w:bidi="ar-SA"/>
        </w:rPr>
        <w:tab/>
      </w:r>
      <w:r w:rsidR="00A47A4D" w:rsidRPr="00E54C77">
        <w:rPr>
          <w:rFonts w:ascii="Arial" w:hAnsi="Arial" w:cs="Arial"/>
          <w:szCs w:val="22"/>
          <w:lang w:val="en-IN" w:bidi="ar-SA"/>
        </w:rPr>
        <w:tab/>
        <w:t>…..(5.</w:t>
      </w:r>
      <w:r w:rsidR="009C6B48">
        <w:rPr>
          <w:rFonts w:ascii="Arial" w:hAnsi="Arial" w:cs="Arial"/>
          <w:szCs w:val="22"/>
          <w:lang w:val="en-IN" w:bidi="ar-SA"/>
        </w:rPr>
        <w:t>15</w:t>
      </w:r>
      <w:r w:rsidR="00A47A4D" w:rsidRPr="00E54C77">
        <w:rPr>
          <w:rFonts w:ascii="Arial" w:hAnsi="Arial" w:cs="Arial"/>
          <w:szCs w:val="22"/>
          <w:lang w:val="en-IN" w:bidi="ar-SA"/>
        </w:rPr>
        <w:t>)</w:t>
      </w:r>
    </w:p>
    <w:p w14:paraId="293A69BD" w14:textId="77777777" w:rsidR="00A47A4D" w:rsidRPr="00E54C77" w:rsidRDefault="00A47A4D" w:rsidP="00A47A4D">
      <w:pPr>
        <w:spacing w:after="0" w:line="240" w:lineRule="auto"/>
        <w:jc w:val="both"/>
        <w:rPr>
          <w:rFonts w:ascii="Arial" w:hAnsi="Arial" w:cs="Arial"/>
          <w:szCs w:val="22"/>
          <w:lang w:val="en-IN" w:bidi="ar-SA"/>
        </w:rPr>
      </w:pPr>
    </w:p>
    <w:p w14:paraId="40F72DE9" w14:textId="77777777" w:rsidR="00A47A4D" w:rsidRPr="00E54C77" w:rsidRDefault="00A47A4D" w:rsidP="00A47A4D">
      <w:pPr>
        <w:spacing w:after="0" w:line="240" w:lineRule="auto"/>
        <w:jc w:val="both"/>
        <w:rPr>
          <w:rFonts w:ascii="Arial" w:hAnsi="Arial" w:cs="Arial"/>
          <w:szCs w:val="22"/>
          <w:lang w:val="en-IN" w:bidi="ar-SA"/>
        </w:rPr>
      </w:pPr>
      <w:r w:rsidRPr="00E54C77">
        <w:rPr>
          <w:rFonts w:ascii="Arial" w:hAnsi="Arial" w:cs="Arial"/>
          <w:szCs w:val="22"/>
          <w:lang w:val="en-IN" w:bidi="ar-SA"/>
        </w:rPr>
        <w:t xml:space="preserve">where </w:t>
      </w:r>
      <w:r w:rsidRPr="00E54C77">
        <w:rPr>
          <w:rFonts w:ascii="Cambria Math" w:hAnsi="Cambria Math" w:cs="Cambria Math"/>
          <w:szCs w:val="22"/>
          <w:lang w:val="en-IN" w:bidi="ar-SA"/>
        </w:rPr>
        <w:t>𝑀𝑐𝑐</w:t>
      </w:r>
      <w:r w:rsidRPr="00E54C77">
        <w:rPr>
          <w:rFonts w:ascii="Arial" w:hAnsi="Arial" w:cs="Arial"/>
          <w:szCs w:val="22"/>
          <w:lang w:val="en-IN" w:bidi="ar-SA"/>
        </w:rPr>
        <w:t xml:space="preserve"> = Critical elastic buckling moment given in Annex C </w:t>
      </w:r>
    </w:p>
    <w:p w14:paraId="65A90A9A" w14:textId="77777777" w:rsidR="00A47A4D" w:rsidRPr="00E54C77" w:rsidRDefault="00A47A4D" w:rsidP="00A47A4D">
      <w:pPr>
        <w:spacing w:after="0" w:line="240" w:lineRule="auto"/>
        <w:jc w:val="both"/>
        <w:rPr>
          <w:rFonts w:ascii="Arial" w:hAnsi="Arial" w:cs="Arial"/>
          <w:szCs w:val="22"/>
          <w:lang w:val="en-IN" w:bidi="ar-SA"/>
        </w:rPr>
      </w:pPr>
      <w:r w:rsidRPr="00E54C77">
        <w:rPr>
          <w:rFonts w:ascii="Cambria Math" w:hAnsi="Cambria Math" w:cs="Cambria Math"/>
          <w:szCs w:val="22"/>
          <w:lang w:val="en-IN" w:bidi="ar-SA"/>
        </w:rPr>
        <w:t>𝑀𝑑</w:t>
      </w:r>
      <w:r w:rsidRPr="00E54C77">
        <w:rPr>
          <w:rFonts w:ascii="Arial" w:hAnsi="Arial" w:cs="Arial"/>
          <w:szCs w:val="22"/>
          <w:lang w:val="en-IN" w:bidi="ar-SA"/>
        </w:rPr>
        <w:t xml:space="preserve"> = Ultimate design moment in the glass fin.</w:t>
      </w:r>
    </w:p>
    <w:p w14:paraId="21089050" w14:textId="77777777" w:rsidR="00A47A4D" w:rsidRDefault="00A47A4D" w:rsidP="00A47A4D">
      <w:pPr>
        <w:spacing w:after="0" w:line="240" w:lineRule="auto"/>
        <w:jc w:val="both"/>
        <w:rPr>
          <w:rFonts w:ascii="Arial" w:hAnsi="Arial" w:cs="Arial"/>
          <w:szCs w:val="22"/>
          <w:lang w:val="en-IN" w:bidi="ar-SA"/>
        </w:rPr>
      </w:pPr>
    </w:p>
    <w:p w14:paraId="2773AF3D" w14:textId="77777777" w:rsidR="00F54D64" w:rsidRPr="00E54C77" w:rsidRDefault="00F54D64" w:rsidP="00A47A4D">
      <w:pPr>
        <w:spacing w:after="0" w:line="240" w:lineRule="auto"/>
        <w:jc w:val="both"/>
        <w:rPr>
          <w:rFonts w:ascii="Arial" w:hAnsi="Arial" w:cs="Arial"/>
          <w:szCs w:val="22"/>
          <w:lang w:val="en-IN" w:bidi="ar-SA"/>
        </w:rPr>
      </w:pPr>
    </w:p>
    <w:p w14:paraId="609502C9" w14:textId="23B58F9D" w:rsidR="00A47A4D" w:rsidRPr="00E54C77" w:rsidRDefault="00A47A4D" w:rsidP="00CA5BFB">
      <w:pPr>
        <w:pStyle w:val="ListParagraph"/>
        <w:numPr>
          <w:ilvl w:val="2"/>
          <w:numId w:val="92"/>
        </w:numPr>
        <w:spacing w:after="0" w:line="240" w:lineRule="auto"/>
        <w:jc w:val="both"/>
        <w:rPr>
          <w:rFonts w:ascii="Arial" w:hAnsi="Arial" w:cs="Arial"/>
          <w:szCs w:val="22"/>
          <w:lang w:val="en-IN"/>
        </w:rPr>
      </w:pPr>
      <w:r w:rsidRPr="00E54C77">
        <w:rPr>
          <w:rFonts w:ascii="Arial" w:hAnsi="Arial" w:cs="Arial"/>
          <w:i/>
          <w:iCs/>
          <w:szCs w:val="22"/>
          <w:lang w:val="en-IN"/>
        </w:rPr>
        <w:lastRenderedPageBreak/>
        <w:t>Elastic Moment Capacity</w:t>
      </w:r>
    </w:p>
    <w:p w14:paraId="4F98BBED" w14:textId="77777777" w:rsidR="00A47A4D" w:rsidRPr="00E54C77" w:rsidRDefault="00A47A4D" w:rsidP="00A47A4D">
      <w:pPr>
        <w:spacing w:after="0" w:line="240" w:lineRule="auto"/>
        <w:jc w:val="both"/>
        <w:rPr>
          <w:rFonts w:ascii="Arial" w:hAnsi="Arial" w:cs="Arial"/>
          <w:szCs w:val="22"/>
          <w:lang w:val="en-IN"/>
        </w:rPr>
      </w:pPr>
    </w:p>
    <w:p w14:paraId="316E43F2" w14:textId="77777777" w:rsidR="00A47A4D" w:rsidRPr="00E54C77" w:rsidRDefault="00A47A4D" w:rsidP="00A47A4D">
      <w:pPr>
        <w:spacing w:after="0" w:line="240" w:lineRule="auto"/>
        <w:jc w:val="both"/>
        <w:rPr>
          <w:rFonts w:ascii="Arial" w:hAnsi="Arial" w:cs="Arial"/>
          <w:szCs w:val="22"/>
          <w:lang w:val="en-IN"/>
        </w:rPr>
      </w:pPr>
      <w:r w:rsidRPr="00E54C77">
        <w:rPr>
          <w:rFonts w:ascii="Arial" w:hAnsi="Arial" w:cs="Arial"/>
          <w:szCs w:val="22"/>
          <w:lang w:val="en-IN"/>
        </w:rPr>
        <w:t>The elastic moment capacity of glass fin should not be less than the ultimate design moment.</w:t>
      </w:r>
    </w:p>
    <w:p w14:paraId="6E317460" w14:textId="77777777" w:rsidR="00A47A4D" w:rsidRPr="00E54C77" w:rsidRDefault="00A47A4D" w:rsidP="00A47A4D">
      <w:pPr>
        <w:spacing w:after="0" w:line="240" w:lineRule="auto"/>
        <w:jc w:val="both"/>
        <w:rPr>
          <w:rFonts w:ascii="Arial" w:hAnsi="Arial" w:cs="Arial"/>
          <w:szCs w:val="22"/>
          <w:lang w:val="en-IN"/>
        </w:rPr>
      </w:pPr>
    </w:p>
    <w:p w14:paraId="7A4A826E" w14:textId="124AD6C5" w:rsidR="00A47A4D" w:rsidRPr="00E54C77" w:rsidRDefault="00000000" w:rsidP="00A47A4D">
      <w:pPr>
        <w:jc w:val="center"/>
        <w:rPr>
          <w:rFonts w:ascii="Arial" w:hAnsi="Arial" w:cs="Arial"/>
          <w:szCs w:val="22"/>
          <w:lang w:val="en-IN"/>
        </w:rPr>
      </w:pPr>
      <m:oMath>
        <m:sSub>
          <m:sSubPr>
            <m:ctrlPr>
              <w:rPr>
                <w:rFonts w:ascii="Cambria Math" w:hAnsi="Cambria Math" w:cs="Arial"/>
                <w:i/>
                <w:szCs w:val="22"/>
                <w:lang w:val="en-IN"/>
              </w:rPr>
            </m:ctrlPr>
          </m:sSubPr>
          <m:e>
            <m:r>
              <w:rPr>
                <w:rFonts w:ascii="Cambria Math" w:hAnsi="Cambria Math" w:cs="Arial"/>
                <w:szCs w:val="22"/>
                <w:lang w:val="en-IN"/>
              </w:rPr>
              <m:t>M</m:t>
            </m:r>
          </m:e>
          <m:sub>
            <m:r>
              <w:rPr>
                <w:rFonts w:ascii="Cambria Math" w:hAnsi="Cambria Math" w:cs="Arial"/>
                <w:szCs w:val="22"/>
                <w:lang w:val="en-IN"/>
              </w:rPr>
              <m:t>e</m:t>
            </m:r>
          </m:sub>
        </m:sSub>
        <m:r>
          <w:rPr>
            <w:rFonts w:ascii="Cambria Math" w:hAnsi="Cambria Math" w:cs="Arial"/>
            <w:szCs w:val="22"/>
            <w:lang w:val="en-IN"/>
          </w:rPr>
          <m:t>=</m:t>
        </m:r>
        <m:sSub>
          <m:sSubPr>
            <m:ctrlPr>
              <w:rPr>
                <w:rFonts w:ascii="Cambria Math" w:hAnsi="Cambria Math" w:cs="Arial"/>
                <w:i/>
                <w:szCs w:val="22"/>
                <w:lang w:val="en-IN"/>
              </w:rPr>
            </m:ctrlPr>
          </m:sSubPr>
          <m:e>
            <m:r>
              <w:rPr>
                <w:rFonts w:ascii="Cambria Math" w:hAnsi="Cambria Math" w:cs="Arial"/>
                <w:szCs w:val="22"/>
                <w:lang w:val="en-IN"/>
              </w:rPr>
              <m:t>γ</m:t>
            </m:r>
          </m:e>
          <m:sub>
            <m:r>
              <w:rPr>
                <w:rFonts w:ascii="Cambria Math" w:hAnsi="Cambria Math" w:cs="Arial"/>
                <w:szCs w:val="22"/>
                <w:lang w:val="en-IN"/>
              </w:rPr>
              <m:t>d</m:t>
            </m:r>
          </m:sub>
        </m:sSub>
        <m:r>
          <w:rPr>
            <w:rFonts w:ascii="Cambria Math" w:hAnsi="Cambria Math" w:cs="Arial"/>
            <w:szCs w:val="22"/>
            <w:lang w:val="en-IN"/>
          </w:rPr>
          <m:t>×</m:t>
        </m:r>
        <m:sSub>
          <m:sSubPr>
            <m:ctrlPr>
              <w:rPr>
                <w:rFonts w:ascii="Cambria Math" w:hAnsi="Cambria Math" w:cs="Arial"/>
                <w:i/>
                <w:szCs w:val="22"/>
                <w:lang w:val="en-IN"/>
              </w:rPr>
            </m:ctrlPr>
          </m:sSubPr>
          <m:e>
            <m:r>
              <w:rPr>
                <w:rFonts w:ascii="Cambria Math" w:hAnsi="Cambria Math" w:cs="Arial"/>
                <w:szCs w:val="22"/>
                <w:lang w:val="en-IN"/>
              </w:rPr>
              <m:t>γ</m:t>
            </m:r>
          </m:e>
          <m:sub>
            <m:r>
              <w:rPr>
                <w:rFonts w:ascii="Cambria Math" w:hAnsi="Cambria Math" w:cs="Arial"/>
                <w:szCs w:val="22"/>
                <w:lang w:val="en-IN"/>
              </w:rPr>
              <m:t>s</m:t>
            </m:r>
          </m:sub>
        </m:sSub>
        <m:r>
          <w:rPr>
            <w:rFonts w:ascii="Cambria Math" w:hAnsi="Cambria Math" w:cs="Arial"/>
            <w:szCs w:val="22"/>
            <w:lang w:val="en-IN"/>
          </w:rPr>
          <m:t>×</m:t>
        </m:r>
        <m:sSub>
          <m:sSubPr>
            <m:ctrlPr>
              <w:rPr>
                <w:rFonts w:ascii="Cambria Math" w:hAnsi="Cambria Math" w:cs="Arial"/>
                <w:i/>
                <w:szCs w:val="22"/>
                <w:lang w:val="en-IN"/>
              </w:rPr>
            </m:ctrlPr>
          </m:sSubPr>
          <m:e>
            <m:r>
              <w:rPr>
                <w:rFonts w:ascii="Cambria Math" w:hAnsi="Cambria Math" w:cs="Arial"/>
                <w:szCs w:val="22"/>
                <w:lang w:val="en-IN"/>
              </w:rPr>
              <m:t>p</m:t>
            </m:r>
          </m:e>
          <m:sub>
            <m:r>
              <w:rPr>
                <w:rFonts w:ascii="Cambria Math" w:hAnsi="Cambria Math" w:cs="Arial"/>
                <w:szCs w:val="22"/>
                <w:lang w:val="en-IN"/>
              </w:rPr>
              <m:t>yf</m:t>
            </m:r>
          </m:sub>
        </m:sSub>
        <m:r>
          <w:rPr>
            <w:rFonts w:ascii="Cambria Math" w:hAnsi="Cambria Math" w:cs="Arial"/>
            <w:szCs w:val="22"/>
            <w:lang w:val="en-IN"/>
          </w:rPr>
          <m:t>×Z&gt;</m:t>
        </m:r>
        <m:sSub>
          <m:sSubPr>
            <m:ctrlPr>
              <w:rPr>
                <w:rFonts w:ascii="Cambria Math" w:hAnsi="Cambria Math" w:cs="Arial"/>
                <w:i/>
                <w:szCs w:val="22"/>
                <w:lang w:val="en-IN"/>
              </w:rPr>
            </m:ctrlPr>
          </m:sSubPr>
          <m:e>
            <m:r>
              <w:rPr>
                <w:rFonts w:ascii="Cambria Math" w:hAnsi="Cambria Math" w:cs="Arial"/>
                <w:szCs w:val="22"/>
                <w:lang w:val="en-IN"/>
              </w:rPr>
              <m:t>M</m:t>
            </m:r>
          </m:e>
          <m:sub>
            <m:r>
              <w:rPr>
                <w:rFonts w:ascii="Cambria Math" w:hAnsi="Cambria Math" w:cs="Arial"/>
                <w:szCs w:val="22"/>
                <w:lang w:val="en-IN"/>
              </w:rPr>
              <m:t>d</m:t>
            </m:r>
          </m:sub>
        </m:sSub>
      </m:oMath>
      <w:r w:rsidR="00A47A4D" w:rsidRPr="00E54C77">
        <w:rPr>
          <w:rFonts w:ascii="Arial" w:hAnsi="Arial" w:cs="Arial"/>
          <w:szCs w:val="22"/>
          <w:lang w:val="en-IN"/>
        </w:rPr>
        <w:t xml:space="preserve">                     (5.</w:t>
      </w:r>
      <w:r w:rsidR="002470C4">
        <w:rPr>
          <w:rFonts w:ascii="Arial" w:hAnsi="Arial" w:cs="Arial"/>
          <w:szCs w:val="22"/>
          <w:lang w:val="en-IN"/>
        </w:rPr>
        <w:t>16</w:t>
      </w:r>
      <w:r w:rsidR="00A47A4D" w:rsidRPr="00E54C77">
        <w:rPr>
          <w:rFonts w:ascii="Arial" w:hAnsi="Arial" w:cs="Arial"/>
          <w:szCs w:val="22"/>
          <w:lang w:val="en-IN"/>
        </w:rPr>
        <w:t>)</w:t>
      </w:r>
    </w:p>
    <w:p w14:paraId="177AA409" w14:textId="77777777" w:rsidR="00A47A4D" w:rsidRPr="00E54C77" w:rsidRDefault="00A47A4D" w:rsidP="00A47A4D">
      <w:pPr>
        <w:jc w:val="both"/>
        <w:rPr>
          <w:rFonts w:ascii="Arial" w:hAnsi="Arial" w:cs="Arial"/>
          <w:szCs w:val="22"/>
          <w:lang w:val="en-IN"/>
        </w:rPr>
      </w:pPr>
      <w:r w:rsidRPr="00E54C77">
        <w:rPr>
          <w:rFonts w:ascii="Arial" w:hAnsi="Arial" w:cs="Arial"/>
          <w:szCs w:val="22"/>
          <w:lang w:val="en-IN"/>
        </w:rPr>
        <w:t xml:space="preserve">where </w:t>
      </w:r>
    </w:p>
    <w:p w14:paraId="56F39A4D" w14:textId="77777777" w:rsidR="00A47A4D" w:rsidRPr="00E54C77" w:rsidRDefault="00A47A4D" w:rsidP="00A47A4D">
      <w:pPr>
        <w:jc w:val="both"/>
        <w:rPr>
          <w:rFonts w:ascii="Arial" w:hAnsi="Arial" w:cs="Arial"/>
          <w:szCs w:val="22"/>
          <w:lang w:val="en-IN"/>
        </w:rPr>
      </w:pPr>
      <w:r w:rsidRPr="00E54C77">
        <w:rPr>
          <w:rFonts w:ascii="Cambria Math" w:hAnsi="Cambria Math" w:cs="Cambria Math"/>
          <w:szCs w:val="22"/>
          <w:lang w:val="en-IN"/>
        </w:rPr>
        <w:t>𝑀𝑒</w:t>
      </w:r>
      <w:r w:rsidRPr="00E54C77">
        <w:rPr>
          <w:rFonts w:ascii="Arial" w:hAnsi="Arial" w:cs="Arial"/>
          <w:szCs w:val="22"/>
          <w:lang w:val="en-IN"/>
        </w:rPr>
        <w:t xml:space="preserve"> = Elastic moment capacity </w:t>
      </w:r>
    </w:p>
    <w:p w14:paraId="5A735C2E" w14:textId="77777777" w:rsidR="00A47A4D" w:rsidRPr="00E54C77" w:rsidRDefault="00A47A4D" w:rsidP="00A47A4D">
      <w:pPr>
        <w:jc w:val="both"/>
        <w:rPr>
          <w:rFonts w:ascii="Arial" w:hAnsi="Arial" w:cs="Arial"/>
          <w:szCs w:val="22"/>
          <w:lang w:val="en-IN"/>
        </w:rPr>
      </w:pPr>
      <w:r w:rsidRPr="00E54C77">
        <w:rPr>
          <w:rFonts w:ascii="Cambria Math" w:hAnsi="Cambria Math" w:cs="Cambria Math"/>
          <w:szCs w:val="22"/>
          <w:lang w:val="en-IN"/>
        </w:rPr>
        <w:t>𝑀𝑑</w:t>
      </w:r>
      <w:r w:rsidRPr="00E54C77">
        <w:rPr>
          <w:rFonts w:ascii="Arial" w:hAnsi="Arial" w:cs="Arial"/>
          <w:szCs w:val="22"/>
          <w:lang w:val="en-IN"/>
        </w:rPr>
        <w:t xml:space="preserve"> = Ultimate design moment in the glass fin (in-plane moment) </w:t>
      </w:r>
    </w:p>
    <w:p w14:paraId="16A4333F" w14:textId="77777777" w:rsidR="00A47A4D" w:rsidRPr="00E54C77" w:rsidRDefault="00A47A4D" w:rsidP="00A47A4D">
      <w:pPr>
        <w:jc w:val="both"/>
        <w:rPr>
          <w:rFonts w:ascii="Arial" w:hAnsi="Arial" w:cs="Arial"/>
          <w:szCs w:val="22"/>
          <w:lang w:val="en-IN"/>
        </w:rPr>
      </w:pPr>
      <w:r w:rsidRPr="00E54C77">
        <w:rPr>
          <w:rFonts w:ascii="Cambria Math" w:hAnsi="Cambria Math" w:cs="Cambria Math"/>
          <w:szCs w:val="22"/>
          <w:lang w:val="en-IN"/>
        </w:rPr>
        <w:t>𝑝𝑦</w:t>
      </w:r>
      <w:r w:rsidRPr="00E54C77">
        <w:rPr>
          <w:rFonts w:ascii="Arial" w:hAnsi="Arial" w:cs="Arial"/>
          <w:szCs w:val="22"/>
          <w:lang w:val="en-IN"/>
        </w:rPr>
        <w:t xml:space="preserve">f = Ultimate design strength of glass fin as described in clause 5.1.2 </w:t>
      </w:r>
    </w:p>
    <w:p w14:paraId="344EA5E5" w14:textId="77777777" w:rsidR="00A47A4D" w:rsidRPr="00E54C77" w:rsidRDefault="00A47A4D" w:rsidP="00A47A4D">
      <w:pPr>
        <w:jc w:val="both"/>
        <w:rPr>
          <w:rFonts w:ascii="Arial" w:hAnsi="Arial" w:cs="Arial"/>
          <w:szCs w:val="22"/>
          <w:lang w:val="en-IN"/>
        </w:rPr>
      </w:pPr>
      <w:r w:rsidRPr="00E54C77">
        <w:rPr>
          <w:rFonts w:ascii="Cambria Math" w:hAnsi="Cambria Math" w:cs="Cambria Math"/>
          <w:szCs w:val="22"/>
          <w:lang w:val="en-IN"/>
        </w:rPr>
        <w:t>𝑍</w:t>
      </w:r>
      <w:r w:rsidRPr="00E54C77">
        <w:rPr>
          <w:rFonts w:ascii="Arial" w:hAnsi="Arial" w:cs="Arial"/>
          <w:szCs w:val="22"/>
          <w:lang w:val="en-IN"/>
        </w:rPr>
        <w:t xml:space="preserve"> = Elastic section modulus of glass fin</w:t>
      </w:r>
    </w:p>
    <w:p w14:paraId="483F09E6" w14:textId="2E5DCA38" w:rsidR="00A47A4D" w:rsidRPr="00E54C77" w:rsidRDefault="00A47A4D" w:rsidP="00A47A4D">
      <w:pPr>
        <w:jc w:val="both"/>
        <w:rPr>
          <w:rFonts w:ascii="Arial" w:hAnsi="Arial" w:cs="Arial"/>
          <w:szCs w:val="22"/>
          <w:lang w:val="en-IN"/>
        </w:rPr>
      </w:pPr>
      <w:r w:rsidRPr="00E54C77">
        <w:rPr>
          <w:rFonts w:ascii="Cambria Math" w:hAnsi="Cambria Math" w:cs="Cambria Math"/>
          <w:szCs w:val="22"/>
          <w:lang w:val="en-IN"/>
        </w:rPr>
        <w:t>𝛾𝑑</w:t>
      </w:r>
      <w:r w:rsidRPr="00E54C77">
        <w:rPr>
          <w:rFonts w:ascii="Arial" w:hAnsi="Arial" w:cs="Arial"/>
          <w:szCs w:val="22"/>
          <w:lang w:val="en-IN"/>
        </w:rPr>
        <w:t xml:space="preserve"> = Load duration factor given in Table </w:t>
      </w:r>
      <w:r w:rsidR="0080225E">
        <w:rPr>
          <w:rFonts w:ascii="Arial" w:hAnsi="Arial" w:cs="Arial"/>
          <w:szCs w:val="22"/>
          <w:lang w:val="en-IN"/>
        </w:rPr>
        <w:t>5</w:t>
      </w:r>
      <w:r w:rsidRPr="00E54C77">
        <w:rPr>
          <w:rFonts w:ascii="Arial" w:hAnsi="Arial" w:cs="Arial"/>
          <w:szCs w:val="22"/>
          <w:lang w:val="en-IN"/>
        </w:rPr>
        <w:t>.4</w:t>
      </w:r>
    </w:p>
    <w:p w14:paraId="356B8FE0" w14:textId="043F8033" w:rsidR="00A47A4D" w:rsidRPr="00E54C77" w:rsidRDefault="00A47A4D" w:rsidP="00A47A4D">
      <w:pPr>
        <w:jc w:val="both"/>
        <w:rPr>
          <w:rFonts w:ascii="Arial" w:hAnsi="Arial" w:cs="Arial"/>
          <w:szCs w:val="22"/>
          <w:lang w:val="en-IN"/>
        </w:rPr>
      </w:pPr>
      <w:r w:rsidRPr="00E54C77">
        <w:rPr>
          <w:rFonts w:ascii="Cambria Math" w:hAnsi="Cambria Math" w:cs="Cambria Math"/>
          <w:szCs w:val="22"/>
          <w:lang w:val="en-IN"/>
        </w:rPr>
        <w:t>𝛾𝑠</w:t>
      </w:r>
      <w:r w:rsidRPr="00E54C77">
        <w:rPr>
          <w:rFonts w:ascii="Arial" w:hAnsi="Arial" w:cs="Arial"/>
          <w:szCs w:val="22"/>
          <w:lang w:val="en-IN"/>
        </w:rPr>
        <w:t xml:space="preserve"> = Glass surface treatment reduction factor given in Table </w:t>
      </w:r>
      <w:r w:rsidR="0080225E">
        <w:rPr>
          <w:rFonts w:ascii="Arial" w:hAnsi="Arial" w:cs="Arial"/>
          <w:szCs w:val="22"/>
          <w:lang w:val="en-IN"/>
        </w:rPr>
        <w:t>5</w:t>
      </w:r>
      <w:r w:rsidRPr="00E54C77">
        <w:rPr>
          <w:rFonts w:ascii="Arial" w:hAnsi="Arial" w:cs="Arial"/>
          <w:szCs w:val="22"/>
          <w:lang w:val="en-IN"/>
        </w:rPr>
        <w:t>.5</w:t>
      </w:r>
    </w:p>
    <w:p w14:paraId="7A7B5D9D" w14:textId="77777777" w:rsidR="00A47A4D" w:rsidRPr="00E54C77" w:rsidRDefault="00A47A4D" w:rsidP="00A47A4D">
      <w:pPr>
        <w:spacing w:after="0" w:line="240" w:lineRule="auto"/>
        <w:jc w:val="both"/>
        <w:rPr>
          <w:rFonts w:ascii="Arial" w:hAnsi="Arial" w:cs="Arial"/>
          <w:szCs w:val="22"/>
          <w:lang w:val="en-IN"/>
        </w:rPr>
      </w:pPr>
    </w:p>
    <w:p w14:paraId="69C336AF" w14:textId="7121F3E2" w:rsidR="00A47A4D" w:rsidRPr="00E54C77" w:rsidRDefault="00A47A4D" w:rsidP="00CA5BFB">
      <w:pPr>
        <w:pStyle w:val="ListParagraph"/>
        <w:numPr>
          <w:ilvl w:val="2"/>
          <w:numId w:val="92"/>
        </w:numPr>
        <w:spacing w:after="0" w:line="240" w:lineRule="auto"/>
        <w:jc w:val="both"/>
        <w:rPr>
          <w:rFonts w:ascii="Arial" w:hAnsi="Arial" w:cs="Arial"/>
          <w:szCs w:val="22"/>
          <w:lang w:val="en-IN"/>
        </w:rPr>
      </w:pPr>
      <w:r w:rsidRPr="00E54C77">
        <w:rPr>
          <w:rFonts w:ascii="Arial" w:hAnsi="Arial" w:cs="Arial"/>
          <w:i/>
          <w:iCs/>
          <w:szCs w:val="22"/>
          <w:lang w:val="en-IN"/>
        </w:rPr>
        <w:t>Nonlinear finite element analysis</w:t>
      </w:r>
    </w:p>
    <w:p w14:paraId="0115D216" w14:textId="77777777" w:rsidR="00A47A4D" w:rsidRPr="00E54C77" w:rsidRDefault="00A47A4D" w:rsidP="00A47A4D">
      <w:pPr>
        <w:spacing w:after="0" w:line="240" w:lineRule="auto"/>
        <w:jc w:val="both"/>
        <w:rPr>
          <w:rFonts w:ascii="Arial" w:hAnsi="Arial" w:cs="Arial"/>
          <w:szCs w:val="22"/>
          <w:lang w:val="en-IN"/>
        </w:rPr>
      </w:pPr>
    </w:p>
    <w:p w14:paraId="3D2948CB" w14:textId="77777777" w:rsidR="00A47A4D" w:rsidRPr="00E54C77" w:rsidRDefault="00A47A4D" w:rsidP="00A47A4D">
      <w:pPr>
        <w:spacing w:after="0" w:line="240" w:lineRule="auto"/>
        <w:jc w:val="both"/>
        <w:rPr>
          <w:rFonts w:ascii="Arial" w:hAnsi="Arial" w:cs="Arial"/>
          <w:szCs w:val="22"/>
          <w:lang w:val="en-IN"/>
        </w:rPr>
      </w:pPr>
      <w:r w:rsidRPr="00E54C77">
        <w:rPr>
          <w:rFonts w:ascii="Arial" w:hAnsi="Arial" w:cs="Arial"/>
          <w:szCs w:val="22"/>
          <w:lang w:val="en-IN"/>
        </w:rPr>
        <w:t xml:space="preserve">A geometrically nonlinear finite element analysis by shell element with imperfection equal to 0.5% of the length of the glass fin should be carried out to determine the ultimate moment capacity </w:t>
      </w:r>
      <w:r w:rsidRPr="00E54C77">
        <w:rPr>
          <w:rFonts w:ascii="Cambria Math" w:hAnsi="Cambria Math" w:cs="Cambria Math"/>
          <w:szCs w:val="22"/>
          <w:lang w:val="en-IN"/>
        </w:rPr>
        <w:t>𝑀𝑢</w:t>
      </w:r>
      <w:r w:rsidRPr="00E54C77">
        <w:rPr>
          <w:rFonts w:ascii="Arial" w:hAnsi="Arial" w:cs="Arial"/>
          <w:szCs w:val="22"/>
          <w:lang w:val="en-IN"/>
        </w:rPr>
        <w:t xml:space="preserve"> of the glass fin. Ultimate moment capacity </w:t>
      </w:r>
      <w:r w:rsidRPr="00E54C77">
        <w:rPr>
          <w:rFonts w:ascii="Cambria Math" w:hAnsi="Cambria Math" w:cs="Cambria Math"/>
          <w:szCs w:val="22"/>
          <w:lang w:val="en-IN"/>
        </w:rPr>
        <w:t>𝑀𝑢</w:t>
      </w:r>
      <w:r w:rsidRPr="00E54C77">
        <w:rPr>
          <w:rFonts w:ascii="Arial" w:hAnsi="Arial" w:cs="Arial"/>
          <w:szCs w:val="22"/>
          <w:lang w:val="en-IN"/>
        </w:rPr>
        <w:t xml:space="preserve"> refers to the minimum moment, accounting for geometrically nonlinear effects that caused the maximum stress in the glass fin equals to its design glass strength.</w:t>
      </w:r>
    </w:p>
    <w:p w14:paraId="73DA736E" w14:textId="77777777" w:rsidR="00A47A4D" w:rsidRPr="00E54C77" w:rsidRDefault="00A47A4D" w:rsidP="00A47A4D">
      <w:pPr>
        <w:spacing w:after="0" w:line="240" w:lineRule="auto"/>
        <w:jc w:val="both"/>
        <w:rPr>
          <w:rFonts w:ascii="Arial" w:hAnsi="Arial" w:cs="Arial"/>
          <w:szCs w:val="22"/>
          <w:lang w:val="en-IN"/>
        </w:rPr>
      </w:pPr>
    </w:p>
    <w:p w14:paraId="1E8B268B" w14:textId="0AF71E22" w:rsidR="00A47A4D" w:rsidRPr="00E54C77" w:rsidRDefault="00A47A4D" w:rsidP="00A47A4D">
      <w:pPr>
        <w:jc w:val="both"/>
        <w:rPr>
          <w:rFonts w:ascii="Arial" w:hAnsi="Arial" w:cs="Arial"/>
          <w:b/>
          <w:bCs/>
          <w:color w:val="FF0000"/>
          <w:szCs w:val="22"/>
          <w:lang w:val="en-IN"/>
        </w:rPr>
      </w:pPr>
      <w:r w:rsidRPr="00E54C77">
        <w:rPr>
          <w:rFonts w:ascii="Arial" w:hAnsi="Arial" w:cs="Arial"/>
          <w:b/>
          <w:bCs/>
          <w:szCs w:val="22"/>
          <w:lang w:val="en-IN"/>
        </w:rPr>
        <w:t xml:space="preserve">                                                         </w:t>
      </w:r>
      <w:r w:rsidRPr="00E54C77">
        <w:rPr>
          <w:rFonts w:ascii="Cambria Math" w:hAnsi="Cambria Math" w:cs="Cambria Math"/>
          <w:b/>
          <w:bCs/>
          <w:szCs w:val="22"/>
          <w:lang w:val="en-IN"/>
        </w:rPr>
        <w:t>𝑀𝑢</w:t>
      </w:r>
      <w:r w:rsidRPr="00E54C77">
        <w:rPr>
          <w:rFonts w:ascii="Arial" w:hAnsi="Arial" w:cs="Arial"/>
          <w:b/>
          <w:bCs/>
          <w:szCs w:val="22"/>
          <w:lang w:val="en-IN"/>
        </w:rPr>
        <w:t xml:space="preserve"> &gt; </w:t>
      </w:r>
      <w:r w:rsidRPr="00E54C77">
        <w:rPr>
          <w:rFonts w:ascii="Cambria Math" w:hAnsi="Cambria Math" w:cs="Cambria Math"/>
          <w:b/>
          <w:bCs/>
          <w:szCs w:val="22"/>
          <w:lang w:val="en-IN"/>
        </w:rPr>
        <w:t>𝑀𝑑</w:t>
      </w:r>
      <w:r w:rsidRPr="00E54C77">
        <w:rPr>
          <w:rFonts w:ascii="Arial" w:hAnsi="Arial" w:cs="Arial"/>
          <w:b/>
          <w:bCs/>
          <w:color w:val="FF0000"/>
          <w:szCs w:val="22"/>
          <w:lang w:val="en-IN"/>
        </w:rPr>
        <w:tab/>
      </w:r>
      <w:r w:rsidRPr="00E54C77">
        <w:rPr>
          <w:rFonts w:ascii="Arial" w:hAnsi="Arial" w:cs="Arial"/>
          <w:b/>
          <w:bCs/>
          <w:szCs w:val="22"/>
          <w:lang w:val="en-IN"/>
        </w:rPr>
        <w:t xml:space="preserve">                                                (5.</w:t>
      </w:r>
      <w:r w:rsidR="0080225E">
        <w:rPr>
          <w:rFonts w:ascii="Arial" w:hAnsi="Arial" w:cs="Arial"/>
          <w:b/>
          <w:bCs/>
          <w:szCs w:val="22"/>
          <w:lang w:val="en-IN"/>
        </w:rPr>
        <w:t>17</w:t>
      </w:r>
      <w:r w:rsidRPr="00E54C77">
        <w:rPr>
          <w:rFonts w:ascii="Arial" w:hAnsi="Arial" w:cs="Arial"/>
          <w:b/>
          <w:bCs/>
          <w:szCs w:val="22"/>
          <w:lang w:val="en-IN"/>
        </w:rPr>
        <w:t>)</w:t>
      </w:r>
    </w:p>
    <w:p w14:paraId="5B526568" w14:textId="77777777" w:rsidR="00A47A4D" w:rsidRPr="00E54C77" w:rsidRDefault="00A47A4D" w:rsidP="00A47A4D">
      <w:pPr>
        <w:spacing w:after="0" w:line="240" w:lineRule="auto"/>
        <w:ind w:left="720"/>
        <w:jc w:val="both"/>
        <w:rPr>
          <w:rFonts w:ascii="Arial" w:hAnsi="Arial" w:cs="Arial"/>
          <w:szCs w:val="22"/>
          <w:lang w:val="en-IN"/>
        </w:rPr>
      </w:pPr>
      <w:r w:rsidRPr="00E54C77">
        <w:rPr>
          <w:rFonts w:ascii="Arial" w:hAnsi="Arial" w:cs="Arial"/>
          <w:szCs w:val="22"/>
          <w:lang w:val="en-IN"/>
        </w:rPr>
        <w:t xml:space="preserve">where </w:t>
      </w:r>
    </w:p>
    <w:p w14:paraId="0309287E" w14:textId="77777777" w:rsidR="00A47A4D" w:rsidRPr="00E54C77" w:rsidRDefault="00A47A4D" w:rsidP="00A47A4D">
      <w:pPr>
        <w:spacing w:after="0" w:line="240" w:lineRule="auto"/>
        <w:ind w:left="720"/>
        <w:jc w:val="both"/>
        <w:rPr>
          <w:rFonts w:ascii="Arial" w:hAnsi="Arial" w:cs="Arial"/>
          <w:szCs w:val="22"/>
          <w:lang w:val="en-IN"/>
        </w:rPr>
      </w:pPr>
      <w:r w:rsidRPr="00E54C77">
        <w:rPr>
          <w:rFonts w:ascii="Cambria Math" w:hAnsi="Cambria Math" w:cs="Cambria Math"/>
          <w:szCs w:val="22"/>
          <w:lang w:val="en-IN"/>
        </w:rPr>
        <w:t>𝑀𝑢</w:t>
      </w:r>
      <w:r w:rsidRPr="00E54C77">
        <w:rPr>
          <w:rFonts w:ascii="Arial" w:hAnsi="Arial" w:cs="Arial"/>
          <w:szCs w:val="22"/>
          <w:lang w:val="en-IN"/>
        </w:rPr>
        <w:t xml:space="preserve"> =</w:t>
      </w:r>
      <w:r w:rsidRPr="00E54C77">
        <w:rPr>
          <w:rFonts w:ascii="Arial" w:hAnsi="Arial" w:cs="Arial"/>
          <w:szCs w:val="22"/>
          <w:lang w:val="en-IN"/>
        </w:rPr>
        <w:tab/>
        <w:t xml:space="preserve"> Ultimate moment capacity evaluated from nonlinear finite element analysis </w:t>
      </w:r>
    </w:p>
    <w:p w14:paraId="116317DC" w14:textId="77777777" w:rsidR="00A47A4D" w:rsidRPr="00E54C77" w:rsidRDefault="00A47A4D" w:rsidP="00A47A4D">
      <w:pPr>
        <w:spacing w:after="0" w:line="240" w:lineRule="auto"/>
        <w:ind w:left="720"/>
        <w:jc w:val="both"/>
        <w:rPr>
          <w:rFonts w:ascii="Arial" w:hAnsi="Arial" w:cs="Arial"/>
          <w:szCs w:val="22"/>
          <w:lang w:val="en-IN"/>
        </w:rPr>
      </w:pPr>
      <w:r w:rsidRPr="00E54C77">
        <w:rPr>
          <w:rFonts w:ascii="Cambria Math" w:hAnsi="Cambria Math" w:cs="Cambria Math"/>
          <w:szCs w:val="22"/>
          <w:lang w:val="en-IN"/>
        </w:rPr>
        <w:t>𝑀𝑑</w:t>
      </w:r>
      <w:r w:rsidRPr="00E54C77">
        <w:rPr>
          <w:rFonts w:ascii="Arial" w:hAnsi="Arial" w:cs="Arial"/>
          <w:szCs w:val="22"/>
          <w:lang w:val="en-IN"/>
        </w:rPr>
        <w:t xml:space="preserve"> =</w:t>
      </w:r>
      <w:r w:rsidRPr="00E54C77">
        <w:rPr>
          <w:rFonts w:ascii="Arial" w:hAnsi="Arial" w:cs="Arial"/>
          <w:szCs w:val="22"/>
          <w:lang w:val="en-IN"/>
        </w:rPr>
        <w:tab/>
        <w:t xml:space="preserve"> Ultimate design moment in the glass fin with appropriate load factor </w:t>
      </w:r>
      <w:r w:rsidRPr="00E54C77">
        <w:rPr>
          <w:rFonts w:ascii="Cambria Math" w:hAnsi="Cambria Math" w:cs="Cambria Math"/>
          <w:szCs w:val="22"/>
          <w:lang w:val="en-IN"/>
        </w:rPr>
        <w:t>𝛾</w:t>
      </w:r>
      <w:r w:rsidRPr="00E54C77">
        <w:rPr>
          <w:rFonts w:ascii="Arial" w:hAnsi="Arial" w:cs="Arial"/>
          <w:szCs w:val="22"/>
          <w:lang w:val="en-IN"/>
        </w:rPr>
        <w:t>f given in Table 5.2</w:t>
      </w:r>
    </w:p>
    <w:p w14:paraId="2196FB3D" w14:textId="77777777" w:rsidR="00A47A4D" w:rsidRPr="00E54C77" w:rsidRDefault="00A47A4D" w:rsidP="00A47A4D">
      <w:pPr>
        <w:jc w:val="both"/>
        <w:rPr>
          <w:rFonts w:ascii="Arial" w:hAnsi="Arial" w:cs="Arial"/>
          <w:szCs w:val="22"/>
          <w:lang w:val="en-IN"/>
        </w:rPr>
      </w:pPr>
    </w:p>
    <w:p w14:paraId="38311300" w14:textId="77777777" w:rsidR="00A47A4D" w:rsidRPr="00E54C77" w:rsidRDefault="00A47A4D" w:rsidP="00A47A4D">
      <w:pPr>
        <w:spacing w:after="0" w:line="240" w:lineRule="auto"/>
        <w:jc w:val="both"/>
        <w:rPr>
          <w:rFonts w:ascii="Arial" w:hAnsi="Arial" w:cs="Arial"/>
          <w:szCs w:val="22"/>
          <w:lang w:val="en-IN"/>
        </w:rPr>
      </w:pPr>
      <w:r w:rsidRPr="00E54C77">
        <w:rPr>
          <w:rFonts w:ascii="Arial" w:hAnsi="Arial" w:cs="Arial"/>
          <w:szCs w:val="22"/>
          <w:lang w:val="en-IN"/>
        </w:rPr>
        <w:t>Alternatively, in finite element analysis by shell element, the maximum principal stress (s1) of the glass pane should be smaller than the ultimate design strength of glass fin (</w:t>
      </w:r>
      <w:r w:rsidRPr="00E54C77">
        <w:rPr>
          <w:rFonts w:ascii="Cambria Math" w:hAnsi="Cambria Math" w:cs="Cambria Math"/>
          <w:szCs w:val="22"/>
          <w:lang w:val="en-IN"/>
        </w:rPr>
        <w:t>𝑝𝑦</w:t>
      </w:r>
      <w:r w:rsidRPr="00E54C77">
        <w:rPr>
          <w:rFonts w:ascii="Arial" w:hAnsi="Arial" w:cs="Arial"/>
          <w:szCs w:val="22"/>
          <w:lang w:val="en-IN"/>
        </w:rPr>
        <w:t>f).</w:t>
      </w:r>
    </w:p>
    <w:p w14:paraId="4DB2B78C" w14:textId="77777777" w:rsidR="00A47A4D" w:rsidRPr="00E54C77" w:rsidRDefault="00A47A4D" w:rsidP="00A47A4D">
      <w:pPr>
        <w:spacing w:after="0" w:line="240" w:lineRule="auto"/>
        <w:jc w:val="both"/>
        <w:rPr>
          <w:rFonts w:ascii="Arial" w:hAnsi="Arial" w:cs="Arial"/>
          <w:szCs w:val="22"/>
          <w:lang w:val="en-IN"/>
        </w:rPr>
      </w:pPr>
    </w:p>
    <w:p w14:paraId="5C3859D0" w14:textId="647D5043" w:rsidR="00A47A4D" w:rsidRPr="00E54C77" w:rsidRDefault="00A47A4D" w:rsidP="00CA5BFB">
      <w:pPr>
        <w:pStyle w:val="ListParagraph"/>
        <w:numPr>
          <w:ilvl w:val="2"/>
          <w:numId w:val="92"/>
        </w:numPr>
        <w:spacing w:after="0" w:line="240" w:lineRule="auto"/>
        <w:jc w:val="both"/>
        <w:rPr>
          <w:rFonts w:ascii="Arial" w:hAnsi="Arial" w:cs="Arial"/>
          <w:szCs w:val="22"/>
          <w:lang w:val="en-IN"/>
        </w:rPr>
      </w:pPr>
      <w:r w:rsidRPr="00E54C77">
        <w:rPr>
          <w:rFonts w:ascii="Arial" w:hAnsi="Arial" w:cs="Arial"/>
          <w:i/>
          <w:iCs/>
          <w:szCs w:val="22"/>
          <w:lang w:val="en-IN"/>
        </w:rPr>
        <w:t>Deflection of Glass fin / Glass Beam</w:t>
      </w:r>
      <w:r w:rsidRPr="00E54C77">
        <w:rPr>
          <w:rFonts w:ascii="Arial" w:hAnsi="Arial" w:cs="Arial"/>
          <w:szCs w:val="22"/>
          <w:lang w:val="en-IN"/>
        </w:rPr>
        <w:t>.</w:t>
      </w:r>
    </w:p>
    <w:p w14:paraId="78DA663D" w14:textId="77777777" w:rsidR="00A47A4D" w:rsidRPr="00E54C77" w:rsidRDefault="00A47A4D" w:rsidP="00A47A4D">
      <w:pPr>
        <w:spacing w:after="0" w:line="240" w:lineRule="auto"/>
        <w:jc w:val="both"/>
        <w:rPr>
          <w:rFonts w:ascii="Arial" w:hAnsi="Arial" w:cs="Arial"/>
          <w:szCs w:val="22"/>
          <w:lang w:val="en-IN"/>
        </w:rPr>
      </w:pPr>
    </w:p>
    <w:p w14:paraId="6D911EA7" w14:textId="77777777" w:rsidR="00A47A4D" w:rsidRPr="00E54C77" w:rsidRDefault="00A47A4D" w:rsidP="00A47A4D">
      <w:pPr>
        <w:spacing w:after="0" w:line="240" w:lineRule="auto"/>
        <w:jc w:val="both"/>
        <w:rPr>
          <w:rFonts w:ascii="Arial" w:hAnsi="Arial" w:cs="Arial"/>
          <w:szCs w:val="22"/>
          <w:lang w:val="en-IN"/>
        </w:rPr>
      </w:pPr>
      <w:r w:rsidRPr="00E54C77">
        <w:rPr>
          <w:rFonts w:ascii="Arial" w:hAnsi="Arial" w:cs="Arial"/>
          <w:szCs w:val="22"/>
          <w:lang w:val="en-IN"/>
        </w:rPr>
        <w:t>The deflection limit of glass fin / glass beam should be taken as the smaller of 1/180 of the span or 20 mm for the span not greater than 7.2 m. For span greater than 7.2 m, the deflection limit of glass fin / glass beam should be taken as 1/360 of the span.</w:t>
      </w:r>
    </w:p>
    <w:p w14:paraId="7351ED78" w14:textId="77777777" w:rsidR="00A47A4D" w:rsidRPr="00E54C77" w:rsidRDefault="00A47A4D" w:rsidP="00A47A4D">
      <w:pPr>
        <w:spacing w:after="0" w:line="240" w:lineRule="auto"/>
        <w:jc w:val="both"/>
        <w:rPr>
          <w:rFonts w:ascii="Arial" w:hAnsi="Arial" w:cs="Arial"/>
          <w:szCs w:val="22"/>
          <w:lang w:val="en-IN"/>
        </w:rPr>
      </w:pPr>
    </w:p>
    <w:p w14:paraId="290FF7BA" w14:textId="44B54620" w:rsidR="00A47A4D" w:rsidRPr="00E54C77" w:rsidRDefault="00A47A4D" w:rsidP="00CA5BFB">
      <w:pPr>
        <w:pStyle w:val="ListParagraph"/>
        <w:numPr>
          <w:ilvl w:val="2"/>
          <w:numId w:val="92"/>
        </w:numPr>
        <w:spacing w:after="0" w:line="240" w:lineRule="auto"/>
        <w:jc w:val="both"/>
        <w:rPr>
          <w:rFonts w:ascii="Arial" w:hAnsi="Arial" w:cs="Arial"/>
          <w:szCs w:val="22"/>
          <w:lang w:val="en-IN"/>
        </w:rPr>
      </w:pPr>
      <w:r w:rsidRPr="00E54C77">
        <w:rPr>
          <w:rFonts w:ascii="Arial" w:hAnsi="Arial" w:cs="Arial"/>
          <w:i/>
          <w:iCs/>
          <w:szCs w:val="22"/>
          <w:lang w:val="en-IN"/>
        </w:rPr>
        <w:t>Design of Glass Column.</w:t>
      </w:r>
    </w:p>
    <w:p w14:paraId="649F5A08" w14:textId="77777777" w:rsidR="00A47A4D" w:rsidRPr="00E54C77" w:rsidRDefault="00A47A4D" w:rsidP="00A47A4D">
      <w:pPr>
        <w:spacing w:after="0" w:line="240" w:lineRule="auto"/>
        <w:jc w:val="both"/>
        <w:rPr>
          <w:rFonts w:ascii="Arial" w:hAnsi="Arial" w:cs="Arial"/>
          <w:szCs w:val="22"/>
          <w:lang w:val="en-IN"/>
        </w:rPr>
      </w:pPr>
    </w:p>
    <w:p w14:paraId="504DDF57" w14:textId="77777777" w:rsidR="00A47A4D" w:rsidRPr="00E54C77" w:rsidRDefault="00A47A4D" w:rsidP="00A47A4D">
      <w:pPr>
        <w:spacing w:after="0" w:line="240" w:lineRule="auto"/>
        <w:jc w:val="both"/>
        <w:rPr>
          <w:rFonts w:ascii="Arial" w:hAnsi="Arial" w:cs="Arial"/>
          <w:szCs w:val="22"/>
          <w:lang w:val="en-IN"/>
        </w:rPr>
      </w:pPr>
      <w:r w:rsidRPr="00E54C77">
        <w:rPr>
          <w:rFonts w:ascii="Arial" w:hAnsi="Arial" w:cs="Arial"/>
          <w:szCs w:val="22"/>
          <w:lang w:val="en-IN"/>
        </w:rPr>
        <w:t>Glass column is the primary structural element supporting glass beams or glass floors. Glass column should therefore be adequately restrained from rotation and held in position to ensure stability. Glass columns are typically slender and therefore governed by the tensile forces arising from buckling stress and out-of-plane bending. Moreover, the design of glass columns should have sufficient structural redundancy.</w:t>
      </w:r>
    </w:p>
    <w:p w14:paraId="567DDECD" w14:textId="77777777" w:rsidR="00A47A4D" w:rsidRPr="00E54C77" w:rsidRDefault="00A47A4D" w:rsidP="00A47A4D">
      <w:pPr>
        <w:spacing w:after="0" w:line="240" w:lineRule="auto"/>
        <w:jc w:val="both"/>
        <w:rPr>
          <w:rFonts w:ascii="Arial" w:hAnsi="Arial" w:cs="Arial"/>
          <w:szCs w:val="22"/>
          <w:lang w:val="en-IN"/>
        </w:rPr>
      </w:pPr>
    </w:p>
    <w:p w14:paraId="35D94247" w14:textId="77777777" w:rsidR="00A47A4D" w:rsidRPr="00E54C77" w:rsidRDefault="00A47A4D" w:rsidP="00A47A4D">
      <w:pPr>
        <w:spacing w:after="0" w:line="240" w:lineRule="auto"/>
        <w:jc w:val="both"/>
        <w:rPr>
          <w:rFonts w:ascii="Arial" w:hAnsi="Arial" w:cs="Arial"/>
          <w:szCs w:val="22"/>
          <w:lang w:val="en-IN"/>
        </w:rPr>
      </w:pPr>
      <w:r w:rsidRPr="00E54C77">
        <w:rPr>
          <w:rFonts w:ascii="Arial" w:hAnsi="Arial" w:cs="Arial"/>
          <w:szCs w:val="22"/>
          <w:lang w:val="en-IN"/>
        </w:rPr>
        <w:t xml:space="preserve">The design of glass columns or glass fin under compression buckling should be referred to relevant literature with adequate design justification. The design of glass columns may also be needed to deal with the design of such miscellaneous systems. A performance-based </w:t>
      </w:r>
      <w:r w:rsidRPr="00E54C77">
        <w:rPr>
          <w:rFonts w:ascii="Arial" w:hAnsi="Arial" w:cs="Arial"/>
          <w:szCs w:val="22"/>
          <w:lang w:val="en-IN"/>
        </w:rPr>
        <w:lastRenderedPageBreak/>
        <w:t>design approach derived from first principles should be adopted together with component and system testing in order to ensure the structural adequacy and safety.</w:t>
      </w:r>
    </w:p>
    <w:p w14:paraId="6AD07588" w14:textId="77777777" w:rsidR="00A47A4D" w:rsidRPr="00E54C77" w:rsidRDefault="00A47A4D" w:rsidP="00A47A4D">
      <w:pPr>
        <w:spacing w:after="0" w:line="240" w:lineRule="auto"/>
        <w:jc w:val="both"/>
        <w:rPr>
          <w:rFonts w:ascii="Arial" w:hAnsi="Arial" w:cs="Arial"/>
          <w:szCs w:val="22"/>
          <w:lang w:val="en-IN"/>
        </w:rPr>
      </w:pPr>
    </w:p>
    <w:p w14:paraId="5A39D725" w14:textId="7C5B6BCD" w:rsidR="00A47A4D" w:rsidRPr="00E54C77" w:rsidRDefault="00A47A4D" w:rsidP="00CA5BFB">
      <w:pPr>
        <w:pStyle w:val="ListParagraph"/>
        <w:numPr>
          <w:ilvl w:val="1"/>
          <w:numId w:val="92"/>
        </w:numPr>
        <w:spacing w:after="0" w:line="240" w:lineRule="auto"/>
        <w:jc w:val="both"/>
        <w:rPr>
          <w:rFonts w:ascii="Arial" w:hAnsi="Arial" w:cs="Arial"/>
          <w:b/>
          <w:bCs/>
          <w:szCs w:val="22"/>
          <w:lang w:val="en-IN"/>
        </w:rPr>
      </w:pPr>
      <w:r w:rsidRPr="00E54C77">
        <w:rPr>
          <w:rFonts w:ascii="Arial" w:hAnsi="Arial" w:cs="Arial"/>
          <w:b/>
          <w:bCs/>
          <w:szCs w:val="22"/>
          <w:lang w:val="en-IN"/>
        </w:rPr>
        <w:t>CURTAIN WALL, WINDOW AND WINDOW WALL</w:t>
      </w:r>
    </w:p>
    <w:p w14:paraId="77FF8047" w14:textId="77777777" w:rsidR="00A47A4D" w:rsidRPr="00E54C77" w:rsidRDefault="00A47A4D" w:rsidP="00A47A4D">
      <w:pPr>
        <w:spacing w:after="0" w:line="240" w:lineRule="auto"/>
        <w:jc w:val="both"/>
        <w:rPr>
          <w:rFonts w:ascii="Arial" w:hAnsi="Arial" w:cs="Arial"/>
          <w:b/>
          <w:bCs/>
          <w:szCs w:val="22"/>
          <w:lang w:val="en-IN"/>
        </w:rPr>
      </w:pPr>
    </w:p>
    <w:p w14:paraId="1FE91BD5" w14:textId="77777777" w:rsidR="00A47A4D" w:rsidRPr="00E54C77" w:rsidRDefault="00A47A4D" w:rsidP="00A47A4D">
      <w:pPr>
        <w:spacing w:after="0" w:line="240" w:lineRule="auto"/>
        <w:jc w:val="both"/>
        <w:rPr>
          <w:rFonts w:ascii="Arial" w:hAnsi="Arial" w:cs="Arial"/>
          <w:szCs w:val="22"/>
          <w:lang w:val="en-IN"/>
        </w:rPr>
      </w:pPr>
      <w:r w:rsidRPr="00E54C77">
        <w:rPr>
          <w:rFonts w:ascii="Arial" w:hAnsi="Arial" w:cs="Arial"/>
          <w:szCs w:val="22"/>
          <w:lang w:val="en-IN"/>
        </w:rPr>
        <w:t>A system that incorporates glazing must be designed to safely sustain and transmit the combined dead loads, imposed loads and wind loads to the load-bearing structure without excessive deflection or deformation that causes damage to the system or impairs its stability.</w:t>
      </w:r>
    </w:p>
    <w:p w14:paraId="4CDD6D8E" w14:textId="77777777" w:rsidR="00A47A4D" w:rsidRPr="00E54C77" w:rsidRDefault="00A47A4D" w:rsidP="00A47A4D">
      <w:pPr>
        <w:spacing w:after="0" w:line="240" w:lineRule="auto"/>
        <w:jc w:val="both"/>
        <w:rPr>
          <w:rFonts w:ascii="Arial" w:hAnsi="Arial" w:cs="Arial"/>
          <w:szCs w:val="22"/>
          <w:lang w:val="en-IN"/>
        </w:rPr>
      </w:pPr>
    </w:p>
    <w:p w14:paraId="65C0BCBF" w14:textId="77777777" w:rsidR="00A47A4D" w:rsidRPr="00E54C77" w:rsidRDefault="00A47A4D" w:rsidP="00A47A4D">
      <w:pPr>
        <w:jc w:val="both"/>
        <w:rPr>
          <w:rFonts w:ascii="Arial" w:hAnsi="Arial" w:cs="Arial"/>
          <w:szCs w:val="22"/>
          <w:lang w:val="en-IN"/>
        </w:rPr>
      </w:pPr>
      <w:r w:rsidRPr="00E54C77">
        <w:rPr>
          <w:rFonts w:ascii="Arial" w:hAnsi="Arial" w:cs="Arial"/>
          <w:szCs w:val="22"/>
          <w:lang w:val="en-IN"/>
        </w:rPr>
        <w:t xml:space="preserve">Design of glass supporting frames should follow relevant codes of practice for steel, aluminium and stainless steel. </w:t>
      </w:r>
    </w:p>
    <w:p w14:paraId="2E15D543" w14:textId="77777777" w:rsidR="00A47A4D" w:rsidRPr="00E54C77" w:rsidRDefault="00A47A4D" w:rsidP="00A47A4D">
      <w:pPr>
        <w:jc w:val="both"/>
        <w:rPr>
          <w:rFonts w:ascii="Arial" w:hAnsi="Arial" w:cs="Arial"/>
          <w:szCs w:val="22"/>
          <w:lang w:val="en-IN"/>
        </w:rPr>
      </w:pPr>
      <w:r w:rsidRPr="00E54C77">
        <w:rPr>
          <w:rFonts w:ascii="Arial" w:hAnsi="Arial" w:cs="Arial"/>
          <w:szCs w:val="22"/>
          <w:lang w:val="en-IN"/>
        </w:rPr>
        <w:t>Owing to the complexity in the interaction and load transfer between various components in a system such as curtain wall system, a full-scale mock-up test should be carried out to verify if the performance of the system satisfies the limit states.</w:t>
      </w:r>
    </w:p>
    <w:p w14:paraId="16A33812" w14:textId="77777777" w:rsidR="00A47A4D" w:rsidRPr="00E54C77" w:rsidRDefault="00A47A4D" w:rsidP="00A47A4D">
      <w:pPr>
        <w:spacing w:after="0" w:line="240" w:lineRule="auto"/>
        <w:jc w:val="both"/>
        <w:rPr>
          <w:rFonts w:ascii="Arial" w:hAnsi="Arial" w:cs="Arial"/>
          <w:szCs w:val="22"/>
          <w:lang w:val="en-IN"/>
        </w:rPr>
      </w:pPr>
      <w:r w:rsidRPr="00E54C77">
        <w:rPr>
          <w:rFonts w:ascii="Arial" w:hAnsi="Arial" w:cs="Arial"/>
          <w:szCs w:val="22"/>
          <w:lang w:val="en-IN"/>
        </w:rPr>
        <w:t>Design, fabrication and installation of curtain wall, window and window wall systems should achieve the required safety standard. Attention should be given to the requirements on horizontal imposed loads, protection of openings, function of glass balustrades, corrosion protection, quality control of materials and protection against the spread of fire and smoke between floors.</w:t>
      </w:r>
    </w:p>
    <w:p w14:paraId="0EAABE05" w14:textId="77777777" w:rsidR="00A47A4D" w:rsidRPr="00E54C77" w:rsidRDefault="00A47A4D" w:rsidP="00A47A4D">
      <w:pPr>
        <w:spacing w:after="0" w:line="240" w:lineRule="auto"/>
        <w:jc w:val="both"/>
        <w:rPr>
          <w:rFonts w:ascii="Arial" w:hAnsi="Arial" w:cs="Arial"/>
          <w:szCs w:val="22"/>
          <w:lang w:val="en-IN"/>
        </w:rPr>
      </w:pPr>
    </w:p>
    <w:p w14:paraId="47487120" w14:textId="77777777" w:rsidR="00A47A4D" w:rsidRPr="00E54C77" w:rsidRDefault="00A47A4D" w:rsidP="00A47A4D">
      <w:pPr>
        <w:spacing w:after="0" w:line="240" w:lineRule="auto"/>
        <w:jc w:val="both"/>
        <w:rPr>
          <w:rFonts w:ascii="Arial" w:hAnsi="Arial" w:cs="Arial"/>
          <w:szCs w:val="22"/>
          <w:lang w:val="en-IN"/>
        </w:rPr>
      </w:pPr>
      <w:r w:rsidRPr="00E54C77">
        <w:rPr>
          <w:rFonts w:ascii="Arial" w:hAnsi="Arial" w:cs="Arial"/>
          <w:szCs w:val="22"/>
          <w:lang w:val="en-IN"/>
        </w:rPr>
        <w:t>There are numerous types of curtain wall systems, broadly as stick and unitised systems. They all need to be designed for possible building movements, displacement due to lateral load, thermal expansion and against water and air leakage, durability and corrosion, in addition to general consideration for structural safety.</w:t>
      </w:r>
    </w:p>
    <w:p w14:paraId="4128B204" w14:textId="77777777" w:rsidR="00A47A4D" w:rsidRPr="00E54C77" w:rsidRDefault="00A47A4D" w:rsidP="00A47A4D">
      <w:pPr>
        <w:spacing w:after="0" w:line="240" w:lineRule="auto"/>
        <w:jc w:val="both"/>
        <w:rPr>
          <w:rFonts w:ascii="Arial" w:hAnsi="Arial" w:cs="Arial"/>
          <w:szCs w:val="22"/>
          <w:lang w:val="en-IN"/>
        </w:rPr>
      </w:pPr>
    </w:p>
    <w:p w14:paraId="0F918F15" w14:textId="77777777" w:rsidR="00ED314C" w:rsidRPr="00E54C77" w:rsidRDefault="00ED314C" w:rsidP="00A47A4D">
      <w:pPr>
        <w:spacing w:after="0" w:line="240" w:lineRule="auto"/>
        <w:jc w:val="both"/>
        <w:rPr>
          <w:rFonts w:ascii="Arial" w:hAnsi="Arial" w:cs="Arial"/>
          <w:szCs w:val="22"/>
          <w:lang w:val="en-IN"/>
        </w:rPr>
      </w:pPr>
    </w:p>
    <w:p w14:paraId="514211AD" w14:textId="3C982390" w:rsidR="00A47A4D" w:rsidRPr="00E54C77" w:rsidRDefault="00A47A4D" w:rsidP="00CA5BFB">
      <w:pPr>
        <w:pStyle w:val="Heading2"/>
        <w:numPr>
          <w:ilvl w:val="1"/>
          <w:numId w:val="92"/>
        </w:numPr>
        <w:spacing w:line="240" w:lineRule="auto"/>
        <w:rPr>
          <w:rFonts w:ascii="Arial" w:hAnsi="Arial" w:cs="Arial"/>
          <w:sz w:val="22"/>
          <w:szCs w:val="22"/>
        </w:rPr>
      </w:pPr>
      <w:r w:rsidRPr="00E54C77">
        <w:rPr>
          <w:rFonts w:ascii="Arial" w:hAnsi="Arial" w:cs="Arial"/>
          <w:sz w:val="22"/>
          <w:szCs w:val="22"/>
        </w:rPr>
        <w:t>TENSIONING STRUCTURAL SYSTEM</w:t>
      </w:r>
    </w:p>
    <w:p w14:paraId="6EAD0BF6" w14:textId="1BB73686" w:rsidR="00A47A4D" w:rsidRPr="00E54C77" w:rsidRDefault="00A47A4D" w:rsidP="00A47A4D">
      <w:pPr>
        <w:pStyle w:val="Heading2"/>
        <w:numPr>
          <w:ilvl w:val="0"/>
          <w:numId w:val="0"/>
        </w:numPr>
        <w:spacing w:line="240" w:lineRule="auto"/>
        <w:rPr>
          <w:rFonts w:ascii="Arial" w:hAnsi="Arial" w:cs="Arial"/>
          <w:sz w:val="22"/>
          <w:szCs w:val="22"/>
        </w:rPr>
      </w:pPr>
    </w:p>
    <w:p w14:paraId="7FB0CEB4" w14:textId="77777777" w:rsidR="00A47A4D" w:rsidRPr="00E54C77" w:rsidRDefault="00A47A4D" w:rsidP="00A47A4D">
      <w:pPr>
        <w:pStyle w:val="Heading2"/>
        <w:numPr>
          <w:ilvl w:val="0"/>
          <w:numId w:val="0"/>
        </w:numPr>
        <w:spacing w:line="240" w:lineRule="auto"/>
        <w:rPr>
          <w:rFonts w:ascii="Arial" w:hAnsi="Arial" w:cs="Arial"/>
          <w:b w:val="0"/>
          <w:bCs w:val="0"/>
          <w:smallCaps w:val="0"/>
          <w:sz w:val="22"/>
          <w:szCs w:val="22"/>
        </w:rPr>
      </w:pPr>
      <w:r w:rsidRPr="00E54C77">
        <w:rPr>
          <w:rFonts w:ascii="Arial" w:hAnsi="Arial" w:cs="Arial"/>
          <w:b w:val="0"/>
          <w:bCs w:val="0"/>
          <w:smallCaps w:val="0"/>
          <w:sz w:val="22"/>
          <w:szCs w:val="22"/>
        </w:rPr>
        <w:t>Stainless steel tension rods and cables provide aesthetic supports to glass with maximum transparency. These tension rods and cables are very slender and buckle easily when in compression, but they are strong and stiff in tension. To ensure that these structural elements are always in tension, they can be pre-tensioned or pre-stressed as such that they are always in tension under all load combinations by limiting the compression induced loads smaller than the pre-tensioned forces.</w:t>
      </w:r>
    </w:p>
    <w:p w14:paraId="3CF6D6C9" w14:textId="77777777" w:rsidR="00A47A4D" w:rsidRPr="00E54C77" w:rsidRDefault="00A47A4D" w:rsidP="00A47A4D">
      <w:pPr>
        <w:rPr>
          <w:rFonts w:ascii="Arial" w:hAnsi="Arial" w:cs="Arial"/>
          <w:szCs w:val="22"/>
          <w:lang w:val="en-IN" w:bidi="ar-SA"/>
        </w:rPr>
      </w:pPr>
    </w:p>
    <w:p w14:paraId="649ABF8C" w14:textId="48DA3A5D" w:rsidR="00A47A4D" w:rsidRPr="00E54C77" w:rsidRDefault="002A6213" w:rsidP="00A47A4D">
      <w:pPr>
        <w:spacing w:after="0" w:line="240" w:lineRule="auto"/>
        <w:jc w:val="both"/>
        <w:rPr>
          <w:rFonts w:ascii="Arial" w:hAnsi="Arial" w:cs="Arial"/>
          <w:szCs w:val="22"/>
          <w:lang w:val="en-IN" w:bidi="ar-SA"/>
        </w:rPr>
      </w:pPr>
      <w:r w:rsidRPr="00E54C77">
        <w:rPr>
          <w:rFonts w:ascii="Arial" w:hAnsi="Arial" w:cs="Arial"/>
          <w:b/>
          <w:bCs/>
          <w:szCs w:val="22"/>
          <w:lang w:val="en-IN" w:bidi="ar-SA"/>
        </w:rPr>
        <w:t>5</w:t>
      </w:r>
      <w:r w:rsidR="00A47A4D" w:rsidRPr="00E54C77">
        <w:rPr>
          <w:rFonts w:ascii="Arial" w:hAnsi="Arial" w:cs="Arial"/>
          <w:b/>
          <w:bCs/>
          <w:szCs w:val="22"/>
          <w:lang w:val="en-IN" w:bidi="ar-SA"/>
        </w:rPr>
        <w:t>.</w:t>
      </w:r>
      <w:r w:rsidRPr="00E54C77">
        <w:rPr>
          <w:rFonts w:ascii="Arial" w:hAnsi="Arial" w:cs="Arial"/>
          <w:b/>
          <w:bCs/>
          <w:szCs w:val="22"/>
          <w:lang w:val="en-IN" w:bidi="ar-SA"/>
        </w:rPr>
        <w:t>14</w:t>
      </w:r>
      <w:r w:rsidR="00A47A4D" w:rsidRPr="00E54C77">
        <w:rPr>
          <w:rFonts w:ascii="Arial" w:hAnsi="Arial" w:cs="Arial"/>
          <w:b/>
          <w:bCs/>
          <w:szCs w:val="22"/>
          <w:lang w:val="en-IN" w:bidi="ar-SA"/>
        </w:rPr>
        <w:t>.1</w:t>
      </w:r>
      <w:r w:rsidR="00A47A4D" w:rsidRPr="00E54C77">
        <w:rPr>
          <w:rFonts w:ascii="Arial" w:hAnsi="Arial" w:cs="Arial"/>
          <w:szCs w:val="22"/>
          <w:lang w:val="en-IN" w:bidi="ar-SA"/>
        </w:rPr>
        <w:t xml:space="preserve"> Where a glazing is supported by a structural system using stainless tension rods or cables which is deflection sensitive, the geometrically nonlinear behaviour, differential temperature change, possible creep effect under long-term load or imposed load, and support movement of the system should be considered, in addition to the wind loads on the system. Therefore, in this respect, a detailed consideration of all possible load cases should be given in the design of tensioning structural system.</w:t>
      </w:r>
    </w:p>
    <w:p w14:paraId="1FB35898" w14:textId="77777777" w:rsidR="00A47A4D" w:rsidRPr="00E54C77" w:rsidRDefault="00A47A4D" w:rsidP="00A47A4D">
      <w:pPr>
        <w:spacing w:after="0" w:line="240" w:lineRule="auto"/>
        <w:jc w:val="both"/>
        <w:rPr>
          <w:rFonts w:ascii="Arial" w:hAnsi="Arial" w:cs="Arial"/>
          <w:szCs w:val="22"/>
          <w:lang w:val="en-IN" w:bidi="ar-SA"/>
        </w:rPr>
      </w:pPr>
    </w:p>
    <w:p w14:paraId="3E5A86ED" w14:textId="5461FBCF" w:rsidR="00A47A4D" w:rsidRPr="003335C9" w:rsidRDefault="00A47A4D" w:rsidP="00CA5BFB">
      <w:pPr>
        <w:pStyle w:val="ListParagraph"/>
        <w:numPr>
          <w:ilvl w:val="1"/>
          <w:numId w:val="92"/>
        </w:numPr>
        <w:spacing w:after="0" w:line="240" w:lineRule="auto"/>
        <w:jc w:val="both"/>
        <w:rPr>
          <w:rFonts w:ascii="Arial" w:hAnsi="Arial" w:cs="Arial"/>
          <w:b/>
          <w:bCs/>
          <w:szCs w:val="22"/>
          <w:lang w:val="en-IN"/>
        </w:rPr>
      </w:pPr>
      <w:r w:rsidRPr="003335C9">
        <w:rPr>
          <w:rFonts w:ascii="Arial" w:hAnsi="Arial" w:cs="Arial"/>
          <w:b/>
          <w:bCs/>
          <w:szCs w:val="22"/>
          <w:lang w:val="en-IN"/>
        </w:rPr>
        <w:t>GLASS BALUSTRADE</w:t>
      </w:r>
    </w:p>
    <w:p w14:paraId="31F7056B" w14:textId="77777777" w:rsidR="00A47A4D" w:rsidRPr="00E54C77" w:rsidRDefault="00A47A4D" w:rsidP="00A47A4D">
      <w:pPr>
        <w:spacing w:after="0" w:line="240" w:lineRule="auto"/>
        <w:jc w:val="both"/>
        <w:rPr>
          <w:rFonts w:ascii="Arial" w:hAnsi="Arial" w:cs="Arial"/>
          <w:b/>
          <w:bCs/>
          <w:szCs w:val="22"/>
          <w:lang w:val="en-IN"/>
        </w:rPr>
      </w:pPr>
    </w:p>
    <w:p w14:paraId="6C97B31C" w14:textId="77777777" w:rsidR="00A47A4D" w:rsidRPr="00E54C77" w:rsidRDefault="00A47A4D" w:rsidP="00A47A4D">
      <w:pPr>
        <w:spacing w:after="0" w:line="240" w:lineRule="auto"/>
        <w:jc w:val="both"/>
        <w:rPr>
          <w:rFonts w:ascii="Arial" w:hAnsi="Arial" w:cs="Arial"/>
          <w:szCs w:val="22"/>
          <w:lang w:val="en-IN" w:bidi="ar-SA"/>
        </w:rPr>
      </w:pPr>
      <w:r w:rsidRPr="00E54C77">
        <w:rPr>
          <w:rFonts w:ascii="Arial" w:hAnsi="Arial" w:cs="Arial"/>
          <w:szCs w:val="22"/>
          <w:lang w:val="en-IN" w:bidi="ar-SA"/>
        </w:rPr>
        <w:t>Glass balustrade panes shall be classified as infill or free-standing glass panes.</w:t>
      </w:r>
    </w:p>
    <w:p w14:paraId="12BF1FD4" w14:textId="77777777" w:rsidR="00A47A4D" w:rsidRPr="00E54C77" w:rsidRDefault="00A47A4D" w:rsidP="00A47A4D">
      <w:pPr>
        <w:spacing w:after="0" w:line="240" w:lineRule="auto"/>
        <w:jc w:val="both"/>
        <w:rPr>
          <w:rFonts w:ascii="Arial" w:hAnsi="Arial" w:cs="Arial"/>
          <w:szCs w:val="22"/>
          <w:lang w:val="en-IN" w:bidi="ar-SA"/>
        </w:rPr>
      </w:pPr>
    </w:p>
    <w:p w14:paraId="4934B5CC" w14:textId="164590F7" w:rsidR="00A47A4D" w:rsidRPr="00E54C77" w:rsidRDefault="00A47A4D" w:rsidP="00CA5BFB">
      <w:pPr>
        <w:pStyle w:val="ListParagraph"/>
        <w:numPr>
          <w:ilvl w:val="2"/>
          <w:numId w:val="92"/>
        </w:numPr>
        <w:jc w:val="both"/>
        <w:rPr>
          <w:rFonts w:ascii="Arial" w:hAnsi="Arial" w:cs="Arial"/>
          <w:b/>
          <w:bCs/>
          <w:szCs w:val="22"/>
          <w:lang w:val="en-IN"/>
        </w:rPr>
      </w:pPr>
      <w:r w:rsidRPr="00E54C77">
        <w:rPr>
          <w:rFonts w:ascii="Arial" w:hAnsi="Arial" w:cs="Arial"/>
          <w:bCs/>
          <w:i/>
          <w:szCs w:val="22"/>
          <w:lang w:val="en-IN"/>
        </w:rPr>
        <w:t>Glass balustrade acting as protective barrier</w:t>
      </w:r>
      <w:r w:rsidRPr="00E54C77">
        <w:rPr>
          <w:rFonts w:ascii="Arial" w:hAnsi="Arial" w:cs="Arial"/>
          <w:b/>
          <w:bCs/>
          <w:szCs w:val="22"/>
          <w:lang w:val="en-IN"/>
        </w:rPr>
        <w:t xml:space="preserve"> </w:t>
      </w:r>
    </w:p>
    <w:p w14:paraId="062F2C47" w14:textId="77777777" w:rsidR="00A47A4D" w:rsidRPr="00E54C77" w:rsidRDefault="00A47A4D" w:rsidP="00E82AE6">
      <w:pPr>
        <w:jc w:val="both"/>
        <w:rPr>
          <w:rFonts w:ascii="Arial" w:hAnsi="Arial" w:cs="Arial"/>
          <w:szCs w:val="22"/>
          <w:lang w:val="en-IN"/>
        </w:rPr>
      </w:pPr>
      <w:r w:rsidRPr="00E54C77">
        <w:rPr>
          <w:rFonts w:ascii="Arial" w:hAnsi="Arial" w:cs="Arial"/>
          <w:szCs w:val="22"/>
          <w:lang w:val="en-IN"/>
        </w:rPr>
        <w:t xml:space="preserve">When a glass balustrade also serves as a protective barrier, the glass pane or the top handrail shall be designed to resist horizontal imposed load or wind pressure. The glass pane shall be tested for its impact resistance. Handrail should either be fixed continuously to the top of the glass pane or fixed to the balustrades. Side wind effect at the corner of glass balustrade should </w:t>
      </w:r>
      <w:r w:rsidRPr="00E54C77">
        <w:rPr>
          <w:rFonts w:ascii="Arial" w:hAnsi="Arial" w:cs="Arial"/>
          <w:szCs w:val="22"/>
          <w:lang w:val="en-IN"/>
        </w:rPr>
        <w:lastRenderedPageBreak/>
        <w:t>be considered simultaneously. The balustrades at the corner should be designed to resist the induced moments and forces.</w:t>
      </w:r>
    </w:p>
    <w:p w14:paraId="5AC2591D" w14:textId="10ED6286" w:rsidR="00A47A4D" w:rsidRPr="00E54C77" w:rsidRDefault="00B03FC5" w:rsidP="00E82AE6">
      <w:pPr>
        <w:jc w:val="both"/>
        <w:rPr>
          <w:rFonts w:ascii="Arial" w:hAnsi="Arial" w:cs="Arial"/>
          <w:szCs w:val="22"/>
          <w:lang w:val="en-IN"/>
        </w:rPr>
      </w:pPr>
      <w:r w:rsidRPr="00E54C77">
        <w:rPr>
          <w:rFonts w:ascii="Arial" w:hAnsi="Arial" w:cs="Arial"/>
          <w:b/>
          <w:bCs/>
          <w:szCs w:val="22"/>
          <w:lang w:val="en-IN"/>
        </w:rPr>
        <w:t>5.15</w:t>
      </w:r>
      <w:r w:rsidR="00A47A4D" w:rsidRPr="00E54C77">
        <w:rPr>
          <w:rFonts w:ascii="Arial" w:hAnsi="Arial" w:cs="Arial"/>
          <w:b/>
          <w:bCs/>
          <w:szCs w:val="22"/>
          <w:lang w:val="en-IN"/>
        </w:rPr>
        <w:t xml:space="preserve">.1.1 </w:t>
      </w:r>
      <w:r w:rsidR="00A47A4D" w:rsidRPr="00E54C77">
        <w:rPr>
          <w:rFonts w:ascii="Arial" w:hAnsi="Arial" w:cs="Arial"/>
          <w:szCs w:val="22"/>
          <w:lang w:val="en-IN"/>
        </w:rPr>
        <w:t xml:space="preserve">The main frame of glass balustrade (viz. handrail and balusters) is designed to withstand all loads applied to the handrail and the glass is used to form the infill panes. The glass pane should not be taken to provide any support to the main frame or handrail. </w:t>
      </w:r>
    </w:p>
    <w:p w14:paraId="6CE185A6" w14:textId="5D6606F9" w:rsidR="00A47A4D" w:rsidRPr="00E54C77" w:rsidRDefault="00B03FC5" w:rsidP="00E82AE6">
      <w:pPr>
        <w:jc w:val="both"/>
        <w:rPr>
          <w:rFonts w:ascii="Arial" w:hAnsi="Arial" w:cs="Arial"/>
          <w:szCs w:val="22"/>
          <w:lang w:val="en-IN" w:bidi="ar-SA"/>
        </w:rPr>
      </w:pPr>
      <w:r w:rsidRPr="00E54C77">
        <w:rPr>
          <w:rFonts w:ascii="Arial" w:hAnsi="Arial" w:cs="Arial"/>
          <w:b/>
          <w:bCs/>
          <w:szCs w:val="22"/>
          <w:lang w:val="en-IN" w:bidi="ar-SA"/>
        </w:rPr>
        <w:t>5</w:t>
      </w:r>
      <w:r w:rsidR="00A47A4D" w:rsidRPr="00E54C77">
        <w:rPr>
          <w:rFonts w:ascii="Arial" w:hAnsi="Arial" w:cs="Arial"/>
          <w:b/>
          <w:bCs/>
          <w:szCs w:val="22"/>
          <w:lang w:val="en-IN" w:bidi="ar-SA"/>
        </w:rPr>
        <w:t>.</w:t>
      </w:r>
      <w:r w:rsidRPr="00E54C77">
        <w:rPr>
          <w:rFonts w:ascii="Arial" w:hAnsi="Arial" w:cs="Arial"/>
          <w:b/>
          <w:bCs/>
          <w:szCs w:val="22"/>
          <w:lang w:val="en-IN" w:bidi="ar-SA"/>
        </w:rPr>
        <w:t>15</w:t>
      </w:r>
      <w:r w:rsidR="00A47A4D" w:rsidRPr="00E54C77">
        <w:rPr>
          <w:rFonts w:ascii="Arial" w:hAnsi="Arial" w:cs="Arial"/>
          <w:b/>
          <w:bCs/>
          <w:szCs w:val="22"/>
          <w:lang w:val="en-IN" w:bidi="ar-SA"/>
        </w:rPr>
        <w:t>.1.2</w:t>
      </w:r>
      <w:r w:rsidR="00A47A4D" w:rsidRPr="00E54C77">
        <w:rPr>
          <w:rFonts w:ascii="Arial" w:hAnsi="Arial" w:cs="Arial"/>
          <w:szCs w:val="22"/>
          <w:lang w:val="en-IN" w:bidi="ar-SA"/>
        </w:rPr>
        <w:t xml:space="preserve"> The glass pane shall be designed to withstand all the design loads. When the glass pane is subjected to a loading derived from the most unfavourable condition of wind load or horizontal imposed loads, the maximum horizontal displacement at the top rail level of the balustrade should not exceed deflection limit given in clause </w:t>
      </w:r>
      <w:r w:rsidR="00E82AE6">
        <w:rPr>
          <w:rFonts w:ascii="Arial" w:hAnsi="Arial" w:cs="Arial"/>
          <w:b/>
          <w:bCs/>
          <w:szCs w:val="22"/>
          <w:lang w:val="en-IN" w:bidi="ar-SA"/>
        </w:rPr>
        <w:t>5</w:t>
      </w:r>
      <w:r w:rsidR="00A47A4D" w:rsidRPr="00E54C77">
        <w:rPr>
          <w:rFonts w:ascii="Arial" w:hAnsi="Arial" w:cs="Arial"/>
          <w:b/>
          <w:bCs/>
          <w:szCs w:val="22"/>
          <w:lang w:val="en-IN" w:bidi="ar-SA"/>
        </w:rPr>
        <w:t>.</w:t>
      </w:r>
      <w:r w:rsidR="00E82AE6">
        <w:rPr>
          <w:rFonts w:ascii="Arial" w:hAnsi="Arial" w:cs="Arial"/>
          <w:b/>
          <w:bCs/>
          <w:szCs w:val="22"/>
          <w:lang w:val="en-IN" w:bidi="ar-SA"/>
        </w:rPr>
        <w:t>10</w:t>
      </w:r>
      <w:r w:rsidR="00A47A4D" w:rsidRPr="00E54C77">
        <w:rPr>
          <w:rFonts w:ascii="Arial" w:hAnsi="Arial" w:cs="Arial"/>
          <w:b/>
          <w:bCs/>
          <w:szCs w:val="22"/>
          <w:lang w:val="en-IN" w:bidi="ar-SA"/>
        </w:rPr>
        <w:t>.3.</w:t>
      </w:r>
      <w:r w:rsidR="00A47A4D" w:rsidRPr="00E54C77">
        <w:rPr>
          <w:rFonts w:ascii="Arial" w:hAnsi="Arial" w:cs="Arial"/>
          <w:szCs w:val="22"/>
          <w:lang w:val="en-IN" w:bidi="ar-SA"/>
        </w:rPr>
        <w:t xml:space="preserve"> </w:t>
      </w:r>
    </w:p>
    <w:p w14:paraId="22D12286" w14:textId="77777777" w:rsidR="00A47A4D" w:rsidRPr="00E54C77" w:rsidRDefault="00A47A4D" w:rsidP="00E82AE6">
      <w:pPr>
        <w:jc w:val="both"/>
        <w:rPr>
          <w:rFonts w:ascii="Arial" w:hAnsi="Arial" w:cs="Arial"/>
          <w:szCs w:val="22"/>
          <w:lang w:val="en-IN" w:bidi="ar-SA"/>
        </w:rPr>
      </w:pPr>
      <w:r w:rsidRPr="00E54C77">
        <w:rPr>
          <w:rFonts w:ascii="Arial" w:hAnsi="Arial" w:cs="Arial"/>
          <w:szCs w:val="22"/>
          <w:lang w:val="en-IN" w:bidi="ar-SA"/>
        </w:rPr>
        <w:t xml:space="preserve">In case the free-standing glass balustrade has a continuous run of 2 panels of glass or more and is designed as panic barrier in areas where people may congregate or susceptible to overcrowding, the top rail should be attached to the glass in such a manner that it would bridge over the failed glass, remain stable and is capable of resisting the working load applied across the resulting gap without causing the structural failure of the protective barrier system. </w:t>
      </w:r>
    </w:p>
    <w:p w14:paraId="4C2633D7" w14:textId="77777777" w:rsidR="00A47A4D" w:rsidRPr="00E54C77" w:rsidRDefault="00A47A4D" w:rsidP="00D377E6">
      <w:pPr>
        <w:jc w:val="both"/>
        <w:rPr>
          <w:rFonts w:ascii="Arial" w:hAnsi="Arial" w:cs="Arial"/>
          <w:szCs w:val="22"/>
          <w:lang w:val="en-IN" w:bidi="ar-SA"/>
        </w:rPr>
      </w:pPr>
      <w:r w:rsidRPr="00E54C77">
        <w:rPr>
          <w:rFonts w:ascii="Arial" w:hAnsi="Arial" w:cs="Arial"/>
          <w:szCs w:val="22"/>
          <w:lang w:val="en-IN" w:bidi="ar-SA"/>
        </w:rPr>
        <w:t xml:space="preserve">Alternatively, the top rail may be omitted if the remaining intact glass pane of laminated glass used in the balustrade is capable of resisting the working load when one layer in a laminated glass pane is broken. </w:t>
      </w:r>
    </w:p>
    <w:p w14:paraId="709F8BAE" w14:textId="0A1B12E2" w:rsidR="00A47A4D" w:rsidRPr="00E54C77" w:rsidRDefault="00A47A4D" w:rsidP="00D377E6">
      <w:pPr>
        <w:jc w:val="both"/>
        <w:rPr>
          <w:rFonts w:ascii="Arial" w:hAnsi="Arial" w:cs="Arial"/>
          <w:szCs w:val="22"/>
          <w:lang w:val="en-IN" w:bidi="ar-SA"/>
        </w:rPr>
      </w:pPr>
      <w:r w:rsidRPr="00E54C77">
        <w:rPr>
          <w:rFonts w:ascii="Arial" w:hAnsi="Arial" w:cs="Arial"/>
          <w:szCs w:val="22"/>
          <w:lang w:val="en-IN" w:bidi="ar-SA"/>
        </w:rPr>
        <w:t xml:space="preserve">Continuous bottom fixing clamps should be used for free-standing glass balustrade. Such clamps on each side of the glass panes should have a minimum width of 100 mm and be made of metal of minimum thickness of 12 mm. The clamps should be continuous for the entire length of the glass pane and have a maximum bolt spacing of 500 mm. Other clamping methods may also be used provided that such methods provide effective clamping over the length of the glass panes. Where a clamping system not relying on bolts is used, the depth over which the clamping force operates should not be less than 90 mm, unless specific tests have been carried out to prove the integrity of the structural system in resisting the design loads. Figures </w:t>
      </w:r>
      <w:r w:rsidR="000E3632">
        <w:rPr>
          <w:rFonts w:ascii="Arial" w:hAnsi="Arial" w:cs="Arial"/>
          <w:b/>
          <w:bCs/>
          <w:szCs w:val="22"/>
          <w:lang w:val="en-IN" w:bidi="ar-SA"/>
        </w:rPr>
        <w:t>5.2</w:t>
      </w:r>
      <w:r w:rsidRPr="00E54C77">
        <w:rPr>
          <w:rFonts w:ascii="Arial" w:hAnsi="Arial" w:cs="Arial"/>
          <w:szCs w:val="22"/>
          <w:lang w:val="en-IN" w:bidi="ar-SA"/>
        </w:rPr>
        <w:t xml:space="preserve"> and </w:t>
      </w:r>
      <w:r w:rsidR="000E3632">
        <w:rPr>
          <w:rFonts w:ascii="Arial" w:hAnsi="Arial" w:cs="Arial"/>
          <w:b/>
          <w:bCs/>
          <w:szCs w:val="22"/>
          <w:lang w:val="en-IN" w:bidi="ar-SA"/>
        </w:rPr>
        <w:t>5.3</w:t>
      </w:r>
      <w:r w:rsidRPr="00E54C77">
        <w:rPr>
          <w:rFonts w:ascii="Arial" w:hAnsi="Arial" w:cs="Arial"/>
          <w:szCs w:val="22"/>
          <w:lang w:val="en-IN" w:bidi="ar-SA"/>
        </w:rPr>
        <w:t xml:space="preserve"> illustrate the typical clamping detail for free-standing glass balustrade.</w:t>
      </w:r>
    </w:p>
    <w:p w14:paraId="33BE847A" w14:textId="77777777" w:rsidR="00A47A4D" w:rsidRPr="00E54C77" w:rsidRDefault="00A47A4D" w:rsidP="00A47A4D">
      <w:pPr>
        <w:spacing w:after="0" w:line="240" w:lineRule="auto"/>
        <w:jc w:val="both"/>
        <w:rPr>
          <w:rFonts w:ascii="Arial" w:hAnsi="Arial" w:cs="Arial"/>
          <w:szCs w:val="22"/>
          <w:lang w:val="en-IN" w:bidi="ar-SA"/>
        </w:rPr>
      </w:pPr>
    </w:p>
    <w:p w14:paraId="2EED1650" w14:textId="77777777" w:rsidR="00A47A4D" w:rsidRPr="00E54C77" w:rsidRDefault="00A47A4D" w:rsidP="00A47A4D">
      <w:pPr>
        <w:spacing w:after="0" w:line="240" w:lineRule="auto"/>
        <w:jc w:val="both"/>
        <w:rPr>
          <w:rFonts w:ascii="Arial" w:hAnsi="Arial" w:cs="Arial"/>
          <w:szCs w:val="22"/>
          <w:lang w:val="en-IN" w:bidi="ar-SA"/>
        </w:rPr>
      </w:pPr>
      <w:r w:rsidRPr="00E54C77">
        <w:rPr>
          <w:rFonts w:ascii="Arial" w:hAnsi="Arial" w:cs="Arial"/>
          <w:noProof/>
          <w:szCs w:val="22"/>
          <w:lang w:val="en-IN" w:eastAsia="en-IN" w:bidi="ar-SA"/>
        </w:rPr>
        <w:lastRenderedPageBreak/>
        <w:drawing>
          <wp:inline distT="0" distB="0" distL="0" distR="0" wp14:anchorId="051E8704" wp14:editId="7F2E44D2">
            <wp:extent cx="5731510" cy="7892415"/>
            <wp:effectExtent l="0" t="0" r="2540" b="0"/>
            <wp:docPr id="1167733127" name="Picture 1" descr="A picture containing text, diagram, technical drawing, plan&#10;&#10;Description automatically generated"/>
            <wp:cNvGraphicFramePr/>
            <a:graphic xmlns:a="http://schemas.openxmlformats.org/drawingml/2006/main">
              <a:graphicData uri="http://schemas.openxmlformats.org/drawingml/2006/picture">
                <pic:pic xmlns:pic="http://schemas.openxmlformats.org/drawingml/2006/picture">
                  <pic:nvPicPr>
                    <pic:cNvPr id="1167733127" name="Picture 1" descr="A picture containing text, diagram, technical drawing, plan&#10;&#10;Description automatically generated"/>
                    <pic:cNvPicPr/>
                  </pic:nvPicPr>
                  <pic:blipFill>
                    <a:blip r:embed="rId20"/>
                    <a:stretch>
                      <a:fillRect/>
                    </a:stretch>
                  </pic:blipFill>
                  <pic:spPr>
                    <a:xfrm>
                      <a:off x="0" y="0"/>
                      <a:ext cx="5731510" cy="7892415"/>
                    </a:xfrm>
                    <a:prstGeom prst="rect">
                      <a:avLst/>
                    </a:prstGeom>
                  </pic:spPr>
                </pic:pic>
              </a:graphicData>
            </a:graphic>
          </wp:inline>
        </w:drawing>
      </w:r>
    </w:p>
    <w:p w14:paraId="587DB44E" w14:textId="637EC0A7" w:rsidR="00A47A4D" w:rsidRPr="00E54C77" w:rsidRDefault="00A47A4D" w:rsidP="00A47A4D">
      <w:pPr>
        <w:pStyle w:val="Heading3"/>
        <w:numPr>
          <w:ilvl w:val="0"/>
          <w:numId w:val="0"/>
        </w:numPr>
        <w:spacing w:before="0" w:line="240" w:lineRule="auto"/>
        <w:jc w:val="center"/>
        <w:rPr>
          <w:rFonts w:ascii="Arial" w:hAnsi="Arial" w:cs="Arial"/>
          <w:b w:val="0"/>
          <w:bCs/>
          <w:sz w:val="22"/>
          <w:szCs w:val="22"/>
        </w:rPr>
      </w:pPr>
      <w:r w:rsidRPr="00E54C77">
        <w:rPr>
          <w:rStyle w:val="Heading2Char"/>
          <w:rFonts w:ascii="Arial" w:hAnsi="Arial" w:cs="Arial"/>
          <w:sz w:val="22"/>
          <w:szCs w:val="22"/>
        </w:rPr>
        <w:t>FIG</w:t>
      </w:r>
      <w:r w:rsidRPr="00E54C77">
        <w:rPr>
          <w:rFonts w:ascii="Arial" w:hAnsi="Arial" w:cs="Arial"/>
          <w:b w:val="0"/>
          <w:bCs/>
          <w:sz w:val="22"/>
          <w:szCs w:val="22"/>
        </w:rPr>
        <w:t xml:space="preserve">. </w:t>
      </w:r>
      <w:r w:rsidR="000E3632">
        <w:rPr>
          <w:rFonts w:ascii="Arial" w:hAnsi="Arial" w:cs="Arial"/>
          <w:b w:val="0"/>
          <w:bCs/>
          <w:sz w:val="22"/>
          <w:szCs w:val="22"/>
        </w:rPr>
        <w:t>5</w:t>
      </w:r>
      <w:r w:rsidRPr="00E54C77">
        <w:rPr>
          <w:rFonts w:ascii="Arial" w:hAnsi="Arial" w:cs="Arial"/>
          <w:b w:val="0"/>
          <w:bCs/>
          <w:sz w:val="22"/>
          <w:szCs w:val="22"/>
        </w:rPr>
        <w:t>.</w:t>
      </w:r>
      <w:r w:rsidR="000E3632">
        <w:rPr>
          <w:rFonts w:ascii="Arial" w:hAnsi="Arial" w:cs="Arial"/>
          <w:b w:val="0"/>
          <w:bCs/>
          <w:sz w:val="22"/>
          <w:szCs w:val="22"/>
        </w:rPr>
        <w:t>2</w:t>
      </w:r>
      <w:r w:rsidRPr="00E54C77">
        <w:rPr>
          <w:rFonts w:ascii="Arial" w:hAnsi="Arial" w:cs="Arial"/>
          <w:b w:val="0"/>
          <w:bCs/>
          <w:sz w:val="22"/>
          <w:szCs w:val="22"/>
        </w:rPr>
        <w:t xml:space="preserve"> TYPICAL GLASS BALUSTRADE DETAILS - BOLTING</w:t>
      </w:r>
    </w:p>
    <w:p w14:paraId="697B0BD8" w14:textId="77777777" w:rsidR="00A47A4D" w:rsidRPr="00E54C77" w:rsidRDefault="00A47A4D" w:rsidP="00A47A4D">
      <w:pPr>
        <w:pStyle w:val="Heading3"/>
        <w:numPr>
          <w:ilvl w:val="0"/>
          <w:numId w:val="0"/>
        </w:numPr>
        <w:spacing w:before="0" w:line="240" w:lineRule="auto"/>
        <w:jc w:val="center"/>
        <w:rPr>
          <w:rFonts w:ascii="Arial" w:hAnsi="Arial" w:cs="Arial"/>
          <w:sz w:val="22"/>
          <w:szCs w:val="22"/>
        </w:rPr>
      </w:pPr>
    </w:p>
    <w:p w14:paraId="308252CF" w14:textId="77777777" w:rsidR="00A47A4D" w:rsidRPr="00E54C77" w:rsidRDefault="00A47A4D" w:rsidP="00A47A4D">
      <w:pPr>
        <w:jc w:val="both"/>
        <w:rPr>
          <w:rFonts w:ascii="Arial" w:hAnsi="Arial" w:cs="Arial"/>
          <w:szCs w:val="22"/>
          <w:lang w:val="en-IN" w:bidi="ar-SA"/>
        </w:rPr>
      </w:pPr>
      <w:r w:rsidRPr="00E54C77">
        <w:rPr>
          <w:rFonts w:ascii="Arial" w:hAnsi="Arial" w:cs="Arial"/>
          <w:noProof/>
          <w:szCs w:val="22"/>
          <w:lang w:val="en-IN" w:eastAsia="en-IN" w:bidi="ar-SA"/>
        </w:rPr>
        <w:lastRenderedPageBreak/>
        <w:drawing>
          <wp:inline distT="0" distB="0" distL="0" distR="0" wp14:anchorId="2D13181D" wp14:editId="5090D2B2">
            <wp:extent cx="5731510" cy="7747000"/>
            <wp:effectExtent l="0" t="0" r="2540" b="6350"/>
            <wp:docPr id="610030789" name="Picture 1" descr="A picture containing text, diagram, parallel, sketch&#10;&#10;Description automatically generated"/>
            <wp:cNvGraphicFramePr/>
            <a:graphic xmlns:a="http://schemas.openxmlformats.org/drawingml/2006/main">
              <a:graphicData uri="http://schemas.openxmlformats.org/drawingml/2006/picture">
                <pic:pic xmlns:pic="http://schemas.openxmlformats.org/drawingml/2006/picture">
                  <pic:nvPicPr>
                    <pic:cNvPr id="610030789" name="Picture 1" descr="A picture containing text, diagram, parallel, sketch&#10;&#10;Description automatically generated"/>
                    <pic:cNvPicPr/>
                  </pic:nvPicPr>
                  <pic:blipFill>
                    <a:blip r:embed="rId21"/>
                    <a:stretch>
                      <a:fillRect/>
                    </a:stretch>
                  </pic:blipFill>
                  <pic:spPr>
                    <a:xfrm>
                      <a:off x="0" y="0"/>
                      <a:ext cx="5731510" cy="7747000"/>
                    </a:xfrm>
                    <a:prstGeom prst="rect">
                      <a:avLst/>
                    </a:prstGeom>
                  </pic:spPr>
                </pic:pic>
              </a:graphicData>
            </a:graphic>
          </wp:inline>
        </w:drawing>
      </w:r>
    </w:p>
    <w:p w14:paraId="12AF93E9" w14:textId="77777777" w:rsidR="00A47A4D" w:rsidRPr="00E54C77" w:rsidRDefault="00A47A4D" w:rsidP="00A47A4D">
      <w:pPr>
        <w:pStyle w:val="Heading2"/>
        <w:numPr>
          <w:ilvl w:val="0"/>
          <w:numId w:val="0"/>
        </w:numPr>
        <w:spacing w:line="240" w:lineRule="auto"/>
        <w:rPr>
          <w:rFonts w:ascii="Arial" w:hAnsi="Arial" w:cs="Arial"/>
          <w:b w:val="0"/>
          <w:bCs w:val="0"/>
          <w:smallCaps w:val="0"/>
          <w:sz w:val="22"/>
          <w:szCs w:val="22"/>
        </w:rPr>
      </w:pPr>
    </w:p>
    <w:p w14:paraId="74CA1AC6" w14:textId="0B10D9C3" w:rsidR="00A47A4D" w:rsidRPr="00E54C77" w:rsidRDefault="00A47A4D" w:rsidP="00A47A4D">
      <w:pPr>
        <w:pStyle w:val="Heading3"/>
        <w:numPr>
          <w:ilvl w:val="0"/>
          <w:numId w:val="0"/>
        </w:numPr>
        <w:spacing w:before="0" w:line="240" w:lineRule="auto"/>
        <w:ind w:left="720"/>
        <w:rPr>
          <w:rFonts w:ascii="Arial" w:hAnsi="Arial" w:cs="Arial"/>
          <w:b w:val="0"/>
          <w:bCs/>
          <w:sz w:val="22"/>
          <w:szCs w:val="22"/>
        </w:rPr>
      </w:pPr>
      <w:r w:rsidRPr="00E54C77">
        <w:rPr>
          <w:rFonts w:ascii="Arial" w:hAnsi="Arial" w:cs="Arial"/>
          <w:b w:val="0"/>
          <w:bCs/>
          <w:sz w:val="22"/>
          <w:szCs w:val="22"/>
        </w:rPr>
        <w:t xml:space="preserve">  </w:t>
      </w:r>
      <w:r w:rsidRPr="00E54C77">
        <w:rPr>
          <w:rFonts w:ascii="Arial" w:hAnsi="Arial" w:cs="Arial"/>
          <w:b w:val="0"/>
          <w:bCs/>
          <w:smallCaps/>
          <w:sz w:val="22"/>
          <w:szCs w:val="22"/>
        </w:rPr>
        <w:t>FIG.</w:t>
      </w:r>
      <w:r w:rsidRPr="00E54C77">
        <w:rPr>
          <w:rFonts w:ascii="Arial" w:hAnsi="Arial" w:cs="Arial"/>
          <w:b w:val="0"/>
          <w:bCs/>
          <w:sz w:val="22"/>
          <w:szCs w:val="22"/>
        </w:rPr>
        <w:t xml:space="preserve"> </w:t>
      </w:r>
      <w:r w:rsidR="001F6615">
        <w:rPr>
          <w:rFonts w:ascii="Arial" w:hAnsi="Arial" w:cs="Arial"/>
          <w:b w:val="0"/>
          <w:bCs/>
          <w:sz w:val="22"/>
          <w:szCs w:val="22"/>
        </w:rPr>
        <w:t>5</w:t>
      </w:r>
      <w:r w:rsidRPr="00E54C77">
        <w:rPr>
          <w:rFonts w:ascii="Arial" w:hAnsi="Arial" w:cs="Arial"/>
          <w:b w:val="0"/>
          <w:bCs/>
          <w:sz w:val="22"/>
          <w:szCs w:val="22"/>
        </w:rPr>
        <w:t>.</w:t>
      </w:r>
      <w:r w:rsidR="000E3632">
        <w:rPr>
          <w:rFonts w:ascii="Arial" w:hAnsi="Arial" w:cs="Arial"/>
          <w:b w:val="0"/>
          <w:bCs/>
          <w:sz w:val="22"/>
          <w:szCs w:val="22"/>
        </w:rPr>
        <w:t>3</w:t>
      </w:r>
      <w:r w:rsidRPr="00E54C77">
        <w:rPr>
          <w:rFonts w:ascii="Arial" w:hAnsi="Arial" w:cs="Arial"/>
          <w:b w:val="0"/>
          <w:bCs/>
          <w:sz w:val="22"/>
          <w:szCs w:val="22"/>
        </w:rPr>
        <w:t xml:space="preserve"> TYPICAL GLASS BALUSTRADE DETAILS – WELDING</w:t>
      </w:r>
    </w:p>
    <w:p w14:paraId="08720290" w14:textId="77777777" w:rsidR="00A47A4D" w:rsidRPr="00E54C77" w:rsidRDefault="00A47A4D" w:rsidP="00A47A4D">
      <w:pPr>
        <w:ind w:left="720"/>
        <w:jc w:val="both"/>
        <w:rPr>
          <w:rFonts w:ascii="Arial" w:eastAsia="Times New Roman" w:hAnsi="Arial" w:cs="Arial"/>
          <w:bCs/>
          <w:szCs w:val="22"/>
          <w:lang w:val="en-IN"/>
        </w:rPr>
      </w:pPr>
    </w:p>
    <w:p w14:paraId="18D8FFB1" w14:textId="77777777" w:rsidR="00A47A4D" w:rsidRPr="00E54C77" w:rsidRDefault="00A47A4D" w:rsidP="00A47A4D">
      <w:pPr>
        <w:jc w:val="both"/>
        <w:rPr>
          <w:rFonts w:ascii="Arial" w:hAnsi="Arial" w:cs="Arial"/>
          <w:b/>
          <w:bCs/>
          <w:szCs w:val="22"/>
          <w:lang w:val="en-IN"/>
        </w:rPr>
      </w:pPr>
    </w:p>
    <w:p w14:paraId="57D5F7AD" w14:textId="77777777" w:rsidR="00A47A4D" w:rsidRPr="00E54C77" w:rsidRDefault="00A47A4D" w:rsidP="00A47A4D">
      <w:pPr>
        <w:pStyle w:val="Heading2"/>
        <w:numPr>
          <w:ilvl w:val="0"/>
          <w:numId w:val="0"/>
        </w:numPr>
        <w:spacing w:line="240" w:lineRule="auto"/>
        <w:rPr>
          <w:rFonts w:ascii="Arial" w:hAnsi="Arial" w:cs="Arial"/>
          <w:b w:val="0"/>
          <w:bCs w:val="0"/>
          <w:smallCaps w:val="0"/>
          <w:sz w:val="22"/>
          <w:szCs w:val="22"/>
        </w:rPr>
      </w:pPr>
    </w:p>
    <w:p w14:paraId="468B8189" w14:textId="0D662658" w:rsidR="00A47A4D" w:rsidRPr="00E54C77" w:rsidRDefault="00A47A4D" w:rsidP="00CA5BFB">
      <w:pPr>
        <w:pStyle w:val="ListParagraph"/>
        <w:numPr>
          <w:ilvl w:val="2"/>
          <w:numId w:val="92"/>
        </w:numPr>
        <w:spacing w:after="0" w:line="240" w:lineRule="auto"/>
        <w:rPr>
          <w:rFonts w:ascii="Arial" w:hAnsi="Arial" w:cs="Arial"/>
          <w:szCs w:val="22"/>
          <w:lang w:val="en-IN"/>
        </w:rPr>
      </w:pPr>
      <w:r w:rsidRPr="00E54C77">
        <w:rPr>
          <w:rFonts w:ascii="Arial" w:hAnsi="Arial" w:cs="Arial"/>
          <w:i/>
          <w:iCs/>
          <w:szCs w:val="22"/>
          <w:lang w:val="en-IN"/>
        </w:rPr>
        <w:t>Impact Resistance of Glass Pane as Protective Barrier</w:t>
      </w:r>
      <w:r w:rsidRPr="00E54C77">
        <w:rPr>
          <w:rFonts w:ascii="Arial" w:hAnsi="Arial" w:cs="Arial"/>
          <w:szCs w:val="22"/>
          <w:lang w:val="en-IN"/>
        </w:rPr>
        <w:t>.</w:t>
      </w:r>
    </w:p>
    <w:p w14:paraId="70F54EDE" w14:textId="77777777" w:rsidR="00A47A4D" w:rsidRPr="00E54C77" w:rsidRDefault="00A47A4D" w:rsidP="00A47A4D">
      <w:pPr>
        <w:spacing w:after="0" w:line="240" w:lineRule="auto"/>
        <w:rPr>
          <w:rFonts w:ascii="Arial" w:hAnsi="Arial" w:cs="Arial"/>
          <w:szCs w:val="22"/>
          <w:lang w:val="en-IN"/>
        </w:rPr>
      </w:pPr>
    </w:p>
    <w:p w14:paraId="0DDF7C49" w14:textId="77777777" w:rsidR="00A47A4D" w:rsidRPr="00E54C77" w:rsidRDefault="00A47A4D" w:rsidP="00A47A4D">
      <w:pPr>
        <w:jc w:val="both"/>
        <w:rPr>
          <w:rFonts w:ascii="Arial" w:hAnsi="Arial" w:cs="Arial"/>
          <w:szCs w:val="22"/>
          <w:lang w:val="en-IN"/>
        </w:rPr>
      </w:pPr>
      <w:r w:rsidRPr="00E54C77">
        <w:rPr>
          <w:rFonts w:ascii="Arial" w:hAnsi="Arial" w:cs="Arial"/>
          <w:szCs w:val="22"/>
          <w:lang w:val="en-IN"/>
        </w:rPr>
        <w:t xml:space="preserve">Portions of glass measured up to 1100 mm from the finished floor level of the surface adjoining the barrier are defined as critical locations which are subjected to human collision and consequently likely to cause glass breakage. Glass situated at these critical locations and to be used as protective barriers should satisfy the quality and performance requirements of Safety Glass as per IS 2553 </w:t>
      </w:r>
      <w:r w:rsidRPr="00E54C77">
        <w:rPr>
          <w:rFonts w:ascii="Arial" w:hAnsi="Arial" w:cs="Arial"/>
          <w:szCs w:val="22"/>
          <w:highlight w:val="yellow"/>
          <w:lang w:val="en-IN"/>
        </w:rPr>
        <w:t>(Part1):</w:t>
      </w:r>
      <w:r w:rsidRPr="00E54C77">
        <w:rPr>
          <w:rFonts w:ascii="Arial" w:hAnsi="Arial" w:cs="Arial"/>
          <w:szCs w:val="22"/>
          <w:lang w:val="en-IN"/>
        </w:rPr>
        <w:t xml:space="preserve"> </w:t>
      </w:r>
    </w:p>
    <w:p w14:paraId="0CB640ED" w14:textId="29DFA3C3" w:rsidR="00BC009D" w:rsidRPr="00E54C77" w:rsidRDefault="00921D12" w:rsidP="000071C5">
      <w:pPr>
        <w:jc w:val="both"/>
        <w:rPr>
          <w:rFonts w:ascii="Arial" w:hAnsi="Arial" w:cs="Arial"/>
          <w:szCs w:val="22"/>
          <w:lang w:val="en-IN"/>
        </w:rPr>
      </w:pPr>
      <w:r w:rsidRPr="00E54C77">
        <w:rPr>
          <w:rFonts w:ascii="Arial" w:hAnsi="Arial" w:cs="Arial"/>
          <w:b/>
          <w:bCs/>
          <w:szCs w:val="22"/>
          <w:lang w:val="en-IN"/>
        </w:rPr>
        <w:t>5</w:t>
      </w:r>
      <w:r w:rsidR="00A47A4D" w:rsidRPr="00E54C77">
        <w:rPr>
          <w:rFonts w:ascii="Arial" w:hAnsi="Arial" w:cs="Arial"/>
          <w:b/>
          <w:bCs/>
          <w:szCs w:val="22"/>
          <w:lang w:val="en-IN"/>
        </w:rPr>
        <w:t>.</w:t>
      </w:r>
      <w:r w:rsidRPr="00E54C77">
        <w:rPr>
          <w:rFonts w:ascii="Arial" w:hAnsi="Arial" w:cs="Arial"/>
          <w:b/>
          <w:bCs/>
          <w:szCs w:val="22"/>
          <w:lang w:val="en-IN"/>
        </w:rPr>
        <w:t>15</w:t>
      </w:r>
      <w:r w:rsidR="00A47A4D" w:rsidRPr="00E54C77">
        <w:rPr>
          <w:rFonts w:ascii="Arial" w:hAnsi="Arial" w:cs="Arial"/>
          <w:b/>
          <w:bCs/>
          <w:szCs w:val="22"/>
          <w:lang w:val="en-IN"/>
        </w:rPr>
        <w:t>.2.1</w:t>
      </w:r>
      <w:r w:rsidR="00A47A4D" w:rsidRPr="00E54C77">
        <w:rPr>
          <w:rFonts w:ascii="Arial" w:hAnsi="Arial" w:cs="Arial"/>
          <w:szCs w:val="22"/>
          <w:lang w:val="en-IN"/>
        </w:rPr>
        <w:t>Glass pane for protective barriers shall be designed to resist the minimum horizontal imposed loads when separately applied or the wind load (where applicable).</w:t>
      </w:r>
    </w:p>
    <w:p w14:paraId="6C81A5CE" w14:textId="77777777" w:rsidR="00E628D9" w:rsidRPr="00E54C77" w:rsidRDefault="00E628D9" w:rsidP="000071C5">
      <w:pPr>
        <w:jc w:val="both"/>
        <w:rPr>
          <w:rFonts w:ascii="Arial" w:hAnsi="Arial" w:cs="Arial"/>
          <w:b/>
          <w:szCs w:val="22"/>
        </w:rPr>
      </w:pPr>
    </w:p>
    <w:p w14:paraId="51B6EF23" w14:textId="40A1EF96" w:rsidR="00C17A4E" w:rsidRPr="00E54C77" w:rsidRDefault="00C17A4E" w:rsidP="00CA5BFB">
      <w:pPr>
        <w:pStyle w:val="ListParagraph"/>
        <w:numPr>
          <w:ilvl w:val="1"/>
          <w:numId w:val="92"/>
        </w:numPr>
        <w:jc w:val="both"/>
        <w:rPr>
          <w:rFonts w:ascii="Arial" w:hAnsi="Arial" w:cs="Arial"/>
          <w:b/>
          <w:szCs w:val="22"/>
          <w:lang w:val="en-IN" w:bidi="ar-SA"/>
        </w:rPr>
      </w:pPr>
      <w:r w:rsidRPr="00E54C77">
        <w:rPr>
          <w:rFonts w:ascii="Arial" w:hAnsi="Arial" w:cs="Arial"/>
          <w:b/>
          <w:szCs w:val="22"/>
        </w:rPr>
        <w:t>ENERGY DESIGN CONSIDERATIONS</w:t>
      </w:r>
    </w:p>
    <w:p w14:paraId="7200EEB3" w14:textId="0567D07B" w:rsidR="00C17A4E" w:rsidRPr="00E54C77" w:rsidRDefault="00C17A4E" w:rsidP="00CA5BFB">
      <w:pPr>
        <w:pStyle w:val="NoSpacing"/>
        <w:numPr>
          <w:ilvl w:val="2"/>
          <w:numId w:val="92"/>
        </w:numPr>
        <w:rPr>
          <w:rFonts w:ascii="Arial" w:eastAsiaTheme="majorEastAsia" w:hAnsi="Arial" w:cs="Arial"/>
          <w:b/>
        </w:rPr>
      </w:pPr>
      <w:bookmarkStart w:id="0" w:name="_Toc520720639"/>
      <w:r w:rsidRPr="00E54C77">
        <w:rPr>
          <w:rFonts w:ascii="Arial" w:eastAsiaTheme="majorEastAsia" w:hAnsi="Arial" w:cs="Arial"/>
          <w:b/>
        </w:rPr>
        <w:t>Considerations for Energy Efficiency</w:t>
      </w:r>
      <w:bookmarkEnd w:id="0"/>
    </w:p>
    <w:p w14:paraId="5D27E1A9" w14:textId="77777777" w:rsidR="00A32EA7" w:rsidRPr="00E54C77" w:rsidRDefault="00A32EA7" w:rsidP="00A32EA7">
      <w:pPr>
        <w:rPr>
          <w:rFonts w:ascii="Arial" w:eastAsiaTheme="majorEastAsia" w:hAnsi="Arial" w:cs="Arial"/>
          <w:szCs w:val="22"/>
          <w:lang w:val="en-US"/>
        </w:rPr>
      </w:pPr>
    </w:p>
    <w:p w14:paraId="22F4B4C7" w14:textId="368310CA" w:rsidR="00C17A4E" w:rsidRPr="00E54C77" w:rsidRDefault="00C17A4E" w:rsidP="00A32EA7">
      <w:pPr>
        <w:jc w:val="both"/>
        <w:rPr>
          <w:rFonts w:ascii="Arial" w:eastAsiaTheme="majorEastAsia" w:hAnsi="Arial" w:cs="Arial"/>
          <w:szCs w:val="22"/>
          <w:lang w:val="en-US"/>
        </w:rPr>
      </w:pPr>
      <w:r w:rsidRPr="00E54C77">
        <w:rPr>
          <w:rFonts w:ascii="Arial" w:eastAsiaTheme="majorEastAsia" w:hAnsi="Arial" w:cs="Arial"/>
          <w:szCs w:val="22"/>
          <w:lang w:val="en-US"/>
        </w:rPr>
        <w:t>Glass and glazing design must take into consideration the introduction of daylighting into the interior space of the building and to manage the external and internal heat loads. External loads include solar heat gains through fenestration, heat losses across the glass surfaces and unwanted air infiltration in the building whereas internal loads include heat released by the electric lighting systems, equipment and people working in the building space.</w:t>
      </w:r>
    </w:p>
    <w:p w14:paraId="20C7EDE4" w14:textId="77777777" w:rsidR="00C17A4E" w:rsidRPr="00E54C77" w:rsidRDefault="00C17A4E" w:rsidP="00A32EA7">
      <w:pPr>
        <w:jc w:val="both"/>
        <w:rPr>
          <w:rFonts w:ascii="Arial" w:eastAsiaTheme="majorEastAsia" w:hAnsi="Arial" w:cs="Arial"/>
          <w:szCs w:val="22"/>
          <w:lang w:val="en-US"/>
        </w:rPr>
      </w:pPr>
      <w:r w:rsidRPr="00E54C77">
        <w:rPr>
          <w:rFonts w:ascii="Arial" w:eastAsiaTheme="majorEastAsia" w:hAnsi="Arial" w:cs="Arial"/>
          <w:szCs w:val="22"/>
          <w:lang w:val="en-US"/>
        </w:rPr>
        <w:t>Proper orientation of a building and due consideration to the size and placement of windows at the design stage can provide the advantage of daylighting. To maintain thermal comfort and minimize internal cooling / heating loads, the envelope needs to regulate and optimize heat transfer through roof, walls, windows, doors and other openings.</w:t>
      </w:r>
    </w:p>
    <w:p w14:paraId="30FE1520" w14:textId="77777777" w:rsidR="00C17A4E" w:rsidRPr="00E54C77" w:rsidRDefault="00C17A4E" w:rsidP="00A32EA7">
      <w:pPr>
        <w:jc w:val="both"/>
        <w:rPr>
          <w:rFonts w:ascii="Arial" w:eastAsiaTheme="majorEastAsia" w:hAnsi="Arial" w:cs="Arial"/>
          <w:szCs w:val="22"/>
          <w:lang w:val="en-US"/>
        </w:rPr>
      </w:pPr>
      <w:r w:rsidRPr="00E54C77">
        <w:rPr>
          <w:rFonts w:ascii="Arial" w:eastAsiaTheme="majorEastAsia" w:hAnsi="Arial" w:cs="Arial"/>
          <w:szCs w:val="22"/>
          <w:lang w:val="en-US"/>
        </w:rPr>
        <w:t>An integrated building design considers the Envelope, the Heating Ventilation and Cooling (HVAC) system and the Lighting system as a whole rather than dealing with these independently. Changing the specifications of one system can affect the performance of the other two significantly. For instance, investments in energy-efficient windows or increased envelope airtightness can result in a smaller HVAC system, thereby reducing its first cost as well as recurring energy cost. Similarly, an inefficient lighting system not only increases lighting energy consumption but could also increases the cooling load on HVAC system thereby increasing the energy consumption further.</w:t>
      </w:r>
    </w:p>
    <w:p w14:paraId="1E7D498A" w14:textId="77777777" w:rsidR="00C17A4E" w:rsidRPr="00E54C77" w:rsidRDefault="00C17A4E" w:rsidP="00A32EA7">
      <w:pPr>
        <w:jc w:val="both"/>
        <w:rPr>
          <w:rFonts w:ascii="Arial" w:eastAsiaTheme="majorEastAsia" w:hAnsi="Arial" w:cs="Arial"/>
          <w:szCs w:val="22"/>
          <w:lang w:val="en-US"/>
        </w:rPr>
      </w:pPr>
      <w:r w:rsidRPr="00E54C77">
        <w:rPr>
          <w:rFonts w:ascii="Arial" w:eastAsiaTheme="majorEastAsia" w:hAnsi="Arial" w:cs="Arial"/>
          <w:szCs w:val="22"/>
          <w:lang w:val="en-US"/>
        </w:rPr>
        <w:t xml:space="preserve">When a building is in cooling mode, solar heat gains need to be minimized within the building space while optimizing daylight and intake of outside air. Outside air could be introduced particularly during evening/night hours when the ambient temperature drops. This strategy cools the thermal mass in the building during night hours and reduces overall cooling load during the next day. On the other hand, if the building is in a heating mode, the envelope needs to be designed with appropriate glazing selection coupled with shading strategy, to enhance solar heat gains during the daytime. Therefore, in practice, architects and building designers need to integrate and balance these varying requirement considerations while designing an energy-efficient building. Thus, the main goal of glass and glazing design should be to provide visual and thermal comfort to the occupants and thereby reduce the electricity cost for lighting and HVAC. </w:t>
      </w:r>
    </w:p>
    <w:p w14:paraId="477AEF9A" w14:textId="77777777" w:rsidR="00C17A4E" w:rsidRPr="00E54C77" w:rsidRDefault="00C17A4E" w:rsidP="00C17A4E">
      <w:pPr>
        <w:ind w:left="135"/>
        <w:rPr>
          <w:rFonts w:ascii="Arial" w:eastAsiaTheme="majorEastAsia" w:hAnsi="Arial" w:cs="Arial"/>
          <w:szCs w:val="22"/>
          <w:lang w:val="en-US"/>
        </w:rPr>
      </w:pPr>
    </w:p>
    <w:p w14:paraId="5246B0D3" w14:textId="77777777" w:rsidR="00C17A4E" w:rsidRPr="00E54C77" w:rsidRDefault="00C17A4E" w:rsidP="00C17A4E">
      <w:pPr>
        <w:pStyle w:val="NoSpacing"/>
        <w:rPr>
          <w:rFonts w:ascii="Arial" w:eastAsiaTheme="majorEastAsia" w:hAnsi="Arial" w:cs="Arial"/>
        </w:rPr>
      </w:pPr>
    </w:p>
    <w:p w14:paraId="7CFA6C3C" w14:textId="06B1139E" w:rsidR="00C17A4E" w:rsidRPr="00E54C77" w:rsidRDefault="00C17A4E" w:rsidP="00C17A4E">
      <w:pPr>
        <w:ind w:left="360"/>
        <w:jc w:val="both"/>
        <w:rPr>
          <w:rFonts w:ascii="Arial" w:hAnsi="Arial" w:cs="Arial"/>
          <w:b/>
          <w:szCs w:val="22"/>
        </w:rPr>
      </w:pPr>
      <w:r w:rsidRPr="00E54C77">
        <w:rPr>
          <w:rFonts w:ascii="Arial" w:hAnsi="Arial" w:cs="Arial"/>
          <w:noProof/>
          <w:szCs w:val="22"/>
          <w:lang w:eastAsia="en-IN"/>
        </w:rPr>
        <w:lastRenderedPageBreak/>
        <w:drawing>
          <wp:inline distT="0" distB="0" distL="0" distR="0" wp14:anchorId="3E12FD50" wp14:editId="1310CDBA">
            <wp:extent cx="5715000" cy="2238375"/>
            <wp:effectExtent l="0" t="0" r="0" b="9525"/>
            <wp:docPr id="12"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 screenshot of a computer&#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l="5276" t="32098" r="19862" b="15771"/>
                    <a:stretch>
                      <a:fillRect/>
                    </a:stretch>
                  </pic:blipFill>
                  <pic:spPr bwMode="auto">
                    <a:xfrm>
                      <a:off x="0" y="0"/>
                      <a:ext cx="5715000" cy="2238375"/>
                    </a:xfrm>
                    <a:prstGeom prst="rect">
                      <a:avLst/>
                    </a:prstGeom>
                    <a:noFill/>
                    <a:ln>
                      <a:noFill/>
                    </a:ln>
                  </pic:spPr>
                </pic:pic>
              </a:graphicData>
            </a:graphic>
          </wp:inline>
        </w:drawing>
      </w:r>
    </w:p>
    <w:p w14:paraId="2E1734FB" w14:textId="6C9206FC" w:rsidR="00C17A4E" w:rsidRPr="00E54C77" w:rsidRDefault="00C17A4E" w:rsidP="00C17A4E">
      <w:pPr>
        <w:ind w:left="360"/>
        <w:jc w:val="center"/>
        <w:rPr>
          <w:rFonts w:ascii="Arial" w:hAnsi="Arial" w:cs="Arial"/>
          <w:szCs w:val="22"/>
        </w:rPr>
      </w:pPr>
      <w:r w:rsidRPr="00E54C77">
        <w:rPr>
          <w:rFonts w:ascii="Arial" w:hAnsi="Arial" w:cs="Arial"/>
          <w:szCs w:val="22"/>
          <w:highlight w:val="yellow"/>
        </w:rPr>
        <w:t>FIG.</w:t>
      </w:r>
      <w:r w:rsidR="001F6615">
        <w:rPr>
          <w:rFonts w:ascii="Arial" w:hAnsi="Arial" w:cs="Arial"/>
          <w:szCs w:val="22"/>
        </w:rPr>
        <w:t xml:space="preserve"> 5.</w:t>
      </w:r>
      <w:r w:rsidR="001C5685">
        <w:rPr>
          <w:rFonts w:ascii="Arial" w:hAnsi="Arial" w:cs="Arial"/>
          <w:szCs w:val="22"/>
        </w:rPr>
        <w:t>4</w:t>
      </w:r>
    </w:p>
    <w:p w14:paraId="4B584C56" w14:textId="77777777" w:rsidR="00C17A4E" w:rsidRPr="00E54C77" w:rsidRDefault="00C17A4E" w:rsidP="00C17A4E">
      <w:pPr>
        <w:spacing w:after="0" w:line="240" w:lineRule="auto"/>
        <w:rPr>
          <w:rFonts w:ascii="Arial" w:hAnsi="Arial" w:cs="Arial"/>
          <w:szCs w:val="22"/>
        </w:rPr>
      </w:pPr>
    </w:p>
    <w:p w14:paraId="15756034" w14:textId="160364A8" w:rsidR="00C17A4E" w:rsidRPr="00E54C77" w:rsidRDefault="00051DB9" w:rsidP="00CA5BFB">
      <w:pPr>
        <w:pStyle w:val="ListParagraph"/>
        <w:numPr>
          <w:ilvl w:val="2"/>
          <w:numId w:val="92"/>
        </w:numPr>
        <w:spacing w:after="0" w:line="240" w:lineRule="auto"/>
        <w:rPr>
          <w:rFonts w:ascii="Arial" w:hAnsi="Arial" w:cs="Arial"/>
          <w:b/>
          <w:bCs/>
          <w:szCs w:val="22"/>
        </w:rPr>
      </w:pPr>
      <w:r w:rsidRPr="00E54C77">
        <w:rPr>
          <w:rFonts w:ascii="Arial" w:hAnsi="Arial" w:cs="Arial"/>
          <w:b/>
          <w:bCs/>
          <w:szCs w:val="22"/>
        </w:rPr>
        <w:t xml:space="preserve"> </w:t>
      </w:r>
      <w:r w:rsidR="00C17A4E" w:rsidRPr="00E54C77">
        <w:rPr>
          <w:rFonts w:ascii="Arial" w:hAnsi="Arial" w:cs="Arial"/>
          <w:b/>
          <w:bCs/>
          <w:szCs w:val="22"/>
        </w:rPr>
        <w:t>Design Factors</w:t>
      </w:r>
    </w:p>
    <w:p w14:paraId="52F86004" w14:textId="77777777" w:rsidR="00C17A4E" w:rsidRPr="00E54C77" w:rsidRDefault="00C17A4E" w:rsidP="00C17A4E">
      <w:pPr>
        <w:spacing w:after="0" w:line="240" w:lineRule="auto"/>
        <w:rPr>
          <w:rFonts w:ascii="Arial" w:hAnsi="Arial" w:cs="Arial"/>
          <w:b/>
          <w:bCs/>
          <w:szCs w:val="22"/>
        </w:rPr>
      </w:pPr>
    </w:p>
    <w:p w14:paraId="1D884AFA" w14:textId="77777777" w:rsidR="00C17A4E" w:rsidRPr="00E54C77" w:rsidRDefault="00C17A4E" w:rsidP="00A32EA7">
      <w:pPr>
        <w:spacing w:after="0" w:line="240" w:lineRule="auto"/>
        <w:rPr>
          <w:rFonts w:ascii="Arial" w:hAnsi="Arial" w:cs="Arial"/>
          <w:szCs w:val="22"/>
        </w:rPr>
      </w:pPr>
      <w:r w:rsidRPr="00E54C77">
        <w:rPr>
          <w:rFonts w:ascii="Arial" w:hAnsi="Arial" w:cs="Arial"/>
          <w:szCs w:val="22"/>
        </w:rPr>
        <w:t>The following factors / components of a glazing system shall be considered during design for achieving energy efficiency.</w:t>
      </w:r>
    </w:p>
    <w:p w14:paraId="10B12447" w14:textId="7E09ACC1" w:rsidR="00C17A4E" w:rsidRPr="00E54C77" w:rsidRDefault="00C17A4E" w:rsidP="00C17A4E">
      <w:pPr>
        <w:spacing w:after="0" w:line="240" w:lineRule="auto"/>
        <w:ind w:left="1080"/>
        <w:rPr>
          <w:rFonts w:ascii="Arial" w:hAnsi="Arial" w:cs="Arial"/>
          <w:szCs w:val="22"/>
        </w:rPr>
      </w:pPr>
      <w:r w:rsidRPr="00E54C77">
        <w:rPr>
          <w:rFonts w:ascii="Arial" w:hAnsi="Arial" w:cs="Arial"/>
          <w:szCs w:val="22"/>
        </w:rPr>
        <w:t>a)</w:t>
      </w:r>
      <w:r w:rsidR="00051DB9" w:rsidRPr="00E54C77">
        <w:rPr>
          <w:rFonts w:ascii="Arial" w:hAnsi="Arial" w:cs="Arial"/>
          <w:szCs w:val="22"/>
        </w:rPr>
        <w:t xml:space="preserve"> </w:t>
      </w:r>
      <w:r w:rsidRPr="00E54C77">
        <w:rPr>
          <w:rFonts w:ascii="Arial" w:hAnsi="Arial" w:cs="Arial"/>
          <w:szCs w:val="22"/>
        </w:rPr>
        <w:t>Light transmittance and glare</w:t>
      </w:r>
    </w:p>
    <w:p w14:paraId="76C967E5" w14:textId="543556EE" w:rsidR="00C17A4E" w:rsidRPr="00E54C77" w:rsidRDefault="00C17A4E" w:rsidP="00C17A4E">
      <w:pPr>
        <w:spacing w:after="0" w:line="240" w:lineRule="auto"/>
        <w:ind w:left="1080"/>
        <w:rPr>
          <w:rFonts w:ascii="Arial" w:hAnsi="Arial" w:cs="Arial"/>
          <w:szCs w:val="22"/>
        </w:rPr>
      </w:pPr>
      <w:r w:rsidRPr="00E54C77">
        <w:rPr>
          <w:rFonts w:ascii="Arial" w:hAnsi="Arial" w:cs="Arial"/>
          <w:szCs w:val="22"/>
        </w:rPr>
        <w:t>b)</w:t>
      </w:r>
      <w:r w:rsidR="00051DB9" w:rsidRPr="00E54C77">
        <w:rPr>
          <w:rFonts w:ascii="Arial" w:hAnsi="Arial" w:cs="Arial"/>
          <w:szCs w:val="22"/>
        </w:rPr>
        <w:t xml:space="preserve"> </w:t>
      </w:r>
      <w:r w:rsidRPr="00E54C77">
        <w:rPr>
          <w:rFonts w:ascii="Arial" w:hAnsi="Arial" w:cs="Arial"/>
          <w:szCs w:val="22"/>
        </w:rPr>
        <w:t>Thermal Transmittance (Solar Heat Gain co-efficient and U value)</w:t>
      </w:r>
    </w:p>
    <w:p w14:paraId="27A3AD8F" w14:textId="1D54DB2E" w:rsidR="00C17A4E" w:rsidRPr="00E54C77" w:rsidRDefault="00C17A4E" w:rsidP="00C17A4E">
      <w:pPr>
        <w:spacing w:after="0" w:line="240" w:lineRule="auto"/>
        <w:ind w:left="1080"/>
        <w:rPr>
          <w:rFonts w:ascii="Arial" w:hAnsi="Arial" w:cs="Arial"/>
          <w:szCs w:val="22"/>
        </w:rPr>
      </w:pPr>
      <w:r w:rsidRPr="00E54C77">
        <w:rPr>
          <w:rFonts w:ascii="Arial" w:hAnsi="Arial" w:cs="Arial"/>
          <w:szCs w:val="22"/>
        </w:rPr>
        <w:t>c)</w:t>
      </w:r>
      <w:r w:rsidR="00051DB9" w:rsidRPr="00E54C77">
        <w:rPr>
          <w:rFonts w:ascii="Arial" w:hAnsi="Arial" w:cs="Arial"/>
          <w:szCs w:val="22"/>
        </w:rPr>
        <w:t xml:space="preserve"> </w:t>
      </w:r>
      <w:r w:rsidRPr="00E54C77">
        <w:rPr>
          <w:rFonts w:ascii="Arial" w:hAnsi="Arial" w:cs="Arial"/>
          <w:szCs w:val="22"/>
        </w:rPr>
        <w:t>Window size and placement</w:t>
      </w:r>
    </w:p>
    <w:p w14:paraId="4D461A0B" w14:textId="77777777" w:rsidR="00C17A4E" w:rsidRPr="00E54C77" w:rsidRDefault="00C17A4E" w:rsidP="00C17A4E">
      <w:pPr>
        <w:spacing w:after="0" w:line="240" w:lineRule="auto"/>
        <w:ind w:left="1080"/>
        <w:rPr>
          <w:rFonts w:ascii="Arial" w:hAnsi="Arial" w:cs="Arial"/>
          <w:szCs w:val="22"/>
        </w:rPr>
      </w:pPr>
      <w:r w:rsidRPr="00E54C77">
        <w:rPr>
          <w:rFonts w:ascii="Arial" w:hAnsi="Arial" w:cs="Arial"/>
          <w:szCs w:val="22"/>
        </w:rPr>
        <w:t>d) Frames</w:t>
      </w:r>
    </w:p>
    <w:p w14:paraId="156202B2" w14:textId="5B692AB5" w:rsidR="00C17A4E" w:rsidRPr="00E54C77" w:rsidRDefault="00C17A4E" w:rsidP="00C17A4E">
      <w:pPr>
        <w:spacing w:after="0" w:line="240" w:lineRule="auto"/>
        <w:ind w:left="1080"/>
        <w:rPr>
          <w:rFonts w:ascii="Arial" w:hAnsi="Arial" w:cs="Arial"/>
          <w:szCs w:val="22"/>
        </w:rPr>
      </w:pPr>
      <w:r w:rsidRPr="00E54C77">
        <w:rPr>
          <w:rFonts w:ascii="Arial" w:hAnsi="Arial" w:cs="Arial"/>
          <w:szCs w:val="22"/>
        </w:rPr>
        <w:t>e)</w:t>
      </w:r>
      <w:r w:rsidR="00051DB9" w:rsidRPr="00E54C77">
        <w:rPr>
          <w:rFonts w:ascii="Arial" w:hAnsi="Arial" w:cs="Arial"/>
          <w:szCs w:val="22"/>
        </w:rPr>
        <w:t xml:space="preserve"> </w:t>
      </w:r>
      <w:r w:rsidRPr="00E54C77">
        <w:rPr>
          <w:rFonts w:ascii="Arial" w:hAnsi="Arial" w:cs="Arial"/>
          <w:szCs w:val="22"/>
        </w:rPr>
        <w:t>Shading devices</w:t>
      </w:r>
    </w:p>
    <w:p w14:paraId="6C0E3350" w14:textId="6C984807" w:rsidR="00C17A4E" w:rsidRPr="00E54C77" w:rsidRDefault="00C17A4E" w:rsidP="00C17A4E">
      <w:pPr>
        <w:spacing w:after="0" w:line="240" w:lineRule="auto"/>
        <w:ind w:left="1080"/>
        <w:rPr>
          <w:rFonts w:ascii="Arial" w:hAnsi="Arial" w:cs="Arial"/>
          <w:szCs w:val="22"/>
        </w:rPr>
      </w:pPr>
      <w:r w:rsidRPr="00E54C77">
        <w:rPr>
          <w:rFonts w:ascii="Arial" w:hAnsi="Arial" w:cs="Arial"/>
          <w:szCs w:val="22"/>
        </w:rPr>
        <w:t>f)</w:t>
      </w:r>
      <w:r w:rsidR="00051DB9" w:rsidRPr="00E54C77">
        <w:rPr>
          <w:rFonts w:ascii="Arial" w:hAnsi="Arial" w:cs="Arial"/>
          <w:szCs w:val="22"/>
        </w:rPr>
        <w:t xml:space="preserve"> </w:t>
      </w:r>
      <w:r w:rsidRPr="00E54C77">
        <w:rPr>
          <w:rFonts w:ascii="Arial" w:hAnsi="Arial" w:cs="Arial"/>
          <w:szCs w:val="22"/>
        </w:rPr>
        <w:t xml:space="preserve">Air infiltration </w:t>
      </w:r>
    </w:p>
    <w:p w14:paraId="77D37D4B" w14:textId="77777777" w:rsidR="00C17A4E" w:rsidRPr="00E54C77" w:rsidRDefault="00C17A4E" w:rsidP="00C17A4E">
      <w:pPr>
        <w:spacing w:after="0" w:line="240" w:lineRule="auto"/>
        <w:jc w:val="both"/>
        <w:rPr>
          <w:rFonts w:ascii="Arial" w:hAnsi="Arial" w:cs="Arial"/>
          <w:szCs w:val="22"/>
        </w:rPr>
      </w:pPr>
    </w:p>
    <w:p w14:paraId="077AA28E" w14:textId="75406320" w:rsidR="00C17A4E" w:rsidRPr="00E54C77" w:rsidRDefault="00C17A4E" w:rsidP="00CA5BFB">
      <w:pPr>
        <w:pStyle w:val="ListParagraph"/>
        <w:numPr>
          <w:ilvl w:val="0"/>
          <w:numId w:val="93"/>
        </w:numPr>
        <w:spacing w:after="0" w:line="240" w:lineRule="auto"/>
        <w:jc w:val="both"/>
        <w:rPr>
          <w:rFonts w:ascii="Arial" w:hAnsi="Arial" w:cs="Arial"/>
          <w:b/>
          <w:bCs/>
          <w:szCs w:val="22"/>
        </w:rPr>
      </w:pPr>
      <w:r w:rsidRPr="00E54C77">
        <w:rPr>
          <w:rFonts w:ascii="Arial" w:hAnsi="Arial" w:cs="Arial"/>
          <w:b/>
          <w:bCs/>
          <w:i/>
          <w:iCs/>
          <w:szCs w:val="22"/>
        </w:rPr>
        <w:t>Light Transmittance and Glare</w:t>
      </w:r>
      <w:r w:rsidRPr="00E54C77">
        <w:rPr>
          <w:rFonts w:ascii="Arial" w:hAnsi="Arial" w:cs="Arial"/>
          <w:b/>
          <w:bCs/>
          <w:szCs w:val="22"/>
        </w:rPr>
        <w:t>:</w:t>
      </w:r>
    </w:p>
    <w:p w14:paraId="06BAE241" w14:textId="77777777" w:rsidR="00C17A4E" w:rsidRPr="00E54C77" w:rsidRDefault="00C17A4E" w:rsidP="00C17A4E">
      <w:pPr>
        <w:spacing w:after="0" w:line="240" w:lineRule="auto"/>
        <w:jc w:val="both"/>
        <w:rPr>
          <w:rFonts w:ascii="Arial" w:hAnsi="Arial" w:cs="Arial"/>
          <w:szCs w:val="22"/>
        </w:rPr>
      </w:pPr>
    </w:p>
    <w:p w14:paraId="4A8681B9" w14:textId="77777777" w:rsidR="00C17A4E" w:rsidRPr="00E54C77" w:rsidRDefault="00C17A4E" w:rsidP="000433B1">
      <w:pPr>
        <w:spacing w:after="0" w:line="240" w:lineRule="auto"/>
        <w:jc w:val="both"/>
        <w:rPr>
          <w:rFonts w:ascii="Arial" w:hAnsi="Arial" w:cs="Arial"/>
          <w:szCs w:val="22"/>
        </w:rPr>
      </w:pPr>
      <w:r w:rsidRPr="00E54C77">
        <w:rPr>
          <w:rFonts w:ascii="Arial" w:hAnsi="Arial" w:cs="Arial"/>
          <w:szCs w:val="22"/>
        </w:rPr>
        <w:t>Light transmission is defined as the fraction of visible light at normal incidence transmitted through the glazing. Dirt on glazing reduces the light transmission, often to an appreciable extent before becoming noticeable. To ensure daylighting levels are adequate, an allowance for the reduced light transmission should be made in daylighting calculation by introducing a ‘dirt factor’ between 0.7 and 1.0. Therefore regular cleaning of the glass becomes important.</w:t>
      </w:r>
    </w:p>
    <w:p w14:paraId="252B7332" w14:textId="77777777" w:rsidR="00C17A4E" w:rsidRPr="00E54C77" w:rsidRDefault="00C17A4E" w:rsidP="00C17A4E">
      <w:pPr>
        <w:spacing w:after="0" w:line="240" w:lineRule="auto"/>
        <w:jc w:val="both"/>
        <w:rPr>
          <w:rFonts w:ascii="Arial" w:hAnsi="Arial" w:cs="Arial"/>
          <w:szCs w:val="22"/>
        </w:rPr>
      </w:pPr>
    </w:p>
    <w:p w14:paraId="0EEF089A" w14:textId="77777777" w:rsidR="00C17A4E" w:rsidRPr="00E54C77" w:rsidRDefault="00C17A4E" w:rsidP="000433B1">
      <w:pPr>
        <w:jc w:val="both"/>
        <w:rPr>
          <w:rFonts w:ascii="Arial" w:hAnsi="Arial" w:cs="Arial"/>
          <w:szCs w:val="22"/>
        </w:rPr>
      </w:pPr>
      <w:r w:rsidRPr="00E54C77">
        <w:rPr>
          <w:rFonts w:ascii="Arial" w:hAnsi="Arial" w:cs="Arial"/>
          <w:szCs w:val="22"/>
        </w:rPr>
        <w:t>Glare results from the excessive contrast of illumination or from an excess of illumination in the field of view. When correctly designed, natural lighting should not give a glaring problem. Even when the light transmission of the glazing is as low as 10 percent some 10,000 lux can still be experienced and glare shall almost certainly occur.</w:t>
      </w:r>
    </w:p>
    <w:p w14:paraId="0329C1B5" w14:textId="77777777" w:rsidR="00C17A4E" w:rsidRPr="00E54C77" w:rsidRDefault="00C17A4E" w:rsidP="000433B1">
      <w:pPr>
        <w:jc w:val="both"/>
        <w:rPr>
          <w:rFonts w:ascii="Arial" w:hAnsi="Arial" w:cs="Arial"/>
          <w:szCs w:val="22"/>
        </w:rPr>
      </w:pPr>
      <w:r w:rsidRPr="00E54C77">
        <w:rPr>
          <w:rFonts w:ascii="Arial" w:hAnsi="Arial" w:cs="Arial"/>
          <w:szCs w:val="22"/>
        </w:rPr>
        <w:t>Glare can be reduced by some form of mechanical shading, for example, a canopy, an overhanging floor, a balcony or a louvre system. Alternatively, internal screening can be provided by louvres or blinds. It may also be possible to re-orientate the glazing in order to avoid entry of direct solar radiation. Alternatively, the interior layout can be suitably designed to eliminate glare. Glazing products with light transmission lower than 50 percent can reduce discomfort glare. These products decrease the sky luminance component, but permanently reducing the admission of daylight. Alternatively, shading devices, internal or external, movable or fixed, may be used. External shading devices have a great advantage as they address the solar energy transmission before entering into the building to keep the heat out. The internal shading devices will reduce glare but will not be able to prevent the solar energy from coming in the building and then this energy has to be mitigated by air-conditioning or ventilation.</w:t>
      </w:r>
    </w:p>
    <w:p w14:paraId="30C2F1FF" w14:textId="6754ECC2" w:rsidR="00C17A4E" w:rsidRPr="00E54C77" w:rsidRDefault="00C17A4E" w:rsidP="000433B1">
      <w:pPr>
        <w:jc w:val="both"/>
        <w:rPr>
          <w:rFonts w:ascii="Arial" w:hAnsi="Arial" w:cs="Arial"/>
          <w:szCs w:val="22"/>
        </w:rPr>
      </w:pPr>
      <w:r w:rsidRPr="00E54C77">
        <w:rPr>
          <w:rFonts w:ascii="Arial" w:hAnsi="Arial" w:cs="Arial"/>
          <w:szCs w:val="22"/>
        </w:rPr>
        <w:lastRenderedPageBreak/>
        <w:t>Other methods of reducing the problems of glare should be considered including,</w:t>
      </w:r>
      <w:r w:rsidR="000433B1" w:rsidRPr="00E54C77">
        <w:rPr>
          <w:rFonts w:ascii="Arial" w:hAnsi="Arial" w:cs="Arial"/>
          <w:szCs w:val="22"/>
        </w:rPr>
        <w:t xml:space="preserve"> </w:t>
      </w:r>
      <w:r w:rsidRPr="00E54C77">
        <w:rPr>
          <w:rFonts w:ascii="Arial" w:hAnsi="Arial" w:cs="Arial"/>
          <w:szCs w:val="22"/>
        </w:rPr>
        <w:t xml:space="preserve">installation of windows in more than one wall to raise the general background illumination and in so doing, to reduce the contrast between a window and its surrounding surfaces use of </w:t>
      </w:r>
      <w:r w:rsidR="007A338F" w:rsidRPr="00E54C77">
        <w:rPr>
          <w:rFonts w:ascii="Arial" w:hAnsi="Arial" w:cs="Arial"/>
          <w:szCs w:val="22"/>
        </w:rPr>
        <w:t>light-coloured</w:t>
      </w:r>
      <w:r w:rsidRPr="00E54C77">
        <w:rPr>
          <w:rFonts w:ascii="Arial" w:hAnsi="Arial" w:cs="Arial"/>
          <w:szCs w:val="22"/>
        </w:rPr>
        <w:t xml:space="preserve"> matt finishes for the window frames and the surrounding surfaces splayed reveals, to assist in reducing the contrast between the window and its surroundings use of slender glazing bars and transoms of high reflectance and lowering window sills to allow increased illumination to enter, which increases the adaptation level and reduces the likelihood of discomfort glare</w:t>
      </w:r>
    </w:p>
    <w:p w14:paraId="41CA9130" w14:textId="78A25DEF" w:rsidR="00C17A4E" w:rsidRPr="00E54C77" w:rsidRDefault="00C17A4E" w:rsidP="00CA5BFB">
      <w:pPr>
        <w:pStyle w:val="Heading4"/>
        <w:numPr>
          <w:ilvl w:val="0"/>
          <w:numId w:val="93"/>
        </w:numPr>
        <w:spacing w:after="0" w:line="240" w:lineRule="auto"/>
        <w:rPr>
          <w:rFonts w:ascii="Arial" w:hAnsi="Arial" w:cs="Arial"/>
          <w:sz w:val="22"/>
          <w:szCs w:val="22"/>
        </w:rPr>
      </w:pPr>
      <w:r w:rsidRPr="00E54C77">
        <w:rPr>
          <w:rFonts w:ascii="Arial" w:hAnsi="Arial" w:cs="Arial"/>
          <w:i/>
          <w:iCs/>
          <w:sz w:val="22"/>
          <w:szCs w:val="22"/>
        </w:rPr>
        <w:t>Thermal Transmittance</w:t>
      </w:r>
      <w:r w:rsidRPr="00E54C77">
        <w:rPr>
          <w:rFonts w:ascii="Arial" w:hAnsi="Arial" w:cs="Arial"/>
          <w:sz w:val="22"/>
          <w:szCs w:val="22"/>
        </w:rPr>
        <w:t>:</w:t>
      </w:r>
    </w:p>
    <w:p w14:paraId="1330B834" w14:textId="77777777" w:rsidR="00C17A4E" w:rsidRPr="00E54C77" w:rsidRDefault="00C17A4E" w:rsidP="00C17A4E">
      <w:pPr>
        <w:rPr>
          <w:rFonts w:ascii="Arial" w:hAnsi="Arial" w:cs="Arial"/>
          <w:szCs w:val="22"/>
        </w:rPr>
      </w:pPr>
    </w:p>
    <w:p w14:paraId="4F176D98" w14:textId="3612682B" w:rsidR="00C17A4E" w:rsidRPr="00E54C77" w:rsidRDefault="00C43B2B" w:rsidP="000433B1">
      <w:pPr>
        <w:jc w:val="both"/>
        <w:rPr>
          <w:rFonts w:ascii="Arial" w:hAnsi="Arial" w:cs="Arial"/>
          <w:color w:val="000000" w:themeColor="text1"/>
          <w:szCs w:val="22"/>
        </w:rPr>
      </w:pPr>
      <w:r>
        <w:rPr>
          <w:noProof/>
        </w:rPr>
        <mc:AlternateContent>
          <mc:Choice Requires="wps">
            <w:drawing>
              <wp:anchor distT="0" distB="0" distL="114300" distR="114300" simplePos="0" relativeHeight="251672576" behindDoc="1" locked="0" layoutInCell="1" allowOverlap="1" wp14:anchorId="7B33060B" wp14:editId="476E5ED2">
                <wp:simplePos x="0" y="0"/>
                <wp:positionH relativeFrom="column">
                  <wp:posOffset>3634105</wp:posOffset>
                </wp:positionH>
                <wp:positionV relativeFrom="paragraph">
                  <wp:posOffset>2247265</wp:posOffset>
                </wp:positionV>
                <wp:extent cx="2305050" cy="635"/>
                <wp:effectExtent l="0" t="0" r="0" b="0"/>
                <wp:wrapTight wrapText="bothSides">
                  <wp:wrapPolygon edited="0">
                    <wp:start x="0" y="0"/>
                    <wp:lineTo x="0" y="21600"/>
                    <wp:lineTo x="21600" y="21600"/>
                    <wp:lineTo x="21600" y="0"/>
                  </wp:wrapPolygon>
                </wp:wrapTight>
                <wp:docPr id="215168189" name="Text Box 1"/>
                <wp:cNvGraphicFramePr/>
                <a:graphic xmlns:a="http://schemas.openxmlformats.org/drawingml/2006/main">
                  <a:graphicData uri="http://schemas.microsoft.com/office/word/2010/wordprocessingShape">
                    <wps:wsp>
                      <wps:cNvSpPr txBox="1"/>
                      <wps:spPr>
                        <a:xfrm>
                          <a:off x="0" y="0"/>
                          <a:ext cx="2305050" cy="635"/>
                        </a:xfrm>
                        <a:prstGeom prst="rect">
                          <a:avLst/>
                        </a:prstGeom>
                        <a:solidFill>
                          <a:prstClr val="white"/>
                        </a:solidFill>
                        <a:ln>
                          <a:noFill/>
                        </a:ln>
                      </wps:spPr>
                      <wps:txbx>
                        <w:txbxContent>
                          <w:p w14:paraId="4CAE875D" w14:textId="00CFA3CD" w:rsidR="00C43B2B" w:rsidRPr="006752D0" w:rsidRDefault="00C43B2B" w:rsidP="00C43B2B">
                            <w:pPr>
                              <w:pStyle w:val="Caption"/>
                              <w:rPr>
                                <w:rFonts w:ascii="Arial" w:hAnsi="Arial" w:cs="Arial"/>
                                <w:noProof/>
                                <w:sz w:val="22"/>
                                <w:szCs w:val="22"/>
                              </w:rPr>
                            </w:pPr>
                            <w:r>
                              <w:rPr>
                                <w:i w:val="0"/>
                                <w:iCs w:val="0"/>
                              </w:rPr>
                              <w:t>FIG 5.5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B33060B" id="_x0000_t202" coordsize="21600,21600" o:spt="202" path="m,l,21600r21600,l21600,xe">
                <v:stroke joinstyle="miter"/>
                <v:path gradientshapeok="t" o:connecttype="rect"/>
              </v:shapetype>
              <v:shape id="Text Box 1" o:spid="_x0000_s1026" type="#_x0000_t202" style="position:absolute;left:0;text-align:left;margin-left:286.15pt;margin-top:176.95pt;width:181.5pt;height:.0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" stroked="f">
                <v:textbox style="mso-fit-shape-to-text:t" inset="0,0,0,0">
                  <w:txbxContent>
                    <w:p w14:paraId="4CAE875D" w14:textId="00CFA3CD" w:rsidR="00C43B2B" w:rsidRPr="006752D0" w:rsidRDefault="00C43B2B" w:rsidP="00C43B2B">
                      <w:pPr>
                        <w:pStyle w:val="Caption"/>
                        <w:rPr>
                          <w:rFonts w:ascii="Arial" w:hAnsi="Arial" w:cs="Arial"/>
                          <w:noProof/>
                          <w:sz w:val="22"/>
                          <w:szCs w:val="22"/>
                        </w:rPr>
                      </w:pPr>
                      <w:r>
                        <w:rPr>
                          <w:i w:val="0"/>
                          <w:iCs w:val="0"/>
                        </w:rPr>
                        <w:t>FIG 5.5</w:t>
                      </w:r>
                    </w:p>
                  </w:txbxContent>
                </v:textbox>
                <w10:wrap type="tight"/>
              </v:shape>
            </w:pict>
          </mc:Fallback>
        </mc:AlternateContent>
      </w:r>
      <w:r w:rsidR="00C17A4E" w:rsidRPr="00E54C77">
        <w:rPr>
          <w:rFonts w:ascii="Arial" w:hAnsi="Arial" w:cs="Arial"/>
          <w:noProof/>
          <w:szCs w:val="22"/>
          <w14:ligatures w14:val="standardContextual"/>
        </w:rPr>
        <w:drawing>
          <wp:anchor distT="0" distB="0" distL="114300" distR="114300" simplePos="0" relativeHeight="251662336" behindDoc="1" locked="0" layoutInCell="1" allowOverlap="1" wp14:anchorId="17DAC061" wp14:editId="17ACF0C4">
            <wp:simplePos x="0" y="0"/>
            <wp:positionH relativeFrom="column">
              <wp:posOffset>3634105</wp:posOffset>
            </wp:positionH>
            <wp:positionV relativeFrom="paragraph">
              <wp:posOffset>37465</wp:posOffset>
            </wp:positionV>
            <wp:extent cx="2305050" cy="2152650"/>
            <wp:effectExtent l="0" t="0" r="0" b="0"/>
            <wp:wrapTight wrapText="bothSides">
              <wp:wrapPolygon edited="0">
                <wp:start x="0" y="0"/>
                <wp:lineTo x="0" y="21409"/>
                <wp:lineTo x="21421" y="21409"/>
                <wp:lineTo x="21421" y="0"/>
                <wp:lineTo x="0" y="0"/>
              </wp:wrapPolygon>
            </wp:wrapTight>
            <wp:docPr id="13" name="Picture 13" descr="SH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GC"/>
                    <pic:cNvPicPr>
                      <a:picLocks noChangeAspect="1" noChangeArrowheads="1"/>
                    </pic:cNvPicPr>
                  </pic:nvPicPr>
                  <pic:blipFill>
                    <a:blip r:embed="rId23">
                      <a:extLst>
                        <a:ext uri="{28A0092B-C50C-407E-A947-70E740481C1C}">
                          <a14:useLocalDpi xmlns:a14="http://schemas.microsoft.com/office/drawing/2010/main" val="0"/>
                        </a:ext>
                      </a:extLst>
                    </a:blip>
                    <a:srcRect l="4214" t="5956" r="3065" b="4315"/>
                    <a:stretch>
                      <a:fillRect/>
                    </a:stretch>
                  </pic:blipFill>
                  <pic:spPr bwMode="auto">
                    <a:xfrm>
                      <a:off x="0" y="0"/>
                      <a:ext cx="2305050" cy="2152650"/>
                    </a:xfrm>
                    <a:prstGeom prst="rect">
                      <a:avLst/>
                    </a:prstGeom>
                    <a:noFill/>
                  </pic:spPr>
                </pic:pic>
              </a:graphicData>
            </a:graphic>
            <wp14:sizeRelH relativeFrom="page">
              <wp14:pctWidth>0</wp14:pctWidth>
            </wp14:sizeRelH>
            <wp14:sizeRelV relativeFrom="page">
              <wp14:pctHeight>0</wp14:pctHeight>
            </wp14:sizeRelV>
          </wp:anchor>
        </w:drawing>
      </w:r>
      <w:r w:rsidR="00C17A4E" w:rsidRPr="00E54C77">
        <w:rPr>
          <w:rFonts w:ascii="Arial" w:hAnsi="Arial" w:cs="Arial"/>
          <w:color w:val="000000" w:themeColor="text1"/>
          <w:szCs w:val="22"/>
        </w:rPr>
        <w:t>The total solar energy transmitted through the glass from the outside environment is the part of solar radiation which is transmitted directly through the glass and the part which is re-emitted from the glass after being absorbed. This heat energy which is transmitted through the glass has to be limited in-order to achieve thermal comfort for the occupants and also to reduce the energy demands of the building. This is governed by the Solar Factor or Solar Heat Gain Coefficient (SHGC) of the glass.</w:t>
      </w:r>
    </w:p>
    <w:p w14:paraId="50D43DBB" w14:textId="77777777" w:rsidR="00C17A4E" w:rsidRPr="00E54C77" w:rsidRDefault="00C17A4E" w:rsidP="004F4490">
      <w:pPr>
        <w:jc w:val="both"/>
        <w:rPr>
          <w:rFonts w:ascii="Arial" w:hAnsi="Arial" w:cs="Arial"/>
          <w:bCs/>
          <w:color w:val="000000" w:themeColor="text1"/>
          <w:szCs w:val="22"/>
        </w:rPr>
      </w:pPr>
      <w:r w:rsidRPr="00E54C77">
        <w:rPr>
          <w:rFonts w:ascii="Arial" w:hAnsi="Arial" w:cs="Arial"/>
          <w:bCs/>
          <w:color w:val="000000" w:themeColor="text1"/>
          <w:szCs w:val="22"/>
        </w:rPr>
        <w:t>SHGC is the ratio of solar heat gain that passes through the fenestration to the total incident solar radiation that falls on it. SHGC is expressed as a number between 0 and 1. The lower the SHGC, the more a product is blocking solar heat gain.</w:t>
      </w:r>
    </w:p>
    <w:p w14:paraId="6BE9B8D6" w14:textId="77777777" w:rsidR="00C43B2B" w:rsidRDefault="00C17A4E" w:rsidP="00C43B2B">
      <w:pPr>
        <w:keepNext/>
        <w:ind w:left="360"/>
        <w:jc w:val="center"/>
      </w:pPr>
      <w:r w:rsidRPr="00E54C77">
        <w:rPr>
          <w:rFonts w:ascii="Arial" w:hAnsi="Arial" w:cs="Arial"/>
          <w:noProof/>
          <w:szCs w:val="22"/>
          <w:lang w:eastAsia="en-IN"/>
        </w:rPr>
        <w:drawing>
          <wp:inline distT="0" distB="0" distL="0" distR="0" wp14:anchorId="798CC91D" wp14:editId="0BA5061C">
            <wp:extent cx="1876425" cy="1228725"/>
            <wp:effectExtent l="0" t="0" r="9525" b="9525"/>
            <wp:docPr id="11" name="Picture 11" descr="U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U valu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76425" cy="1228725"/>
                    </a:xfrm>
                    <a:prstGeom prst="rect">
                      <a:avLst/>
                    </a:prstGeom>
                    <a:noFill/>
                    <a:ln>
                      <a:noFill/>
                    </a:ln>
                  </pic:spPr>
                </pic:pic>
              </a:graphicData>
            </a:graphic>
          </wp:inline>
        </w:drawing>
      </w:r>
    </w:p>
    <w:p w14:paraId="7950FCC8" w14:textId="039FAD0C" w:rsidR="00C17A4E" w:rsidRPr="00E54C77" w:rsidRDefault="00C43B2B" w:rsidP="00C43B2B">
      <w:pPr>
        <w:pStyle w:val="Caption"/>
        <w:jc w:val="center"/>
        <w:rPr>
          <w:rFonts w:ascii="Arial" w:hAnsi="Arial" w:cs="Arial"/>
          <w:szCs w:val="22"/>
        </w:rPr>
      </w:pPr>
      <w:r>
        <w:rPr>
          <w:i w:val="0"/>
          <w:iCs w:val="0"/>
        </w:rPr>
        <w:t>FIG 5.6</w:t>
      </w:r>
    </w:p>
    <w:p w14:paraId="32FE7A4B" w14:textId="3B8F1B28" w:rsidR="00C17A4E" w:rsidRPr="00E54C77" w:rsidRDefault="00C17A4E" w:rsidP="0057586B">
      <w:pPr>
        <w:jc w:val="both"/>
        <w:rPr>
          <w:rFonts w:ascii="Arial" w:hAnsi="Arial" w:cs="Arial"/>
          <w:szCs w:val="22"/>
        </w:rPr>
      </w:pPr>
      <w:r w:rsidRPr="00E54C77">
        <w:rPr>
          <w:rFonts w:ascii="Arial" w:hAnsi="Arial" w:cs="Arial"/>
          <w:szCs w:val="22"/>
        </w:rPr>
        <w:t>The other part to be looked at is the transfer of heat from outside to inside environment through the glass, due to the temperature difference. This is known as U value which is the rate of heat flow through one square metre of glazing when there is a temperature difference of 1</w:t>
      </w:r>
      <w:r w:rsidRPr="00E54C77">
        <w:rPr>
          <w:rFonts w:ascii="Arial" w:hAnsi="Arial" w:cs="Arial"/>
          <w:szCs w:val="22"/>
        </w:rPr>
        <w:sym w:font="Arial" w:char="F0B0"/>
      </w:r>
      <w:r w:rsidRPr="00E54C77">
        <w:rPr>
          <w:rFonts w:ascii="Arial" w:hAnsi="Arial" w:cs="Arial"/>
          <w:szCs w:val="22"/>
        </w:rPr>
        <w:t>C. The lower the ‘U’ value, the better it is</w:t>
      </w:r>
      <w:r w:rsidR="00EE07B4">
        <w:rPr>
          <w:rFonts w:ascii="Arial" w:hAnsi="Arial" w:cs="Arial"/>
          <w:szCs w:val="22"/>
        </w:rPr>
        <w:t xml:space="preserve"> </w:t>
      </w:r>
      <w:r w:rsidRPr="00E54C77">
        <w:rPr>
          <w:rFonts w:ascii="Arial" w:hAnsi="Arial" w:cs="Arial"/>
          <w:szCs w:val="22"/>
        </w:rPr>
        <w:t>Coated glasses can be used as an option for cutting down the heat transmission through the glass since they offer better thermal performance. Solar control glasses have special coatings on them which reduce the amount of solar radiation passing through the glass thereby reducing the amount of heat gain through the glass. Due to these coatings, the amount of light passing through the glass would also be reduced. Care has to be taken while selecting these glasses so that an optimum balance between the light and heat transmittance is achieved.</w:t>
      </w:r>
    </w:p>
    <w:p w14:paraId="67A66FFA" w14:textId="77777777" w:rsidR="00C17A4E" w:rsidRPr="00E54C77" w:rsidRDefault="00C17A4E" w:rsidP="0057586B">
      <w:pPr>
        <w:jc w:val="both"/>
        <w:rPr>
          <w:rFonts w:ascii="Arial" w:hAnsi="Arial" w:cs="Arial"/>
          <w:szCs w:val="22"/>
        </w:rPr>
      </w:pPr>
      <w:r w:rsidRPr="00E54C77">
        <w:rPr>
          <w:rFonts w:ascii="Arial" w:hAnsi="Arial" w:cs="Arial"/>
          <w:szCs w:val="22"/>
        </w:rPr>
        <w:t>Low emissivity (low-E) coatings have a surface emissivity of less than 0.2. The use of such a coating on glass improves the thermal insulation. They are more efficient when used on the cavity surfaces of IGUs. Certain types of low-E glasses such as silver-based are used in double glazed units only, as the silver oxide coating will get oxidized if used in single glazed.</w:t>
      </w:r>
    </w:p>
    <w:p w14:paraId="7722B6C3" w14:textId="77777777" w:rsidR="00C17A4E" w:rsidRPr="00E54C77" w:rsidRDefault="00C17A4E" w:rsidP="0057586B">
      <w:pPr>
        <w:jc w:val="both"/>
        <w:rPr>
          <w:rFonts w:ascii="Arial" w:hAnsi="Arial" w:cs="Arial"/>
          <w:szCs w:val="22"/>
        </w:rPr>
      </w:pPr>
      <w:r w:rsidRPr="00E54C77">
        <w:rPr>
          <w:rFonts w:ascii="Arial" w:hAnsi="Arial" w:cs="Arial"/>
          <w:szCs w:val="22"/>
        </w:rPr>
        <w:lastRenderedPageBreak/>
        <w:t>Insulating Glass Units (IGU) is a very effective way to reduce transfer through the glazing when used in conjunction with solar control or low-E or reflective coated glass. These units combine the performance parameters of the individual coated glasses along with the air gap inside the hermetically sealed unit to provide an overall increased reduction of heat transfer. Increasing the width of the air gap would further improve the thermal insulation of the IGUs. Use of inert gasses like argon and krypton in the air gap would also further improve the level of thermal insulation provided by the IGU.</w:t>
      </w:r>
    </w:p>
    <w:p w14:paraId="09CA5B18" w14:textId="05DD35A8" w:rsidR="00C17A4E" w:rsidRPr="00E54C77" w:rsidRDefault="00C17A4E" w:rsidP="00CA5BFB">
      <w:pPr>
        <w:pStyle w:val="Heading4"/>
        <w:numPr>
          <w:ilvl w:val="0"/>
          <w:numId w:val="93"/>
        </w:numPr>
        <w:spacing w:after="0" w:line="240" w:lineRule="auto"/>
        <w:rPr>
          <w:rFonts w:ascii="Arial" w:hAnsi="Arial" w:cs="Arial"/>
          <w:bCs/>
          <w:iCs/>
          <w:sz w:val="22"/>
          <w:szCs w:val="22"/>
        </w:rPr>
      </w:pPr>
      <w:r w:rsidRPr="00E54C77">
        <w:rPr>
          <w:rFonts w:ascii="Arial" w:hAnsi="Arial" w:cs="Arial"/>
          <w:bCs/>
          <w:i/>
          <w:sz w:val="22"/>
          <w:szCs w:val="22"/>
        </w:rPr>
        <w:t>Window Size and Placement:</w:t>
      </w:r>
    </w:p>
    <w:p w14:paraId="33154BC3" w14:textId="77777777" w:rsidR="00C17A4E" w:rsidRPr="00E54C77" w:rsidRDefault="00C17A4E" w:rsidP="00C17A4E">
      <w:pPr>
        <w:spacing w:after="0" w:line="240" w:lineRule="auto"/>
        <w:rPr>
          <w:rFonts w:ascii="Arial" w:hAnsi="Arial" w:cs="Arial"/>
          <w:szCs w:val="22"/>
        </w:rPr>
      </w:pPr>
    </w:p>
    <w:p w14:paraId="5308397A" w14:textId="77777777" w:rsidR="00C17A4E" w:rsidRPr="00E54C77" w:rsidRDefault="00C17A4E" w:rsidP="00CA5BFB">
      <w:pPr>
        <w:pStyle w:val="ListParagraph"/>
        <w:numPr>
          <w:ilvl w:val="0"/>
          <w:numId w:val="36"/>
        </w:numPr>
        <w:spacing w:after="0" w:line="240" w:lineRule="auto"/>
        <w:jc w:val="both"/>
        <w:rPr>
          <w:rFonts w:ascii="Arial" w:hAnsi="Arial" w:cs="Arial"/>
          <w:b/>
          <w:bCs/>
          <w:color w:val="000000" w:themeColor="text1"/>
          <w:szCs w:val="22"/>
        </w:rPr>
      </w:pPr>
      <w:r w:rsidRPr="00E54C77">
        <w:rPr>
          <w:rFonts w:ascii="Arial" w:hAnsi="Arial" w:cs="Arial"/>
          <w:b/>
          <w:bCs/>
          <w:color w:val="000000" w:themeColor="text1"/>
          <w:szCs w:val="22"/>
        </w:rPr>
        <w:t>Height of Window Head</w:t>
      </w:r>
    </w:p>
    <w:p w14:paraId="7D91DBA7" w14:textId="77777777" w:rsidR="00C17A4E" w:rsidRPr="00E54C77" w:rsidRDefault="00C17A4E" w:rsidP="00C17A4E">
      <w:pPr>
        <w:spacing w:after="0" w:line="240" w:lineRule="auto"/>
        <w:ind w:left="360" w:firstLine="360"/>
        <w:jc w:val="both"/>
        <w:rPr>
          <w:rFonts w:ascii="Arial" w:hAnsi="Arial" w:cs="Arial"/>
          <w:color w:val="000000" w:themeColor="text1"/>
          <w:szCs w:val="22"/>
        </w:rPr>
      </w:pPr>
      <w:r w:rsidRPr="00E54C77">
        <w:rPr>
          <w:rFonts w:ascii="Arial" w:hAnsi="Arial" w:cs="Arial"/>
          <w:color w:val="000000" w:themeColor="text1"/>
          <w:szCs w:val="22"/>
        </w:rPr>
        <w:t>The higher the window head, the deeper will be the penetration of daylight.</w:t>
      </w:r>
    </w:p>
    <w:p w14:paraId="5FA489CE" w14:textId="77777777" w:rsidR="00C17A4E" w:rsidRPr="00E54C77" w:rsidRDefault="00C17A4E" w:rsidP="00CA5BFB">
      <w:pPr>
        <w:pStyle w:val="ListParagraph"/>
        <w:numPr>
          <w:ilvl w:val="0"/>
          <w:numId w:val="37"/>
        </w:numPr>
        <w:spacing w:after="0" w:line="240" w:lineRule="auto"/>
        <w:jc w:val="both"/>
        <w:rPr>
          <w:rFonts w:ascii="Arial" w:hAnsi="Arial" w:cs="Arial"/>
          <w:b/>
          <w:bCs/>
          <w:color w:val="000000" w:themeColor="text1"/>
          <w:szCs w:val="22"/>
        </w:rPr>
      </w:pPr>
      <w:r w:rsidRPr="00E54C77">
        <w:rPr>
          <w:rFonts w:ascii="Arial" w:hAnsi="Arial" w:cs="Arial"/>
          <w:b/>
          <w:bCs/>
          <w:color w:val="000000" w:themeColor="text1"/>
          <w:szCs w:val="22"/>
        </w:rPr>
        <w:t>Sill height (height from floor to the bottom of the window)</w:t>
      </w:r>
    </w:p>
    <w:p w14:paraId="464792A8" w14:textId="77777777" w:rsidR="00C17A4E" w:rsidRPr="00E54C77" w:rsidRDefault="00C17A4E" w:rsidP="00C17A4E">
      <w:pPr>
        <w:spacing w:after="0" w:line="240" w:lineRule="auto"/>
        <w:ind w:left="720"/>
        <w:jc w:val="both"/>
        <w:rPr>
          <w:rFonts w:ascii="Arial" w:hAnsi="Arial" w:cs="Arial"/>
          <w:color w:val="000000" w:themeColor="text1"/>
          <w:szCs w:val="22"/>
        </w:rPr>
      </w:pPr>
      <w:r w:rsidRPr="00E54C77">
        <w:rPr>
          <w:rFonts w:ascii="Arial" w:hAnsi="Arial" w:cs="Arial"/>
          <w:color w:val="000000" w:themeColor="text1"/>
          <w:szCs w:val="22"/>
        </w:rPr>
        <w:t xml:space="preserve">The optimum sill for good illumination as well for good ventilation should be between the workspace and head level of a person. Windows close to task areas should be with an optimum visual transmission with good insulation performance as they may be source of thermal discomfort. </w:t>
      </w:r>
    </w:p>
    <w:p w14:paraId="42D2034F" w14:textId="77777777" w:rsidR="00C17A4E" w:rsidRPr="00E54C77" w:rsidRDefault="00C17A4E" w:rsidP="00CA5BFB">
      <w:pPr>
        <w:pStyle w:val="ListParagraph"/>
        <w:numPr>
          <w:ilvl w:val="0"/>
          <w:numId w:val="38"/>
        </w:numPr>
        <w:spacing w:after="0" w:line="240" w:lineRule="auto"/>
        <w:jc w:val="both"/>
        <w:rPr>
          <w:rFonts w:ascii="Arial" w:hAnsi="Arial" w:cs="Arial"/>
          <w:b/>
          <w:bCs/>
          <w:color w:val="000000" w:themeColor="text1"/>
          <w:szCs w:val="22"/>
        </w:rPr>
      </w:pPr>
      <w:r w:rsidRPr="00E54C77">
        <w:rPr>
          <w:rFonts w:ascii="Arial" w:hAnsi="Arial" w:cs="Arial"/>
          <w:b/>
          <w:bCs/>
          <w:color w:val="000000" w:themeColor="text1"/>
          <w:szCs w:val="22"/>
        </w:rPr>
        <w:t xml:space="preserve">Use of separate apertures for view and daylight </w:t>
      </w:r>
    </w:p>
    <w:p w14:paraId="0DD5C418" w14:textId="77777777" w:rsidR="00C17A4E" w:rsidRPr="00E54C77" w:rsidRDefault="00C17A4E" w:rsidP="00C17A4E">
      <w:pPr>
        <w:spacing w:after="0" w:line="240" w:lineRule="auto"/>
        <w:ind w:left="720"/>
        <w:jc w:val="both"/>
        <w:rPr>
          <w:rFonts w:ascii="Arial" w:hAnsi="Arial" w:cs="Arial"/>
          <w:color w:val="000000" w:themeColor="text1"/>
          <w:szCs w:val="22"/>
        </w:rPr>
      </w:pPr>
      <w:r w:rsidRPr="00E54C77">
        <w:rPr>
          <w:rFonts w:ascii="Arial" w:hAnsi="Arial" w:cs="Arial"/>
          <w:color w:val="000000" w:themeColor="text1"/>
          <w:szCs w:val="22"/>
        </w:rPr>
        <w:t xml:space="preserve">For good lighting and glare control, the window should have clear glass with maximum daylight penetration and tinted glass below the clear glass for glare control. </w:t>
      </w:r>
    </w:p>
    <w:p w14:paraId="5CD090C1" w14:textId="77777777" w:rsidR="00C17A4E" w:rsidRPr="00E54C77" w:rsidRDefault="00C17A4E" w:rsidP="00CA5BFB">
      <w:pPr>
        <w:pStyle w:val="ListParagraph"/>
        <w:numPr>
          <w:ilvl w:val="0"/>
          <w:numId w:val="39"/>
        </w:numPr>
        <w:spacing w:after="0" w:line="240" w:lineRule="auto"/>
        <w:jc w:val="both"/>
        <w:rPr>
          <w:rFonts w:ascii="Arial" w:hAnsi="Arial" w:cs="Arial"/>
          <w:b/>
          <w:bCs/>
          <w:color w:val="000000" w:themeColor="text1"/>
          <w:szCs w:val="22"/>
        </w:rPr>
      </w:pPr>
      <w:r w:rsidRPr="00E54C77">
        <w:rPr>
          <w:rFonts w:ascii="Arial" w:hAnsi="Arial" w:cs="Arial"/>
          <w:b/>
          <w:bCs/>
          <w:color w:val="000000" w:themeColor="text1"/>
          <w:szCs w:val="22"/>
        </w:rPr>
        <w:t>Window Wall Ratio (WWR)</w:t>
      </w:r>
    </w:p>
    <w:p w14:paraId="484E1341" w14:textId="77777777" w:rsidR="00C17A4E" w:rsidRPr="00E54C77" w:rsidRDefault="00C17A4E" w:rsidP="00C17A4E">
      <w:pPr>
        <w:spacing w:after="0" w:line="240" w:lineRule="auto"/>
        <w:ind w:left="426"/>
        <w:rPr>
          <w:rFonts w:ascii="Arial" w:hAnsi="Arial" w:cs="Arial"/>
          <w:szCs w:val="22"/>
        </w:rPr>
      </w:pPr>
    </w:p>
    <w:p w14:paraId="764587F7" w14:textId="09F59312" w:rsidR="00C17A4E" w:rsidRPr="00E54C77" w:rsidRDefault="00C17A4E" w:rsidP="00CA5BFB">
      <w:pPr>
        <w:pStyle w:val="ListParagraph"/>
        <w:numPr>
          <w:ilvl w:val="0"/>
          <w:numId w:val="93"/>
        </w:numPr>
        <w:spacing w:after="0" w:line="240" w:lineRule="auto"/>
        <w:rPr>
          <w:rFonts w:ascii="Arial" w:eastAsia="Times New Roman" w:hAnsi="Arial" w:cs="Arial"/>
          <w:b/>
          <w:bCs/>
          <w:szCs w:val="22"/>
        </w:rPr>
      </w:pPr>
      <w:r w:rsidRPr="00E54C77">
        <w:rPr>
          <w:rFonts w:ascii="Arial" w:eastAsia="Times New Roman" w:hAnsi="Arial" w:cs="Arial"/>
          <w:b/>
          <w:bCs/>
          <w:szCs w:val="22"/>
        </w:rPr>
        <w:t>Frames</w:t>
      </w:r>
    </w:p>
    <w:p w14:paraId="647E0963" w14:textId="77777777" w:rsidR="00C17A4E" w:rsidRPr="00E54C77" w:rsidRDefault="00C17A4E" w:rsidP="00C17A4E">
      <w:pPr>
        <w:spacing w:after="0" w:line="240" w:lineRule="auto"/>
        <w:rPr>
          <w:rFonts w:ascii="Arial" w:eastAsia="Times New Roman" w:hAnsi="Arial" w:cs="Arial"/>
          <w:b/>
          <w:bCs/>
          <w:szCs w:val="22"/>
        </w:rPr>
      </w:pPr>
    </w:p>
    <w:p w14:paraId="3CCDFD7D" w14:textId="7247B5BD" w:rsidR="00C17A4E" w:rsidRPr="00E54C77" w:rsidRDefault="00C17A4E" w:rsidP="005D75C2">
      <w:pPr>
        <w:spacing w:after="0" w:line="240" w:lineRule="auto"/>
        <w:jc w:val="both"/>
        <w:rPr>
          <w:rFonts w:ascii="Arial" w:eastAsia="Times New Roman" w:hAnsi="Arial" w:cs="Arial"/>
          <w:szCs w:val="22"/>
        </w:rPr>
      </w:pPr>
      <w:r w:rsidRPr="00E54C77">
        <w:rPr>
          <w:rFonts w:ascii="Arial" w:eastAsia="Times New Roman" w:hAnsi="Arial" w:cs="Arial"/>
          <w:szCs w:val="22"/>
        </w:rPr>
        <w:t>For energy efficiency, some frames are designed with internal thermal breaks that reduce heat flow through the frame. These thermally broken frames can resist heat</w:t>
      </w:r>
      <w:r w:rsidR="005B5625" w:rsidRPr="00E54C77">
        <w:rPr>
          <w:rFonts w:ascii="Arial" w:eastAsia="Times New Roman" w:hAnsi="Arial" w:cs="Arial"/>
          <w:szCs w:val="22"/>
        </w:rPr>
        <w:t xml:space="preserve"> </w:t>
      </w:r>
      <w:r w:rsidRPr="00E54C77">
        <w:rPr>
          <w:rFonts w:ascii="Arial" w:eastAsia="Times New Roman" w:hAnsi="Arial" w:cs="Arial"/>
          <w:szCs w:val="22"/>
        </w:rPr>
        <w:t>flow considerably better as compared to those without thermal breaks. The sealing between the openings and the window frames and between the opening sashes of windows and fixed portions are important areas to be addressed as major heat loss happens from this area due to poor design of sealant material.  Adequate provision shall also be made to ensure that the frames are not susceptible to water ingress in case of driving rain.</w:t>
      </w:r>
    </w:p>
    <w:p w14:paraId="45827927" w14:textId="77777777" w:rsidR="00C17A4E" w:rsidRPr="00E54C77" w:rsidRDefault="00C17A4E" w:rsidP="00C17A4E">
      <w:pPr>
        <w:spacing w:after="0" w:line="240" w:lineRule="auto"/>
        <w:ind w:left="360"/>
        <w:jc w:val="both"/>
        <w:rPr>
          <w:rFonts w:ascii="Arial" w:eastAsia="Times New Roman" w:hAnsi="Arial" w:cs="Arial"/>
          <w:szCs w:val="22"/>
        </w:rPr>
      </w:pPr>
    </w:p>
    <w:p w14:paraId="396EB7B7" w14:textId="77777777" w:rsidR="00C17A4E" w:rsidRPr="00E54C77" w:rsidRDefault="00C17A4E" w:rsidP="00C17A4E">
      <w:pPr>
        <w:spacing w:after="0" w:line="240" w:lineRule="auto"/>
        <w:ind w:left="360"/>
        <w:jc w:val="both"/>
        <w:rPr>
          <w:rFonts w:ascii="Arial" w:eastAsia="Times New Roman" w:hAnsi="Arial" w:cs="Arial"/>
          <w:szCs w:val="22"/>
        </w:rPr>
      </w:pPr>
    </w:p>
    <w:p w14:paraId="678ACC8F" w14:textId="77777777" w:rsidR="00C17A4E" w:rsidRPr="00E54C77" w:rsidRDefault="00C17A4E" w:rsidP="00C17A4E">
      <w:pPr>
        <w:spacing w:after="0" w:line="240" w:lineRule="auto"/>
        <w:ind w:left="360"/>
        <w:jc w:val="both"/>
        <w:rPr>
          <w:rFonts w:ascii="Arial" w:eastAsia="Times New Roman" w:hAnsi="Arial" w:cs="Arial"/>
          <w:szCs w:val="22"/>
        </w:rPr>
      </w:pPr>
    </w:p>
    <w:p w14:paraId="52D66510" w14:textId="2617E29F" w:rsidR="00C17A4E" w:rsidRPr="00E54C77" w:rsidRDefault="00C17A4E" w:rsidP="00C17A4E">
      <w:pPr>
        <w:ind w:left="360"/>
        <w:jc w:val="center"/>
        <w:rPr>
          <w:rFonts w:ascii="Arial" w:hAnsi="Arial" w:cs="Arial"/>
          <w:szCs w:val="22"/>
        </w:rPr>
      </w:pPr>
      <w:r w:rsidRPr="00E54C77">
        <w:rPr>
          <w:rFonts w:ascii="Arial" w:hAnsi="Arial" w:cs="Arial"/>
          <w:noProof/>
          <w:szCs w:val="22"/>
          <w:lang w:eastAsia="en-IN"/>
        </w:rPr>
        <w:drawing>
          <wp:inline distT="0" distB="0" distL="0" distR="0" wp14:anchorId="290C62AF" wp14:editId="43CD40E2">
            <wp:extent cx="6035503" cy="2494844"/>
            <wp:effectExtent l="0" t="0" r="381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59"/>
                    <pic:cNvPicPr>
                      <a:picLocks noChangeAspect="1" noChangeArrowheads="1"/>
                    </pic:cNvPicPr>
                  </pic:nvPicPr>
                  <pic:blipFill>
                    <a:blip r:embed="rId25">
                      <a:extLst>
                        <a:ext uri="{28A0092B-C50C-407E-A947-70E740481C1C}">
                          <a14:useLocalDpi xmlns:a14="http://schemas.microsoft.com/office/drawing/2010/main" val="0"/>
                        </a:ext>
                      </a:extLst>
                    </a:blip>
                    <a:srcRect l="6731" t="3374" r="7211" b="3008"/>
                    <a:stretch>
                      <a:fillRect/>
                    </a:stretch>
                  </pic:blipFill>
                  <pic:spPr bwMode="auto">
                    <a:xfrm>
                      <a:off x="0" y="0"/>
                      <a:ext cx="6040884" cy="2497069"/>
                    </a:xfrm>
                    <a:prstGeom prst="rect">
                      <a:avLst/>
                    </a:prstGeom>
                    <a:noFill/>
                    <a:ln>
                      <a:noFill/>
                    </a:ln>
                  </pic:spPr>
                </pic:pic>
              </a:graphicData>
            </a:graphic>
          </wp:inline>
        </w:drawing>
      </w:r>
    </w:p>
    <w:p w14:paraId="05EFEBDC" w14:textId="25549B7D" w:rsidR="00C17A4E" w:rsidRPr="00E54C77" w:rsidRDefault="00C17A4E" w:rsidP="00C17A4E">
      <w:pPr>
        <w:ind w:left="360"/>
        <w:jc w:val="center"/>
        <w:rPr>
          <w:rFonts w:ascii="Arial" w:hAnsi="Arial" w:cs="Arial"/>
          <w:szCs w:val="22"/>
        </w:rPr>
      </w:pPr>
      <w:r w:rsidRPr="00E54C77">
        <w:rPr>
          <w:rFonts w:ascii="Arial" w:hAnsi="Arial" w:cs="Arial"/>
          <w:szCs w:val="22"/>
          <w:highlight w:val="yellow"/>
        </w:rPr>
        <w:t>FIG</w:t>
      </w:r>
      <w:r w:rsidRPr="00E54C77">
        <w:rPr>
          <w:rFonts w:ascii="Arial" w:hAnsi="Arial" w:cs="Arial"/>
          <w:szCs w:val="22"/>
        </w:rPr>
        <w:t xml:space="preserve"> </w:t>
      </w:r>
      <w:r w:rsidR="00F179C7">
        <w:rPr>
          <w:rFonts w:ascii="Arial" w:hAnsi="Arial" w:cs="Arial"/>
          <w:szCs w:val="22"/>
        </w:rPr>
        <w:t>5.</w:t>
      </w:r>
      <w:r w:rsidR="00C43B2B">
        <w:rPr>
          <w:rFonts w:ascii="Arial" w:hAnsi="Arial" w:cs="Arial"/>
          <w:szCs w:val="22"/>
        </w:rPr>
        <w:t>7</w:t>
      </w:r>
      <w:r w:rsidR="00F179C7">
        <w:rPr>
          <w:rFonts w:ascii="Arial" w:hAnsi="Arial" w:cs="Arial"/>
          <w:szCs w:val="22"/>
        </w:rPr>
        <w:t xml:space="preserve"> </w:t>
      </w:r>
      <w:r w:rsidRPr="00E54C77">
        <w:rPr>
          <w:rFonts w:ascii="Arial" w:hAnsi="Arial" w:cs="Arial"/>
          <w:szCs w:val="22"/>
        </w:rPr>
        <w:t>FRAME</w:t>
      </w:r>
    </w:p>
    <w:p w14:paraId="6038109D" w14:textId="77777777" w:rsidR="00C17A4E" w:rsidRPr="00E54C77" w:rsidRDefault="00C17A4E" w:rsidP="00C17A4E">
      <w:pPr>
        <w:spacing w:after="0" w:line="240" w:lineRule="auto"/>
        <w:ind w:left="360"/>
        <w:jc w:val="both"/>
        <w:rPr>
          <w:rFonts w:ascii="Arial" w:eastAsia="Times New Roman" w:hAnsi="Arial" w:cs="Arial"/>
          <w:szCs w:val="22"/>
        </w:rPr>
      </w:pPr>
    </w:p>
    <w:p w14:paraId="61E251FE" w14:textId="77777777" w:rsidR="00C17A4E" w:rsidRPr="00E54C77" w:rsidRDefault="00C17A4E" w:rsidP="00C17A4E">
      <w:pPr>
        <w:spacing w:after="0" w:line="240" w:lineRule="auto"/>
        <w:jc w:val="both"/>
        <w:rPr>
          <w:rFonts w:ascii="Arial" w:eastAsia="Times New Roman" w:hAnsi="Arial" w:cs="Arial"/>
          <w:szCs w:val="22"/>
        </w:rPr>
      </w:pPr>
    </w:p>
    <w:p w14:paraId="427059E3" w14:textId="63F45EF0" w:rsidR="00C17A4E" w:rsidRPr="00E54C77" w:rsidRDefault="00C17A4E" w:rsidP="00CA5BFB">
      <w:pPr>
        <w:pStyle w:val="ListParagraph"/>
        <w:numPr>
          <w:ilvl w:val="0"/>
          <w:numId w:val="93"/>
        </w:numPr>
        <w:spacing w:after="0" w:line="240" w:lineRule="auto"/>
        <w:jc w:val="both"/>
        <w:rPr>
          <w:rFonts w:ascii="Arial" w:eastAsia="Times New Roman" w:hAnsi="Arial" w:cs="Arial"/>
          <w:b/>
          <w:bCs/>
          <w:szCs w:val="22"/>
        </w:rPr>
      </w:pPr>
      <w:r w:rsidRPr="00E54C77">
        <w:rPr>
          <w:rFonts w:ascii="Arial" w:eastAsia="Times New Roman" w:hAnsi="Arial" w:cs="Arial"/>
          <w:b/>
          <w:bCs/>
          <w:szCs w:val="22"/>
        </w:rPr>
        <w:lastRenderedPageBreak/>
        <w:t>Shading Devices</w:t>
      </w:r>
    </w:p>
    <w:p w14:paraId="6B35206B" w14:textId="77777777" w:rsidR="00C17A4E" w:rsidRPr="00E54C77" w:rsidRDefault="00C17A4E" w:rsidP="00C17A4E">
      <w:pPr>
        <w:spacing w:after="0" w:line="240" w:lineRule="auto"/>
        <w:jc w:val="both"/>
        <w:rPr>
          <w:rFonts w:ascii="Arial" w:eastAsia="Times New Roman" w:hAnsi="Arial" w:cs="Arial"/>
          <w:b/>
          <w:bCs/>
          <w:szCs w:val="22"/>
        </w:rPr>
      </w:pPr>
    </w:p>
    <w:p w14:paraId="7029A998" w14:textId="22911543" w:rsidR="00C17A4E" w:rsidRPr="00E54C77" w:rsidRDefault="00C17A4E" w:rsidP="005B5625">
      <w:pPr>
        <w:spacing w:after="0" w:line="240" w:lineRule="auto"/>
        <w:jc w:val="both"/>
        <w:rPr>
          <w:rFonts w:ascii="Arial" w:eastAsia="Times New Roman" w:hAnsi="Arial" w:cs="Arial"/>
          <w:szCs w:val="22"/>
        </w:rPr>
      </w:pPr>
      <w:r w:rsidRPr="00E54C77">
        <w:rPr>
          <w:rFonts w:ascii="Arial" w:eastAsia="Times New Roman" w:hAnsi="Arial" w:cs="Arial"/>
          <w:szCs w:val="22"/>
        </w:rPr>
        <w:t xml:space="preserve">Shading devices can be employed which help in keeping out the heat, block uncomfortable direct sun and soften harsh daylight contrasts. Shading devices are also critical for visual and thermal comfort and for minimizing mechanical cooling loads. Shading devices can be combined with the use of energy </w:t>
      </w:r>
      <w:r w:rsidR="00C40610" w:rsidRPr="00E54C77">
        <w:rPr>
          <w:rFonts w:ascii="Arial" w:eastAsia="Times New Roman" w:hAnsi="Arial" w:cs="Arial"/>
          <w:szCs w:val="22"/>
        </w:rPr>
        <w:t>efficient</w:t>
      </w:r>
      <w:r w:rsidRPr="00E54C77">
        <w:rPr>
          <w:rFonts w:ascii="Arial" w:eastAsia="Times New Roman" w:hAnsi="Arial" w:cs="Arial"/>
          <w:szCs w:val="22"/>
        </w:rPr>
        <w:t xml:space="preserve"> glass to further reduce the solar heat entering through the glazing system. Exterior or interior shading devices such as awnings, louvered screens, sunscreens, venetian blinds, roller shades and drapes can complement and enhance the performance of windows with low SHGC. Manual shading devices have an advantage that they can be adjusted to vary heat transmission with the time of day and season. It is desirable to break a single overhang with larger depth into multiple overhangs of smaller length. It enhances the amount of (diffused) daylight penetration in the space. Another alternative is to use screens which are effective in cutting down the heat transfer and at the same time allowing air movement.</w:t>
      </w:r>
    </w:p>
    <w:p w14:paraId="095C2ED3" w14:textId="77777777" w:rsidR="00C17A4E" w:rsidRPr="00E54C77" w:rsidRDefault="00C17A4E" w:rsidP="00C17A4E">
      <w:pPr>
        <w:spacing w:after="0" w:line="240" w:lineRule="auto"/>
        <w:jc w:val="both"/>
        <w:rPr>
          <w:rFonts w:ascii="Arial" w:eastAsia="Times New Roman" w:hAnsi="Arial" w:cs="Arial"/>
          <w:szCs w:val="22"/>
        </w:rPr>
      </w:pPr>
    </w:p>
    <w:p w14:paraId="307CF8D8" w14:textId="77777777" w:rsidR="00C17A4E" w:rsidRPr="00E54C77" w:rsidRDefault="00C17A4E" w:rsidP="004B4381">
      <w:pPr>
        <w:spacing w:after="0" w:line="240" w:lineRule="auto"/>
        <w:jc w:val="both"/>
        <w:rPr>
          <w:rFonts w:ascii="Arial" w:eastAsia="Times New Roman" w:hAnsi="Arial" w:cs="Arial"/>
          <w:b/>
          <w:bCs/>
          <w:szCs w:val="22"/>
        </w:rPr>
      </w:pPr>
      <w:r w:rsidRPr="00E54C77">
        <w:rPr>
          <w:rFonts w:ascii="Arial" w:eastAsia="Times New Roman" w:hAnsi="Arial" w:cs="Arial"/>
          <w:szCs w:val="22"/>
        </w:rPr>
        <w:t>External shading devices have a great advantage as they address the solar energy transmission before entering into the building to keep the heat out. The internal shading devices will reduce glare but will not be able to prevent the solar energy from coming in the building and then this energy has to be mitigated by air-conditioning or ventilation</w:t>
      </w:r>
      <w:r w:rsidRPr="00E54C77">
        <w:rPr>
          <w:rFonts w:ascii="Arial" w:eastAsia="Times New Roman" w:hAnsi="Arial" w:cs="Arial"/>
          <w:b/>
          <w:bCs/>
          <w:szCs w:val="22"/>
        </w:rPr>
        <w:t>.</w:t>
      </w:r>
    </w:p>
    <w:p w14:paraId="0C82EA18" w14:textId="77777777" w:rsidR="00C17A4E" w:rsidRPr="00E54C77" w:rsidRDefault="00C17A4E" w:rsidP="00C17A4E">
      <w:pPr>
        <w:rPr>
          <w:rFonts w:ascii="Arial" w:hAnsi="Arial" w:cs="Arial"/>
          <w:szCs w:val="22"/>
        </w:rPr>
      </w:pPr>
    </w:p>
    <w:p w14:paraId="155B42E2" w14:textId="6D7907C6" w:rsidR="00C17A4E" w:rsidRPr="00E54C77" w:rsidRDefault="00C17A4E" w:rsidP="00C17A4E">
      <w:pPr>
        <w:ind w:left="360"/>
        <w:jc w:val="center"/>
        <w:rPr>
          <w:rFonts w:ascii="Arial" w:hAnsi="Arial" w:cs="Arial"/>
          <w:szCs w:val="22"/>
        </w:rPr>
      </w:pPr>
      <w:r w:rsidRPr="00E54C77">
        <w:rPr>
          <w:rFonts w:ascii="Arial" w:hAnsi="Arial" w:cs="Arial"/>
          <w:noProof/>
          <w:szCs w:val="22"/>
          <w:lang w:eastAsia="en-IN"/>
        </w:rPr>
        <w:drawing>
          <wp:inline distT="0" distB="0" distL="0" distR="0" wp14:anchorId="5B32A4DF" wp14:editId="157CBD5B">
            <wp:extent cx="2990850" cy="1581150"/>
            <wp:effectExtent l="0" t="0" r="0" b="0"/>
            <wp:docPr id="9" name="Picture 9" descr="A picture containing diagram, line, screenshot, ske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60" descr="A picture containing diagram, line, screenshot, sketch&#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90850" cy="1581150"/>
                    </a:xfrm>
                    <a:prstGeom prst="rect">
                      <a:avLst/>
                    </a:prstGeom>
                    <a:noFill/>
                    <a:ln>
                      <a:noFill/>
                    </a:ln>
                  </pic:spPr>
                </pic:pic>
              </a:graphicData>
            </a:graphic>
          </wp:inline>
        </w:drawing>
      </w:r>
    </w:p>
    <w:p w14:paraId="6921995D" w14:textId="06CC194D" w:rsidR="00C17A4E" w:rsidRPr="00E54C77" w:rsidRDefault="00C17A4E" w:rsidP="00C17A4E">
      <w:pPr>
        <w:ind w:left="360"/>
        <w:jc w:val="center"/>
        <w:rPr>
          <w:rFonts w:ascii="Arial" w:hAnsi="Arial" w:cs="Arial"/>
          <w:szCs w:val="22"/>
        </w:rPr>
      </w:pPr>
      <w:r w:rsidRPr="00E54C77">
        <w:rPr>
          <w:rFonts w:ascii="Arial" w:hAnsi="Arial" w:cs="Arial"/>
          <w:szCs w:val="22"/>
          <w:highlight w:val="yellow"/>
        </w:rPr>
        <w:t>FIG</w:t>
      </w:r>
      <w:r w:rsidR="00484AAA">
        <w:rPr>
          <w:rFonts w:ascii="Arial" w:hAnsi="Arial" w:cs="Arial"/>
          <w:szCs w:val="22"/>
        </w:rPr>
        <w:t xml:space="preserve"> 5.</w:t>
      </w:r>
      <w:r w:rsidR="00366025">
        <w:rPr>
          <w:rFonts w:ascii="Arial" w:hAnsi="Arial" w:cs="Arial"/>
          <w:szCs w:val="22"/>
        </w:rPr>
        <w:t>8</w:t>
      </w:r>
    </w:p>
    <w:p w14:paraId="490566A4" w14:textId="77777777" w:rsidR="00C17A4E" w:rsidRPr="00E54C77" w:rsidRDefault="00C17A4E" w:rsidP="00C17A4E">
      <w:pPr>
        <w:rPr>
          <w:rFonts w:ascii="Arial" w:hAnsi="Arial" w:cs="Arial"/>
          <w:szCs w:val="22"/>
        </w:rPr>
      </w:pPr>
    </w:p>
    <w:p w14:paraId="6F3F83F5" w14:textId="766374D1" w:rsidR="00C17A4E" w:rsidRPr="00E54C77" w:rsidRDefault="00C17A4E" w:rsidP="00CA5BFB">
      <w:pPr>
        <w:pStyle w:val="ListParagraph"/>
        <w:numPr>
          <w:ilvl w:val="0"/>
          <w:numId w:val="93"/>
        </w:numPr>
        <w:spacing w:after="0" w:line="240" w:lineRule="auto"/>
        <w:rPr>
          <w:rFonts w:ascii="Arial" w:hAnsi="Arial" w:cs="Arial"/>
          <w:b/>
          <w:bCs/>
          <w:szCs w:val="22"/>
        </w:rPr>
      </w:pPr>
      <w:r w:rsidRPr="00E54C77">
        <w:rPr>
          <w:rFonts w:ascii="Arial" w:hAnsi="Arial" w:cs="Arial"/>
          <w:b/>
          <w:bCs/>
          <w:szCs w:val="22"/>
        </w:rPr>
        <w:t>Air Infiltration</w:t>
      </w:r>
    </w:p>
    <w:p w14:paraId="72B63ACC" w14:textId="77777777" w:rsidR="00C17A4E" w:rsidRPr="00E54C77" w:rsidRDefault="00C17A4E" w:rsidP="00C17A4E">
      <w:pPr>
        <w:spacing w:after="0" w:line="240" w:lineRule="auto"/>
        <w:rPr>
          <w:rFonts w:ascii="Arial" w:hAnsi="Arial" w:cs="Arial"/>
          <w:b/>
          <w:bCs/>
          <w:szCs w:val="22"/>
        </w:rPr>
      </w:pPr>
    </w:p>
    <w:p w14:paraId="53FA9A6C" w14:textId="77777777" w:rsidR="00C17A4E" w:rsidRPr="00E54C77" w:rsidRDefault="00C17A4E" w:rsidP="00DA6715">
      <w:pPr>
        <w:spacing w:after="0" w:line="240" w:lineRule="auto"/>
        <w:jc w:val="both"/>
        <w:rPr>
          <w:rFonts w:ascii="Arial" w:hAnsi="Arial" w:cs="Arial"/>
          <w:szCs w:val="22"/>
        </w:rPr>
      </w:pPr>
      <w:r w:rsidRPr="00E54C77">
        <w:rPr>
          <w:rFonts w:ascii="Arial" w:hAnsi="Arial" w:cs="Arial"/>
          <w:szCs w:val="22"/>
        </w:rPr>
        <w:t>Inadequate control of airflow through the building envelope is often a primary factor contributing to premature building envelope failures. If moisture-laden air is permitted to travel through the building envelope, the moisture may, under certain environmental conditions condense within the walls of the structure and may even cause corrosion or rotting of the structural components and also staining of the interior and / or exterior façade. Air infiltration may be caused by wind pressure, stack pressure or fan pressure.</w:t>
      </w:r>
    </w:p>
    <w:p w14:paraId="5002F3E1" w14:textId="77777777" w:rsidR="00C17A4E" w:rsidRPr="00E54C77" w:rsidRDefault="00C17A4E" w:rsidP="00C17A4E">
      <w:pPr>
        <w:spacing w:after="0" w:line="240" w:lineRule="auto"/>
        <w:jc w:val="both"/>
        <w:rPr>
          <w:rFonts w:ascii="Arial" w:hAnsi="Arial" w:cs="Arial"/>
          <w:szCs w:val="22"/>
        </w:rPr>
      </w:pPr>
    </w:p>
    <w:p w14:paraId="1C52E5FE" w14:textId="77777777" w:rsidR="00C17A4E" w:rsidRPr="00E54C77" w:rsidRDefault="00C17A4E" w:rsidP="00696890">
      <w:pPr>
        <w:spacing w:after="0" w:line="240" w:lineRule="auto"/>
        <w:jc w:val="both"/>
        <w:rPr>
          <w:rFonts w:ascii="Arial" w:hAnsi="Arial" w:cs="Arial"/>
          <w:szCs w:val="22"/>
        </w:rPr>
      </w:pPr>
      <w:r w:rsidRPr="00E54C77">
        <w:rPr>
          <w:rFonts w:ascii="Arial" w:hAnsi="Arial" w:cs="Arial"/>
          <w:szCs w:val="22"/>
        </w:rPr>
        <w:t xml:space="preserve">Wind creates a positive pressure on the windward face and negative pressure on the non-windward (leeward) facing walls, which pulls the air out of the building. Wind causes infiltration on one side of a building and exfiltration on the other. The stack effect is when warm air moves upward in a building because it’s lighter than cold air and escapes out of the upper levels of the building, through penetrations and cracks in the building envelope or other openings. The rising warm air reduces the pressure in the base of the building, forcing cold air to infiltrate through open doors, windows, or other openings. The stack effect basically causes air infiltration on the lower portion of a building and exfiltration on the upper part. Mechanical equipment such as fans and blowers causes the movement of air within buildings and through enclosures, which can generate pressure differences. If more air is exhausted from a building </w:t>
      </w:r>
      <w:r w:rsidRPr="00E54C77">
        <w:rPr>
          <w:rFonts w:ascii="Arial" w:hAnsi="Arial" w:cs="Arial"/>
          <w:szCs w:val="22"/>
        </w:rPr>
        <w:lastRenderedPageBreak/>
        <w:t>than is supplied, a net negative pressure is generated, which can induce unwanted airflow through the building envelope.</w:t>
      </w:r>
    </w:p>
    <w:p w14:paraId="334E004A" w14:textId="77777777" w:rsidR="00C17A4E" w:rsidRPr="00E54C77" w:rsidRDefault="00C17A4E" w:rsidP="00C17A4E">
      <w:pPr>
        <w:spacing w:after="0" w:line="240" w:lineRule="auto"/>
        <w:ind w:left="360"/>
        <w:jc w:val="both"/>
        <w:rPr>
          <w:rFonts w:ascii="Arial" w:hAnsi="Arial" w:cs="Arial"/>
          <w:szCs w:val="22"/>
        </w:rPr>
      </w:pPr>
    </w:p>
    <w:p w14:paraId="526DE781" w14:textId="77777777" w:rsidR="00C17A4E" w:rsidRPr="00E54C77" w:rsidRDefault="00C17A4E" w:rsidP="00C17A4E">
      <w:pPr>
        <w:rPr>
          <w:rFonts w:ascii="Arial" w:hAnsi="Arial" w:cs="Arial"/>
          <w:szCs w:val="22"/>
        </w:rPr>
      </w:pPr>
    </w:p>
    <w:p w14:paraId="5D572AC9" w14:textId="773CEFD9" w:rsidR="00C17A4E" w:rsidRPr="00E54C77" w:rsidRDefault="00C17A4E" w:rsidP="00C17A4E">
      <w:pPr>
        <w:ind w:left="360"/>
        <w:jc w:val="center"/>
        <w:rPr>
          <w:rFonts w:ascii="Arial" w:hAnsi="Arial" w:cs="Arial"/>
          <w:szCs w:val="22"/>
        </w:rPr>
      </w:pPr>
      <w:r w:rsidRPr="00E54C77">
        <w:rPr>
          <w:rFonts w:ascii="Arial" w:hAnsi="Arial" w:cs="Arial"/>
          <w:noProof/>
          <w:szCs w:val="22"/>
          <w:lang w:eastAsia="en-IN"/>
        </w:rPr>
        <w:drawing>
          <wp:inline distT="0" distB="0" distL="0" distR="0" wp14:anchorId="40EBDBEC" wp14:editId="7E07405B">
            <wp:extent cx="3971925" cy="2219325"/>
            <wp:effectExtent l="0" t="0" r="9525" b="9525"/>
            <wp:docPr id="8" name="Picture 8" descr="A picture containing text, screenshot, software, multimedia soft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 picture containing text, screenshot, software, multimedia software&#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l="22232" t="23636" r="26978" b="25970"/>
                    <a:stretch>
                      <a:fillRect/>
                    </a:stretch>
                  </pic:blipFill>
                  <pic:spPr bwMode="auto">
                    <a:xfrm>
                      <a:off x="0" y="0"/>
                      <a:ext cx="3971925" cy="2219325"/>
                    </a:xfrm>
                    <a:prstGeom prst="rect">
                      <a:avLst/>
                    </a:prstGeom>
                    <a:noFill/>
                    <a:ln>
                      <a:noFill/>
                    </a:ln>
                  </pic:spPr>
                </pic:pic>
              </a:graphicData>
            </a:graphic>
          </wp:inline>
        </w:drawing>
      </w:r>
    </w:p>
    <w:p w14:paraId="74114293" w14:textId="353673E7" w:rsidR="00C17A4E" w:rsidRPr="00E54C77" w:rsidRDefault="00C17A4E" w:rsidP="00C17A4E">
      <w:pPr>
        <w:ind w:left="360"/>
        <w:jc w:val="center"/>
        <w:rPr>
          <w:rFonts w:ascii="Arial" w:hAnsi="Arial" w:cs="Arial"/>
          <w:szCs w:val="22"/>
        </w:rPr>
      </w:pPr>
      <w:r w:rsidRPr="00E54C77">
        <w:rPr>
          <w:rFonts w:ascii="Arial" w:hAnsi="Arial" w:cs="Arial"/>
          <w:szCs w:val="22"/>
          <w:highlight w:val="yellow"/>
        </w:rPr>
        <w:t>FIG</w:t>
      </w:r>
      <w:r w:rsidR="00526396">
        <w:rPr>
          <w:rFonts w:ascii="Arial" w:hAnsi="Arial" w:cs="Arial"/>
          <w:szCs w:val="22"/>
        </w:rPr>
        <w:t xml:space="preserve"> 5.</w:t>
      </w:r>
      <w:r w:rsidR="00366025">
        <w:rPr>
          <w:rFonts w:ascii="Arial" w:hAnsi="Arial" w:cs="Arial"/>
          <w:szCs w:val="22"/>
        </w:rPr>
        <w:t>8</w:t>
      </w:r>
    </w:p>
    <w:p w14:paraId="5533EE46" w14:textId="77777777" w:rsidR="00C17A4E" w:rsidRPr="00E54C77" w:rsidRDefault="00C17A4E" w:rsidP="00C17A4E">
      <w:pPr>
        <w:spacing w:after="0" w:line="240" w:lineRule="auto"/>
        <w:ind w:left="360"/>
        <w:jc w:val="both"/>
        <w:rPr>
          <w:rFonts w:ascii="Arial" w:hAnsi="Arial" w:cs="Arial"/>
          <w:szCs w:val="22"/>
        </w:rPr>
      </w:pPr>
    </w:p>
    <w:p w14:paraId="4448CA6C" w14:textId="77777777" w:rsidR="00C17A4E" w:rsidRPr="00E54C77" w:rsidRDefault="00C17A4E" w:rsidP="00C17A4E">
      <w:pPr>
        <w:spacing w:after="0" w:line="240" w:lineRule="auto"/>
        <w:jc w:val="both"/>
        <w:rPr>
          <w:rFonts w:ascii="Arial" w:hAnsi="Arial" w:cs="Arial"/>
          <w:szCs w:val="22"/>
        </w:rPr>
      </w:pPr>
    </w:p>
    <w:p w14:paraId="378A66A7" w14:textId="77777777" w:rsidR="00C17A4E" w:rsidRPr="00E54C77" w:rsidRDefault="00C17A4E" w:rsidP="001B493F">
      <w:pPr>
        <w:spacing w:after="0" w:line="240" w:lineRule="auto"/>
        <w:jc w:val="both"/>
        <w:rPr>
          <w:rFonts w:ascii="Arial" w:hAnsi="Arial" w:cs="Arial"/>
          <w:szCs w:val="22"/>
        </w:rPr>
      </w:pPr>
      <w:r w:rsidRPr="00E54C77">
        <w:rPr>
          <w:rFonts w:ascii="Arial" w:hAnsi="Arial" w:cs="Arial"/>
          <w:i/>
          <w:iCs/>
          <w:szCs w:val="22"/>
        </w:rPr>
        <w:t>Considerations for Controlling Air Infiltration</w:t>
      </w:r>
      <w:r w:rsidRPr="00E54C77">
        <w:rPr>
          <w:rFonts w:ascii="Arial" w:hAnsi="Arial" w:cs="Arial"/>
          <w:szCs w:val="22"/>
        </w:rPr>
        <w:t>.</w:t>
      </w:r>
    </w:p>
    <w:p w14:paraId="5390F134" w14:textId="77777777" w:rsidR="00C17A4E" w:rsidRPr="00E54C77" w:rsidRDefault="00C17A4E" w:rsidP="00C17A4E">
      <w:pPr>
        <w:spacing w:after="0" w:line="240" w:lineRule="auto"/>
        <w:jc w:val="both"/>
        <w:rPr>
          <w:rFonts w:ascii="Arial" w:hAnsi="Arial" w:cs="Arial"/>
          <w:szCs w:val="22"/>
        </w:rPr>
      </w:pPr>
    </w:p>
    <w:p w14:paraId="7A823E3D" w14:textId="23819BE8" w:rsidR="00C17A4E" w:rsidRPr="00E54C77" w:rsidRDefault="00C17A4E" w:rsidP="00CA5BFB">
      <w:pPr>
        <w:pStyle w:val="ListParagraph"/>
        <w:numPr>
          <w:ilvl w:val="0"/>
          <w:numId w:val="94"/>
        </w:numPr>
        <w:spacing w:after="0" w:line="240" w:lineRule="auto"/>
        <w:jc w:val="both"/>
        <w:rPr>
          <w:rFonts w:ascii="Arial" w:hAnsi="Arial" w:cs="Arial"/>
          <w:szCs w:val="22"/>
        </w:rPr>
      </w:pPr>
      <w:r w:rsidRPr="00E54C77">
        <w:rPr>
          <w:rFonts w:ascii="Arial" w:hAnsi="Arial" w:cs="Arial"/>
          <w:szCs w:val="22"/>
        </w:rPr>
        <w:t>Ensuring continuity of each component serving its role in resisting infiltration such as a window assembly or a curtain and they must be interconnected to prevent air leakage at the joints between materials, components, assemblies, and systems.</w:t>
      </w:r>
    </w:p>
    <w:p w14:paraId="719AAF01" w14:textId="77777777" w:rsidR="00C17A4E" w:rsidRPr="00E54C77" w:rsidRDefault="00C17A4E" w:rsidP="00C17A4E">
      <w:pPr>
        <w:spacing w:after="0" w:line="240" w:lineRule="auto"/>
        <w:ind w:left="720"/>
        <w:jc w:val="both"/>
        <w:rPr>
          <w:rFonts w:ascii="Arial" w:hAnsi="Arial" w:cs="Arial"/>
          <w:szCs w:val="22"/>
        </w:rPr>
      </w:pPr>
    </w:p>
    <w:p w14:paraId="5638BB83" w14:textId="2B6ACA3B" w:rsidR="00C17A4E" w:rsidRPr="00E54C77" w:rsidRDefault="00C17A4E" w:rsidP="00CA5BFB">
      <w:pPr>
        <w:pStyle w:val="ListParagraph"/>
        <w:numPr>
          <w:ilvl w:val="0"/>
          <w:numId w:val="94"/>
        </w:numPr>
        <w:spacing w:after="0" w:line="240" w:lineRule="auto"/>
        <w:jc w:val="both"/>
        <w:rPr>
          <w:rFonts w:ascii="Arial" w:hAnsi="Arial" w:cs="Arial"/>
          <w:szCs w:val="22"/>
        </w:rPr>
      </w:pPr>
      <w:r w:rsidRPr="00E54C77">
        <w:rPr>
          <w:rFonts w:ascii="Arial" w:hAnsi="Arial" w:cs="Arial"/>
          <w:szCs w:val="22"/>
        </w:rPr>
        <w:t>Effective structural support shall be ensured such that all components must resist the positive or negative structural loads that are imposed on them by wind, stack effect, and HVAC fan pressures without rupture, displacement or undue deflection and thereby resist air infiltration through them. Design considerations must be made such that this load shall be safely transferred to the structure and provision of adequate resistance to these pressures by fasteners, tapes, adhesives, etc.</w:t>
      </w:r>
    </w:p>
    <w:p w14:paraId="597E7E0F" w14:textId="77777777" w:rsidR="00C17A4E" w:rsidRPr="00E54C77" w:rsidRDefault="00C17A4E" w:rsidP="00C17A4E">
      <w:pPr>
        <w:spacing w:after="0" w:line="240" w:lineRule="auto"/>
        <w:jc w:val="both"/>
        <w:rPr>
          <w:rFonts w:ascii="Arial" w:hAnsi="Arial" w:cs="Arial"/>
          <w:szCs w:val="22"/>
        </w:rPr>
      </w:pPr>
    </w:p>
    <w:p w14:paraId="64B6EDBF" w14:textId="77777777" w:rsidR="00C17A4E" w:rsidRPr="00E54C77" w:rsidRDefault="00C17A4E" w:rsidP="00C17A4E">
      <w:pPr>
        <w:spacing w:after="0" w:line="240" w:lineRule="auto"/>
        <w:jc w:val="both"/>
        <w:rPr>
          <w:rFonts w:ascii="Arial" w:hAnsi="Arial" w:cs="Arial"/>
          <w:szCs w:val="22"/>
        </w:rPr>
      </w:pPr>
    </w:p>
    <w:p w14:paraId="58CBB298" w14:textId="2375B8E8" w:rsidR="00C17A4E" w:rsidRPr="00E54C77" w:rsidRDefault="005D6D87" w:rsidP="00CA5BFB">
      <w:pPr>
        <w:pStyle w:val="Heading3"/>
        <w:numPr>
          <w:ilvl w:val="2"/>
          <w:numId w:val="92"/>
        </w:numPr>
        <w:spacing w:before="0" w:line="240" w:lineRule="auto"/>
        <w:rPr>
          <w:rFonts w:ascii="Arial" w:hAnsi="Arial" w:cs="Arial"/>
          <w:sz w:val="22"/>
          <w:szCs w:val="22"/>
        </w:rPr>
      </w:pPr>
      <w:r w:rsidRPr="00E54C77">
        <w:rPr>
          <w:rFonts w:ascii="Arial" w:hAnsi="Arial" w:cs="Arial"/>
          <w:sz w:val="22"/>
          <w:szCs w:val="22"/>
        </w:rPr>
        <w:t>A</w:t>
      </w:r>
      <w:r w:rsidR="00C17A4E" w:rsidRPr="00E54C77">
        <w:rPr>
          <w:rFonts w:ascii="Arial" w:hAnsi="Arial" w:cs="Arial"/>
          <w:sz w:val="22"/>
          <w:szCs w:val="22"/>
        </w:rPr>
        <w:t>NALYSIS FOR CHOOSING THE RIGHT GLASS</w:t>
      </w:r>
    </w:p>
    <w:p w14:paraId="198F54E0" w14:textId="77777777" w:rsidR="00C17A4E" w:rsidRPr="00E54C77" w:rsidRDefault="00C17A4E" w:rsidP="00C17A4E">
      <w:pPr>
        <w:pStyle w:val="Heading3"/>
        <w:numPr>
          <w:ilvl w:val="0"/>
          <w:numId w:val="0"/>
        </w:numPr>
        <w:spacing w:before="0" w:line="240" w:lineRule="auto"/>
        <w:rPr>
          <w:rFonts w:ascii="Arial" w:hAnsi="Arial" w:cs="Arial"/>
          <w:sz w:val="22"/>
          <w:szCs w:val="22"/>
        </w:rPr>
      </w:pPr>
    </w:p>
    <w:p w14:paraId="2AB7DF2E" w14:textId="04A4D073" w:rsidR="00C17A4E" w:rsidRPr="00E54C77" w:rsidRDefault="00C17A4E" w:rsidP="00CA5BFB">
      <w:pPr>
        <w:pStyle w:val="Heading3"/>
        <w:numPr>
          <w:ilvl w:val="3"/>
          <w:numId w:val="92"/>
        </w:numPr>
        <w:spacing w:before="0" w:line="240" w:lineRule="auto"/>
        <w:rPr>
          <w:rFonts w:ascii="Arial" w:hAnsi="Arial" w:cs="Arial"/>
          <w:sz w:val="22"/>
          <w:szCs w:val="22"/>
        </w:rPr>
      </w:pPr>
      <w:r w:rsidRPr="00E54C77">
        <w:rPr>
          <w:rFonts w:ascii="Arial" w:hAnsi="Arial" w:cs="Arial"/>
          <w:sz w:val="22"/>
          <w:szCs w:val="22"/>
        </w:rPr>
        <w:t>Building Orientation Analysis</w:t>
      </w:r>
    </w:p>
    <w:p w14:paraId="6AF9BE53" w14:textId="77777777" w:rsidR="00C17A4E" w:rsidRPr="00E54C77" w:rsidRDefault="00C17A4E" w:rsidP="00C17A4E">
      <w:pPr>
        <w:pStyle w:val="Heading3"/>
        <w:numPr>
          <w:ilvl w:val="0"/>
          <w:numId w:val="0"/>
        </w:numPr>
        <w:spacing w:before="0" w:line="240" w:lineRule="auto"/>
        <w:rPr>
          <w:rFonts w:ascii="Arial" w:hAnsi="Arial" w:cs="Arial"/>
          <w:sz w:val="22"/>
          <w:szCs w:val="22"/>
        </w:rPr>
      </w:pPr>
    </w:p>
    <w:p w14:paraId="0A077576" w14:textId="77777777" w:rsidR="00C17A4E" w:rsidRPr="00E54C77" w:rsidRDefault="00C17A4E" w:rsidP="00EB3E83">
      <w:pPr>
        <w:pStyle w:val="Heading3"/>
        <w:numPr>
          <w:ilvl w:val="0"/>
          <w:numId w:val="0"/>
        </w:numPr>
        <w:spacing w:before="0" w:line="240" w:lineRule="auto"/>
        <w:rPr>
          <w:rFonts w:ascii="Arial" w:hAnsi="Arial" w:cs="Arial"/>
          <w:b w:val="0"/>
          <w:bCs/>
          <w:sz w:val="22"/>
          <w:szCs w:val="22"/>
        </w:rPr>
      </w:pPr>
      <w:r w:rsidRPr="00E54C77">
        <w:rPr>
          <w:rFonts w:ascii="Arial" w:hAnsi="Arial" w:cs="Arial"/>
          <w:b w:val="0"/>
          <w:bCs/>
          <w:sz w:val="22"/>
          <w:szCs w:val="22"/>
        </w:rPr>
        <w:t xml:space="preserve">Design for orientation is a fundamental step to ensure that building work with the passage of the sun across the sky.  Knowledge of sun paths of any site is fundamental in design building facades to let in light and passive </w:t>
      </w:r>
      <w:proofErr w:type="spellStart"/>
      <w:r w:rsidRPr="00E54C77">
        <w:rPr>
          <w:rFonts w:ascii="Arial" w:hAnsi="Arial" w:cs="Arial"/>
          <w:b w:val="0"/>
          <w:bCs/>
          <w:sz w:val="22"/>
          <w:szCs w:val="22"/>
        </w:rPr>
        <w:t>sola</w:t>
      </w:r>
      <w:proofErr w:type="spellEnd"/>
      <w:r w:rsidRPr="00E54C77">
        <w:rPr>
          <w:rFonts w:ascii="Arial" w:hAnsi="Arial" w:cs="Arial"/>
          <w:b w:val="0"/>
          <w:bCs/>
          <w:sz w:val="22"/>
          <w:szCs w:val="22"/>
        </w:rPr>
        <w:t xml:space="preserve"> gain, as well as reducing glare and overheating to the building interior.  It also gives us an understanding of how the sun interacts with your building in high summer and the depth of winter.</w:t>
      </w:r>
    </w:p>
    <w:p w14:paraId="21AC9282" w14:textId="77777777" w:rsidR="00C17A4E" w:rsidRPr="00E54C77" w:rsidRDefault="00C17A4E" w:rsidP="00FF2AA5">
      <w:pPr>
        <w:pStyle w:val="Heading3"/>
        <w:numPr>
          <w:ilvl w:val="0"/>
          <w:numId w:val="0"/>
        </w:numPr>
        <w:spacing w:before="0" w:line="240" w:lineRule="auto"/>
        <w:rPr>
          <w:rFonts w:ascii="Arial" w:hAnsi="Arial" w:cs="Arial"/>
          <w:b w:val="0"/>
          <w:bCs/>
          <w:sz w:val="22"/>
          <w:szCs w:val="22"/>
        </w:rPr>
      </w:pPr>
    </w:p>
    <w:p w14:paraId="747D4AD5" w14:textId="77777777" w:rsidR="00C17A4E" w:rsidRPr="00E54C77" w:rsidRDefault="00C17A4E" w:rsidP="00EB3E83">
      <w:pPr>
        <w:pStyle w:val="Heading3"/>
        <w:numPr>
          <w:ilvl w:val="0"/>
          <w:numId w:val="0"/>
        </w:numPr>
        <w:spacing w:before="0" w:line="240" w:lineRule="auto"/>
        <w:rPr>
          <w:rFonts w:ascii="Arial" w:hAnsi="Arial" w:cs="Arial"/>
          <w:b w:val="0"/>
          <w:bCs/>
          <w:sz w:val="22"/>
          <w:szCs w:val="22"/>
        </w:rPr>
      </w:pPr>
      <w:r w:rsidRPr="00E54C77">
        <w:rPr>
          <w:rFonts w:ascii="Arial" w:hAnsi="Arial" w:cs="Arial"/>
          <w:b w:val="0"/>
          <w:bCs/>
          <w:sz w:val="22"/>
          <w:szCs w:val="22"/>
        </w:rPr>
        <w:t>Well–oriented building maximise daylighting through building facades thereby reducing the need for artificial lighting.  Zoning can be done to ensure different functional uses receive sunlight at different times of the day.  The building that maximises sunlight is at deal for the incorporation of passive solar collection techniques that can reduce carbon use and enhance user comfort.  Housing in  temperate regions can benefit from admitting the sun into the building interior.  Office buildings typically consider the reduction of excessive solar gain and glare. This is because of a greater preponderance of glazed facades and also higher internal heat gains from people, computers, etc.</w:t>
      </w:r>
    </w:p>
    <w:p w14:paraId="05ACC3C5" w14:textId="28E483D4" w:rsidR="00C17A4E" w:rsidRPr="00E54C77" w:rsidRDefault="00C17A4E" w:rsidP="00C17A4E">
      <w:pPr>
        <w:spacing w:after="0" w:line="240" w:lineRule="auto"/>
        <w:ind w:left="360"/>
        <w:jc w:val="center"/>
        <w:rPr>
          <w:rFonts w:ascii="Arial" w:hAnsi="Arial" w:cs="Arial"/>
          <w:bCs/>
          <w:iCs/>
          <w:color w:val="000000" w:themeColor="text1"/>
          <w:szCs w:val="22"/>
        </w:rPr>
      </w:pPr>
      <w:r w:rsidRPr="00E54C77">
        <w:rPr>
          <w:rFonts w:ascii="Arial" w:hAnsi="Arial" w:cs="Arial"/>
          <w:noProof/>
          <w:szCs w:val="22"/>
          <w:lang w:eastAsia="en-IN"/>
        </w:rPr>
        <w:lastRenderedPageBreak/>
        <w:drawing>
          <wp:inline distT="0" distB="0" distL="0" distR="0" wp14:anchorId="3360CF91" wp14:editId="24A21152">
            <wp:extent cx="2186657" cy="1682044"/>
            <wp:effectExtent l="0" t="0" r="4445" b="0"/>
            <wp:docPr id="7" name="Picture 7" descr="Diagram of the four season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iagram of the four seasons&#10;&#10;Description automatically generated with low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89921" cy="1684555"/>
                    </a:xfrm>
                    <a:prstGeom prst="rect">
                      <a:avLst/>
                    </a:prstGeom>
                    <a:noFill/>
                    <a:ln>
                      <a:noFill/>
                    </a:ln>
                  </pic:spPr>
                </pic:pic>
              </a:graphicData>
            </a:graphic>
          </wp:inline>
        </w:drawing>
      </w:r>
    </w:p>
    <w:p w14:paraId="4FDF0FBE" w14:textId="0509303A" w:rsidR="00C17A4E" w:rsidRPr="00E54C77" w:rsidRDefault="00C17A4E" w:rsidP="00C17A4E">
      <w:pPr>
        <w:spacing w:after="0" w:line="240" w:lineRule="auto"/>
        <w:ind w:left="360"/>
        <w:jc w:val="center"/>
        <w:rPr>
          <w:rFonts w:ascii="Arial" w:hAnsi="Arial" w:cs="Arial"/>
          <w:bCs/>
          <w:iCs/>
          <w:color w:val="000000" w:themeColor="text1"/>
          <w:szCs w:val="22"/>
        </w:rPr>
      </w:pPr>
      <w:r w:rsidRPr="00E54C77">
        <w:rPr>
          <w:rFonts w:ascii="Arial" w:hAnsi="Arial" w:cs="Arial"/>
          <w:bCs/>
          <w:iCs/>
          <w:color w:val="000000" w:themeColor="text1"/>
          <w:szCs w:val="22"/>
          <w:highlight w:val="yellow"/>
        </w:rPr>
        <w:t>FIG</w:t>
      </w:r>
      <w:r w:rsidR="00923802">
        <w:rPr>
          <w:rFonts w:ascii="Arial" w:hAnsi="Arial" w:cs="Arial"/>
          <w:bCs/>
          <w:iCs/>
          <w:color w:val="000000" w:themeColor="text1"/>
          <w:szCs w:val="22"/>
        </w:rPr>
        <w:t xml:space="preserve"> 5.</w:t>
      </w:r>
      <w:r w:rsidR="00366025">
        <w:rPr>
          <w:rFonts w:ascii="Arial" w:hAnsi="Arial" w:cs="Arial"/>
          <w:bCs/>
          <w:iCs/>
          <w:color w:val="000000" w:themeColor="text1"/>
          <w:szCs w:val="22"/>
        </w:rPr>
        <w:t>9</w:t>
      </w:r>
    </w:p>
    <w:p w14:paraId="3B6BC830" w14:textId="77777777" w:rsidR="00C17A4E" w:rsidRPr="00E54C77" w:rsidRDefault="00C17A4E" w:rsidP="00C17A4E">
      <w:pPr>
        <w:spacing w:after="0" w:line="240" w:lineRule="auto"/>
        <w:rPr>
          <w:rFonts w:ascii="Arial" w:hAnsi="Arial" w:cs="Arial"/>
          <w:b/>
          <w:bCs/>
          <w:szCs w:val="22"/>
        </w:rPr>
      </w:pPr>
    </w:p>
    <w:p w14:paraId="30EB9CF3" w14:textId="08EA5E5B" w:rsidR="00C17A4E" w:rsidRPr="00E54C77" w:rsidRDefault="00C17A4E" w:rsidP="00CA5BFB">
      <w:pPr>
        <w:pStyle w:val="ListParagraph"/>
        <w:numPr>
          <w:ilvl w:val="3"/>
          <w:numId w:val="92"/>
        </w:numPr>
        <w:spacing w:after="0" w:line="240" w:lineRule="auto"/>
        <w:rPr>
          <w:rFonts w:ascii="Arial" w:hAnsi="Arial" w:cs="Arial"/>
          <w:b/>
          <w:bCs/>
          <w:szCs w:val="22"/>
        </w:rPr>
      </w:pPr>
      <w:r w:rsidRPr="00E54C77">
        <w:rPr>
          <w:rFonts w:ascii="Arial" w:hAnsi="Arial" w:cs="Arial"/>
          <w:b/>
          <w:bCs/>
          <w:szCs w:val="22"/>
        </w:rPr>
        <w:t>Sun Path Analysis</w:t>
      </w:r>
    </w:p>
    <w:p w14:paraId="59F0E301" w14:textId="77777777" w:rsidR="00C17A4E" w:rsidRPr="00E54C77" w:rsidRDefault="00C17A4E" w:rsidP="00C17A4E">
      <w:pPr>
        <w:spacing w:after="0" w:line="240" w:lineRule="auto"/>
        <w:rPr>
          <w:rFonts w:ascii="Arial" w:hAnsi="Arial" w:cs="Arial"/>
          <w:b/>
          <w:bCs/>
          <w:szCs w:val="22"/>
        </w:rPr>
      </w:pPr>
    </w:p>
    <w:p w14:paraId="09417735" w14:textId="77777777" w:rsidR="00C17A4E" w:rsidRPr="00E54C77" w:rsidRDefault="00C17A4E" w:rsidP="00856395">
      <w:pPr>
        <w:spacing w:after="0" w:line="240" w:lineRule="auto"/>
        <w:jc w:val="both"/>
        <w:rPr>
          <w:rFonts w:ascii="Arial" w:hAnsi="Arial" w:cs="Arial"/>
          <w:szCs w:val="22"/>
        </w:rPr>
      </w:pPr>
      <w:r w:rsidRPr="00E54C77">
        <w:rPr>
          <w:rFonts w:ascii="Arial" w:hAnsi="Arial" w:cs="Arial"/>
          <w:szCs w:val="22"/>
        </w:rPr>
        <w:t>Sun path analysis helps us in understanding the  impact of the orientation to understand the impact of seasonal changes in the building and its surroundings.  It  helps in designing appropriate artificial shading devices and selecting glass and other building materials for passive design strategy.  The earth is made of two hemisphere.  If  the building ( northern or southern hemisphere) the motion and position of solar incidence changes.  This directly influences the inclination  of solar incidence. In the southern hemisphere, the movements of the sun is from east to west through north.  While in the northern hemisphere, the movements of the sun is from east to west through south.</w:t>
      </w:r>
    </w:p>
    <w:p w14:paraId="2F86D790" w14:textId="77777777" w:rsidR="00C17A4E" w:rsidRPr="00E54C77" w:rsidRDefault="00C17A4E" w:rsidP="00C17A4E">
      <w:pPr>
        <w:spacing w:after="0" w:line="240" w:lineRule="auto"/>
        <w:ind w:left="360"/>
        <w:jc w:val="both"/>
        <w:rPr>
          <w:rFonts w:ascii="Arial" w:hAnsi="Arial" w:cs="Arial"/>
          <w:szCs w:val="22"/>
        </w:rPr>
      </w:pPr>
    </w:p>
    <w:p w14:paraId="630888B3" w14:textId="559420C0" w:rsidR="00C17A4E" w:rsidRPr="00E54C77" w:rsidRDefault="00C17A4E" w:rsidP="00C17A4E">
      <w:pPr>
        <w:spacing w:after="0" w:line="240" w:lineRule="auto"/>
        <w:ind w:left="360"/>
        <w:jc w:val="center"/>
        <w:rPr>
          <w:rFonts w:ascii="Arial" w:hAnsi="Arial" w:cs="Arial"/>
          <w:szCs w:val="22"/>
        </w:rPr>
      </w:pPr>
      <w:r w:rsidRPr="00E54C77">
        <w:rPr>
          <w:rFonts w:ascii="Arial" w:hAnsi="Arial" w:cs="Arial"/>
          <w:noProof/>
          <w:szCs w:val="22"/>
          <w:lang w:eastAsia="en-IN"/>
        </w:rPr>
        <w:drawing>
          <wp:inline distT="0" distB="0" distL="0" distR="0" wp14:anchorId="2407B78F" wp14:editId="48E4ED72">
            <wp:extent cx="2178812" cy="1840089"/>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a:extLst>
                        <a:ext uri="{28A0092B-C50C-407E-A947-70E740481C1C}">
                          <a14:useLocalDpi xmlns:a14="http://schemas.microsoft.com/office/drawing/2010/main" val="0"/>
                        </a:ext>
                      </a:extLst>
                    </a:blip>
                    <a:srcRect l="5882" r="6442"/>
                    <a:stretch>
                      <a:fillRect/>
                    </a:stretch>
                  </pic:blipFill>
                  <pic:spPr bwMode="auto">
                    <a:xfrm>
                      <a:off x="0" y="0"/>
                      <a:ext cx="2181130" cy="1842047"/>
                    </a:xfrm>
                    <a:prstGeom prst="rect">
                      <a:avLst/>
                    </a:prstGeom>
                    <a:noFill/>
                    <a:ln>
                      <a:noFill/>
                    </a:ln>
                  </pic:spPr>
                </pic:pic>
              </a:graphicData>
            </a:graphic>
          </wp:inline>
        </w:drawing>
      </w:r>
    </w:p>
    <w:p w14:paraId="59712F9D" w14:textId="77777777" w:rsidR="00C17A4E" w:rsidRPr="00E54C77" w:rsidRDefault="00C17A4E" w:rsidP="00C17A4E">
      <w:pPr>
        <w:spacing w:after="0" w:line="240" w:lineRule="auto"/>
        <w:rPr>
          <w:rFonts w:ascii="Arial" w:hAnsi="Arial" w:cs="Arial"/>
          <w:b/>
          <w:bCs/>
          <w:szCs w:val="22"/>
        </w:rPr>
      </w:pPr>
    </w:p>
    <w:p w14:paraId="663C8C26" w14:textId="253F0494" w:rsidR="00C17A4E" w:rsidRPr="00E54C77" w:rsidRDefault="00C17A4E" w:rsidP="00C17A4E">
      <w:pPr>
        <w:spacing w:after="0" w:line="240" w:lineRule="auto"/>
        <w:ind w:left="360"/>
        <w:jc w:val="center"/>
        <w:rPr>
          <w:rFonts w:ascii="Arial" w:hAnsi="Arial" w:cs="Arial"/>
          <w:bCs/>
          <w:iCs/>
          <w:color w:val="000000" w:themeColor="text1"/>
          <w:szCs w:val="22"/>
        </w:rPr>
      </w:pPr>
      <w:r w:rsidRPr="00E54C77">
        <w:rPr>
          <w:rFonts w:ascii="Arial" w:hAnsi="Arial" w:cs="Arial"/>
          <w:bCs/>
          <w:iCs/>
          <w:color w:val="000000" w:themeColor="text1"/>
          <w:szCs w:val="22"/>
          <w:highlight w:val="yellow"/>
        </w:rPr>
        <w:t>FIG</w:t>
      </w:r>
      <w:r w:rsidR="00BC3295">
        <w:rPr>
          <w:rFonts w:ascii="Arial" w:hAnsi="Arial" w:cs="Arial"/>
          <w:bCs/>
          <w:iCs/>
          <w:color w:val="000000" w:themeColor="text1"/>
          <w:szCs w:val="22"/>
        </w:rPr>
        <w:t xml:space="preserve"> 5.</w:t>
      </w:r>
      <w:r w:rsidR="008013E1">
        <w:rPr>
          <w:rFonts w:ascii="Arial" w:hAnsi="Arial" w:cs="Arial"/>
          <w:bCs/>
          <w:iCs/>
          <w:color w:val="000000" w:themeColor="text1"/>
          <w:szCs w:val="22"/>
        </w:rPr>
        <w:t>10</w:t>
      </w:r>
    </w:p>
    <w:p w14:paraId="3BD98025" w14:textId="77777777" w:rsidR="00C17A4E" w:rsidRPr="00E54C77" w:rsidRDefault="00C17A4E" w:rsidP="00C17A4E">
      <w:pPr>
        <w:spacing w:after="0" w:line="240" w:lineRule="auto"/>
        <w:ind w:left="360"/>
        <w:jc w:val="both"/>
        <w:rPr>
          <w:rFonts w:ascii="Arial" w:hAnsi="Arial" w:cs="Arial"/>
          <w:szCs w:val="22"/>
        </w:rPr>
      </w:pPr>
    </w:p>
    <w:p w14:paraId="2215EC53" w14:textId="77777777" w:rsidR="00C17A4E" w:rsidRPr="00E54C77" w:rsidRDefault="00C17A4E" w:rsidP="00C17A4E">
      <w:pPr>
        <w:spacing w:after="0" w:line="240" w:lineRule="auto"/>
        <w:rPr>
          <w:rFonts w:ascii="Arial" w:hAnsi="Arial" w:cs="Arial"/>
          <w:szCs w:val="22"/>
        </w:rPr>
      </w:pPr>
    </w:p>
    <w:p w14:paraId="3E1800AC" w14:textId="77777777" w:rsidR="00C17A4E" w:rsidRPr="00E54C77" w:rsidRDefault="00C17A4E" w:rsidP="00856395">
      <w:pPr>
        <w:pStyle w:val="Heading3"/>
        <w:numPr>
          <w:ilvl w:val="0"/>
          <w:numId w:val="0"/>
        </w:numPr>
        <w:spacing w:before="0" w:line="240" w:lineRule="auto"/>
        <w:rPr>
          <w:rFonts w:ascii="Arial" w:hAnsi="Arial" w:cs="Arial"/>
          <w:b w:val="0"/>
          <w:color w:val="auto"/>
          <w:sz w:val="22"/>
          <w:szCs w:val="22"/>
        </w:rPr>
      </w:pPr>
      <w:r w:rsidRPr="00E54C77">
        <w:rPr>
          <w:rFonts w:ascii="Arial" w:hAnsi="Arial" w:cs="Arial"/>
          <w:b w:val="0"/>
          <w:color w:val="auto"/>
          <w:sz w:val="22"/>
          <w:szCs w:val="22"/>
        </w:rPr>
        <w:t>The sun chart can be used to locate the position of the sun at any time of day, during any month, and for any location. The sun chart helps determine the impact of the sun and shading devices, i.e., shade by surrounding elements such as trees and existing buildings. The sun chart is also used to select glazing, shading and reflector design, exclusion of direct sunlight and knowing when the sun will be directly incident on your building. To visualize a sun chart, imagine looking up at the sky and seeing the sun's paths throughout the year. Using an imaginary dome over a building site, you can mark points where the sun’s rays penetrate the dome at every hour of a day.</w:t>
      </w:r>
    </w:p>
    <w:p w14:paraId="39DE9C21" w14:textId="492FEBDE" w:rsidR="00C17A4E" w:rsidRPr="00E54C77" w:rsidRDefault="00C17A4E" w:rsidP="00C17A4E">
      <w:pPr>
        <w:ind w:left="360"/>
        <w:jc w:val="center"/>
        <w:rPr>
          <w:rFonts w:ascii="Arial" w:hAnsi="Arial" w:cs="Arial"/>
          <w:szCs w:val="22"/>
        </w:rPr>
      </w:pPr>
      <w:r w:rsidRPr="00E54C77">
        <w:rPr>
          <w:rFonts w:ascii="Arial" w:hAnsi="Arial" w:cs="Arial"/>
          <w:noProof/>
          <w:szCs w:val="22"/>
          <w:lang w:eastAsia="en-IN"/>
        </w:rPr>
        <w:lastRenderedPageBreak/>
        <w:drawing>
          <wp:inline distT="0" distB="0" distL="0" distR="0" wp14:anchorId="5719A02C" wp14:editId="2973FB2F">
            <wp:extent cx="2394666" cy="1780328"/>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02674" cy="1786281"/>
                    </a:xfrm>
                    <a:prstGeom prst="rect">
                      <a:avLst/>
                    </a:prstGeom>
                    <a:noFill/>
                    <a:ln>
                      <a:noFill/>
                    </a:ln>
                  </pic:spPr>
                </pic:pic>
              </a:graphicData>
            </a:graphic>
          </wp:inline>
        </w:drawing>
      </w:r>
    </w:p>
    <w:p w14:paraId="2C186911" w14:textId="77777777" w:rsidR="00C17A4E" w:rsidRPr="00E54C77" w:rsidRDefault="00C17A4E" w:rsidP="00C17A4E">
      <w:pPr>
        <w:spacing w:after="0" w:line="240" w:lineRule="auto"/>
        <w:jc w:val="both"/>
        <w:rPr>
          <w:rFonts w:ascii="Arial" w:hAnsi="Arial" w:cs="Arial"/>
          <w:szCs w:val="22"/>
        </w:rPr>
      </w:pPr>
    </w:p>
    <w:p w14:paraId="3F838B2A" w14:textId="07D4B60A" w:rsidR="00C17A4E" w:rsidRPr="00E54C77" w:rsidRDefault="00C17A4E" w:rsidP="00C17A4E">
      <w:pPr>
        <w:spacing w:after="0" w:line="240" w:lineRule="auto"/>
        <w:ind w:left="360"/>
        <w:jc w:val="center"/>
        <w:rPr>
          <w:rFonts w:ascii="Arial" w:hAnsi="Arial" w:cs="Arial"/>
          <w:bCs/>
          <w:iCs/>
          <w:color w:val="000000" w:themeColor="text1"/>
          <w:szCs w:val="22"/>
        </w:rPr>
      </w:pPr>
      <w:r w:rsidRPr="00E54C77">
        <w:rPr>
          <w:rFonts w:ascii="Arial" w:hAnsi="Arial" w:cs="Arial"/>
          <w:bCs/>
          <w:iCs/>
          <w:color w:val="000000" w:themeColor="text1"/>
          <w:szCs w:val="22"/>
          <w:highlight w:val="yellow"/>
        </w:rPr>
        <w:t>FIG</w:t>
      </w:r>
      <w:r w:rsidR="00F643EF">
        <w:rPr>
          <w:rFonts w:ascii="Arial" w:hAnsi="Arial" w:cs="Arial"/>
          <w:bCs/>
          <w:iCs/>
          <w:color w:val="000000" w:themeColor="text1"/>
          <w:szCs w:val="22"/>
        </w:rPr>
        <w:t xml:space="preserve"> 5.</w:t>
      </w:r>
      <w:r w:rsidR="00C22033">
        <w:rPr>
          <w:rFonts w:ascii="Arial" w:hAnsi="Arial" w:cs="Arial"/>
          <w:bCs/>
          <w:iCs/>
          <w:color w:val="000000" w:themeColor="text1"/>
          <w:szCs w:val="22"/>
        </w:rPr>
        <w:t>11</w:t>
      </w:r>
    </w:p>
    <w:p w14:paraId="347EA9DE" w14:textId="77777777" w:rsidR="00C17A4E" w:rsidRPr="00E54C77" w:rsidRDefault="00C17A4E" w:rsidP="00C17A4E">
      <w:pPr>
        <w:pStyle w:val="Heading3"/>
        <w:numPr>
          <w:ilvl w:val="0"/>
          <w:numId w:val="0"/>
        </w:numPr>
        <w:spacing w:before="0" w:line="240" w:lineRule="auto"/>
        <w:ind w:left="-11"/>
        <w:rPr>
          <w:rFonts w:ascii="Arial" w:hAnsi="Arial" w:cs="Arial"/>
          <w:b w:val="0"/>
          <w:color w:val="auto"/>
          <w:sz w:val="22"/>
          <w:szCs w:val="22"/>
        </w:rPr>
      </w:pPr>
    </w:p>
    <w:p w14:paraId="7A477ACB" w14:textId="77777777" w:rsidR="00C17A4E" w:rsidRPr="00E54C77" w:rsidRDefault="00C17A4E" w:rsidP="00AF227D">
      <w:pPr>
        <w:pStyle w:val="Heading3"/>
        <w:numPr>
          <w:ilvl w:val="0"/>
          <w:numId w:val="0"/>
        </w:numPr>
        <w:spacing w:before="0" w:line="240" w:lineRule="auto"/>
        <w:rPr>
          <w:rFonts w:ascii="Arial" w:hAnsi="Arial" w:cs="Arial"/>
          <w:b w:val="0"/>
          <w:color w:val="auto"/>
          <w:sz w:val="22"/>
          <w:szCs w:val="22"/>
        </w:rPr>
      </w:pPr>
      <w:r w:rsidRPr="00E54C77">
        <w:rPr>
          <w:rFonts w:ascii="Arial" w:hAnsi="Arial" w:cs="Arial"/>
          <w:b w:val="0"/>
          <w:color w:val="auto"/>
          <w:sz w:val="22"/>
          <w:szCs w:val="22"/>
        </w:rPr>
        <w:t xml:space="preserve">The Azimuth and </w:t>
      </w:r>
      <w:proofErr w:type="spellStart"/>
      <w:r w:rsidRPr="00E54C77">
        <w:rPr>
          <w:rFonts w:ascii="Arial" w:hAnsi="Arial" w:cs="Arial"/>
          <w:b w:val="0"/>
          <w:color w:val="auto"/>
          <w:sz w:val="22"/>
          <w:szCs w:val="22"/>
        </w:rPr>
        <w:t>Alitude</w:t>
      </w:r>
      <w:proofErr w:type="spellEnd"/>
      <w:r w:rsidRPr="00E54C77">
        <w:rPr>
          <w:rFonts w:ascii="Arial" w:hAnsi="Arial" w:cs="Arial"/>
          <w:b w:val="0"/>
          <w:color w:val="auto"/>
          <w:sz w:val="22"/>
          <w:szCs w:val="22"/>
        </w:rPr>
        <w:t xml:space="preserve"> can be derived for a location and time, using a sun path diagram</w:t>
      </w:r>
    </w:p>
    <w:p w14:paraId="1C642CAB" w14:textId="77777777" w:rsidR="00575540" w:rsidRPr="00E54C77" w:rsidRDefault="00575540" w:rsidP="00575540">
      <w:pPr>
        <w:pStyle w:val="Heading3"/>
        <w:numPr>
          <w:ilvl w:val="0"/>
          <w:numId w:val="0"/>
        </w:numPr>
        <w:spacing w:before="0" w:line="240" w:lineRule="auto"/>
        <w:rPr>
          <w:rFonts w:ascii="Arial" w:hAnsi="Arial" w:cs="Arial"/>
          <w:b w:val="0"/>
          <w:color w:val="auto"/>
          <w:sz w:val="22"/>
          <w:szCs w:val="22"/>
        </w:rPr>
      </w:pPr>
    </w:p>
    <w:p w14:paraId="376917DA" w14:textId="471C1BD2" w:rsidR="00C17A4E" w:rsidRPr="00E54C77" w:rsidRDefault="00C17A4E" w:rsidP="00575540">
      <w:pPr>
        <w:pStyle w:val="Heading3"/>
        <w:numPr>
          <w:ilvl w:val="0"/>
          <w:numId w:val="0"/>
        </w:numPr>
        <w:spacing w:before="0" w:line="240" w:lineRule="auto"/>
        <w:rPr>
          <w:rFonts w:ascii="Arial" w:hAnsi="Arial" w:cs="Arial"/>
          <w:b w:val="0"/>
          <w:color w:val="auto"/>
          <w:sz w:val="22"/>
          <w:szCs w:val="22"/>
        </w:rPr>
      </w:pPr>
      <w:r w:rsidRPr="00E54C77">
        <w:rPr>
          <w:rFonts w:ascii="Arial" w:hAnsi="Arial" w:cs="Arial"/>
          <w:b w:val="0"/>
          <w:color w:val="auto"/>
          <w:sz w:val="22"/>
          <w:szCs w:val="22"/>
        </w:rPr>
        <w:t>Solar azimuth (α) is angle along the horizon of position of the sun, measured to the east or west of true south.</w:t>
      </w:r>
    </w:p>
    <w:p w14:paraId="55C4DD43" w14:textId="77777777" w:rsidR="00C17A4E" w:rsidRPr="00E54C77" w:rsidRDefault="00C17A4E" w:rsidP="00B37F64">
      <w:pPr>
        <w:jc w:val="both"/>
        <w:rPr>
          <w:rFonts w:ascii="Arial" w:hAnsi="Arial" w:cs="Arial"/>
          <w:bCs/>
          <w:iCs/>
          <w:color w:val="000000" w:themeColor="text1"/>
          <w:szCs w:val="22"/>
        </w:rPr>
      </w:pPr>
      <w:r w:rsidRPr="00E54C77">
        <w:rPr>
          <w:rFonts w:ascii="Arial" w:hAnsi="Arial" w:cs="Arial"/>
          <w:bCs/>
          <w:iCs/>
          <w:color w:val="000000" w:themeColor="text1"/>
          <w:szCs w:val="22"/>
        </w:rPr>
        <w:t>Solar altitude (β) is the angle measured between the horizon &amp; the position of the sun above the horizon. Analysis helps to understand the various positioning of the sun over the building &amp; its impact on the building, based on this the glass can be suggested for elevation specific.</w:t>
      </w:r>
    </w:p>
    <w:p w14:paraId="7C692FB9" w14:textId="531C6943" w:rsidR="00C17A4E" w:rsidRPr="00E54C77" w:rsidRDefault="00C17A4E" w:rsidP="00CA5BFB">
      <w:pPr>
        <w:pStyle w:val="ListParagraph"/>
        <w:numPr>
          <w:ilvl w:val="3"/>
          <w:numId w:val="92"/>
        </w:numPr>
        <w:spacing w:after="0" w:line="240" w:lineRule="auto"/>
        <w:jc w:val="both"/>
        <w:rPr>
          <w:rFonts w:ascii="Arial" w:hAnsi="Arial" w:cs="Arial"/>
          <w:b/>
          <w:iCs/>
          <w:color w:val="000000" w:themeColor="text1"/>
          <w:szCs w:val="22"/>
        </w:rPr>
      </w:pPr>
      <w:r w:rsidRPr="00E54C77">
        <w:rPr>
          <w:rFonts w:ascii="Arial" w:hAnsi="Arial" w:cs="Arial"/>
          <w:b/>
          <w:iCs/>
          <w:color w:val="000000" w:themeColor="text1"/>
          <w:szCs w:val="22"/>
        </w:rPr>
        <w:t>Site Shadow Analysis</w:t>
      </w:r>
    </w:p>
    <w:p w14:paraId="6A58CAFC" w14:textId="77777777" w:rsidR="00C17A4E" w:rsidRPr="00E54C77" w:rsidRDefault="00C17A4E" w:rsidP="00C17A4E">
      <w:pPr>
        <w:spacing w:after="0" w:line="240" w:lineRule="auto"/>
        <w:ind w:left="11"/>
        <w:jc w:val="both"/>
        <w:rPr>
          <w:rFonts w:ascii="Arial" w:hAnsi="Arial" w:cs="Arial"/>
          <w:b/>
          <w:iCs/>
          <w:color w:val="000000" w:themeColor="text1"/>
          <w:szCs w:val="22"/>
        </w:rPr>
      </w:pPr>
    </w:p>
    <w:p w14:paraId="6B700C45" w14:textId="77777777" w:rsidR="00C17A4E" w:rsidRPr="00E54C77" w:rsidRDefault="00C17A4E" w:rsidP="00622BEA">
      <w:pPr>
        <w:jc w:val="both"/>
        <w:rPr>
          <w:rFonts w:ascii="Arial" w:hAnsi="Arial" w:cs="Arial"/>
          <w:bCs/>
          <w:iCs/>
          <w:color w:val="000000" w:themeColor="text1"/>
          <w:szCs w:val="22"/>
        </w:rPr>
      </w:pPr>
      <w:r w:rsidRPr="00E54C77">
        <w:rPr>
          <w:rFonts w:ascii="Arial" w:hAnsi="Arial" w:cs="Arial"/>
          <w:bCs/>
          <w:iCs/>
          <w:color w:val="000000" w:themeColor="text1"/>
          <w:szCs w:val="22"/>
        </w:rPr>
        <w:t>Analysis helps to understand the various positioning of the sun over the building &amp; its impact on the building, based on this the glass can be suggested for elevation specific.</w:t>
      </w:r>
    </w:p>
    <w:p w14:paraId="4493B465" w14:textId="0F20A90B" w:rsidR="00C17A4E" w:rsidRPr="00E54C77" w:rsidRDefault="00C17A4E" w:rsidP="00C17A4E">
      <w:pPr>
        <w:spacing w:after="0" w:line="240" w:lineRule="auto"/>
        <w:ind w:left="360"/>
        <w:jc w:val="center"/>
        <w:rPr>
          <w:rFonts w:ascii="Arial" w:hAnsi="Arial" w:cs="Arial"/>
          <w:b/>
          <w:bCs/>
          <w:szCs w:val="22"/>
        </w:rPr>
      </w:pPr>
      <w:r w:rsidRPr="00E54C77">
        <w:rPr>
          <w:rFonts w:ascii="Arial" w:hAnsi="Arial" w:cs="Arial"/>
          <w:noProof/>
          <w:szCs w:val="22"/>
          <w:lang w:eastAsia="en-IN"/>
        </w:rPr>
        <w:drawing>
          <wp:inline distT="0" distB="0" distL="0" distR="0" wp14:anchorId="0D228CCE" wp14:editId="2C611CFE">
            <wp:extent cx="1876425" cy="15430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1" cstate="print">
                      <a:extLst>
                        <a:ext uri="{28A0092B-C50C-407E-A947-70E740481C1C}">
                          <a14:useLocalDpi xmlns:a14="http://schemas.microsoft.com/office/drawing/2010/main" val="0"/>
                        </a:ext>
                      </a:extLst>
                    </a:blip>
                    <a:srcRect t="8754"/>
                    <a:stretch>
                      <a:fillRect/>
                    </a:stretch>
                  </pic:blipFill>
                  <pic:spPr bwMode="auto">
                    <a:xfrm>
                      <a:off x="0" y="0"/>
                      <a:ext cx="1876425" cy="1543050"/>
                    </a:xfrm>
                    <a:prstGeom prst="rect">
                      <a:avLst/>
                    </a:prstGeom>
                    <a:noFill/>
                    <a:ln>
                      <a:noFill/>
                    </a:ln>
                  </pic:spPr>
                </pic:pic>
              </a:graphicData>
            </a:graphic>
          </wp:inline>
        </w:drawing>
      </w:r>
    </w:p>
    <w:p w14:paraId="717C4DF2" w14:textId="77777777" w:rsidR="00C17A4E" w:rsidRPr="00E54C77" w:rsidRDefault="00C17A4E" w:rsidP="00C17A4E">
      <w:pPr>
        <w:spacing w:after="0" w:line="240" w:lineRule="auto"/>
        <w:ind w:left="60"/>
        <w:jc w:val="both"/>
        <w:rPr>
          <w:rFonts w:ascii="Arial" w:hAnsi="Arial" w:cs="Arial"/>
          <w:b/>
          <w:bCs/>
          <w:szCs w:val="22"/>
        </w:rPr>
      </w:pPr>
    </w:p>
    <w:p w14:paraId="48C73327" w14:textId="07B333C0" w:rsidR="00C17A4E" w:rsidRPr="00E54C77" w:rsidRDefault="00C17A4E" w:rsidP="00C17A4E">
      <w:pPr>
        <w:spacing w:after="0" w:line="240" w:lineRule="auto"/>
        <w:ind w:left="360"/>
        <w:jc w:val="center"/>
        <w:rPr>
          <w:rFonts w:ascii="Arial" w:hAnsi="Arial" w:cs="Arial"/>
          <w:bCs/>
          <w:iCs/>
          <w:color w:val="000000" w:themeColor="text1"/>
          <w:szCs w:val="22"/>
        </w:rPr>
      </w:pPr>
      <w:r w:rsidRPr="00E54C77">
        <w:rPr>
          <w:rFonts w:ascii="Arial" w:hAnsi="Arial" w:cs="Arial"/>
          <w:bCs/>
          <w:iCs/>
          <w:color w:val="000000" w:themeColor="text1"/>
          <w:szCs w:val="22"/>
          <w:highlight w:val="yellow"/>
        </w:rPr>
        <w:t>FIG</w:t>
      </w:r>
      <w:r w:rsidR="00A80EE8">
        <w:rPr>
          <w:rFonts w:ascii="Arial" w:hAnsi="Arial" w:cs="Arial"/>
          <w:bCs/>
          <w:iCs/>
          <w:color w:val="000000" w:themeColor="text1"/>
          <w:szCs w:val="22"/>
        </w:rPr>
        <w:t xml:space="preserve"> 5.1</w:t>
      </w:r>
      <w:r w:rsidR="00C22033">
        <w:rPr>
          <w:rFonts w:ascii="Arial" w:hAnsi="Arial" w:cs="Arial"/>
          <w:bCs/>
          <w:iCs/>
          <w:color w:val="000000" w:themeColor="text1"/>
          <w:szCs w:val="22"/>
        </w:rPr>
        <w:t>2</w:t>
      </w:r>
    </w:p>
    <w:p w14:paraId="1D022AEC" w14:textId="77777777" w:rsidR="00C17A4E" w:rsidRPr="00E54C77" w:rsidRDefault="00C17A4E" w:rsidP="00345E5A">
      <w:pPr>
        <w:spacing w:after="0" w:line="240" w:lineRule="auto"/>
        <w:jc w:val="both"/>
        <w:rPr>
          <w:rFonts w:ascii="Arial" w:hAnsi="Arial" w:cs="Arial"/>
          <w:bCs/>
          <w:iCs/>
          <w:color w:val="000000" w:themeColor="text1"/>
          <w:szCs w:val="22"/>
        </w:rPr>
      </w:pPr>
      <w:r w:rsidRPr="00E54C77">
        <w:rPr>
          <w:rFonts w:ascii="Arial" w:hAnsi="Arial" w:cs="Arial"/>
          <w:bCs/>
          <w:iCs/>
          <w:color w:val="000000" w:themeColor="text1"/>
          <w:szCs w:val="22"/>
        </w:rPr>
        <w:t>Shading also depends on climatic conditions and the nature of the building. Shading analysis takes into account different strategies. Horizontal strategies are best for the south, where the solar altitude is high whereas vertical strategies are best for east and west, where it is low. The shading on north can reduce effective daylight. The impact of the adjacent tower over the building and impact of shading devices inbuilt with the structure can be studied, which helps us to design the type, length, shape etc of the shading devices required.</w:t>
      </w:r>
    </w:p>
    <w:p w14:paraId="77356BB5" w14:textId="77777777" w:rsidR="00C17A4E" w:rsidRPr="00E54C77" w:rsidRDefault="00C17A4E" w:rsidP="00C17A4E">
      <w:pPr>
        <w:spacing w:after="0" w:line="240" w:lineRule="auto"/>
        <w:ind w:left="11"/>
        <w:jc w:val="both"/>
        <w:rPr>
          <w:rFonts w:ascii="Arial" w:hAnsi="Arial" w:cs="Arial"/>
          <w:bCs/>
          <w:iCs/>
          <w:color w:val="000000" w:themeColor="text1"/>
          <w:szCs w:val="22"/>
        </w:rPr>
      </w:pPr>
    </w:p>
    <w:p w14:paraId="57720600" w14:textId="7F85EF1E" w:rsidR="00C17A4E" w:rsidRPr="00E54C77" w:rsidRDefault="00C17A4E" w:rsidP="00CA5BFB">
      <w:pPr>
        <w:pStyle w:val="ListParagraph"/>
        <w:numPr>
          <w:ilvl w:val="3"/>
          <w:numId w:val="92"/>
        </w:numPr>
        <w:spacing w:after="0" w:line="240" w:lineRule="auto"/>
        <w:jc w:val="both"/>
        <w:rPr>
          <w:rFonts w:ascii="Arial" w:hAnsi="Arial" w:cs="Arial"/>
          <w:b/>
          <w:iCs/>
          <w:color w:val="000000" w:themeColor="text1"/>
          <w:szCs w:val="22"/>
        </w:rPr>
      </w:pPr>
      <w:r w:rsidRPr="00E54C77">
        <w:rPr>
          <w:rFonts w:ascii="Arial" w:hAnsi="Arial" w:cs="Arial"/>
          <w:b/>
          <w:iCs/>
          <w:color w:val="000000" w:themeColor="text1"/>
          <w:szCs w:val="22"/>
        </w:rPr>
        <w:t>Solar Exposure Analysis</w:t>
      </w:r>
    </w:p>
    <w:p w14:paraId="4C5D0298" w14:textId="77777777" w:rsidR="00C17A4E" w:rsidRPr="00E54C77" w:rsidRDefault="00C17A4E" w:rsidP="00C17A4E">
      <w:pPr>
        <w:spacing w:after="0" w:line="240" w:lineRule="auto"/>
        <w:ind w:left="11"/>
        <w:jc w:val="both"/>
        <w:rPr>
          <w:rFonts w:ascii="Arial" w:hAnsi="Arial" w:cs="Arial"/>
          <w:b/>
          <w:iCs/>
          <w:color w:val="000000" w:themeColor="text1"/>
          <w:szCs w:val="22"/>
        </w:rPr>
      </w:pPr>
    </w:p>
    <w:p w14:paraId="27395DD5" w14:textId="77777777" w:rsidR="00C17A4E" w:rsidRPr="00E54C77" w:rsidRDefault="00C17A4E" w:rsidP="00345E5A">
      <w:pPr>
        <w:spacing w:after="0" w:line="240" w:lineRule="auto"/>
        <w:jc w:val="both"/>
        <w:rPr>
          <w:rFonts w:ascii="Arial" w:hAnsi="Arial" w:cs="Arial"/>
          <w:bCs/>
          <w:iCs/>
          <w:color w:val="000000" w:themeColor="text1"/>
          <w:szCs w:val="22"/>
        </w:rPr>
      </w:pPr>
      <w:r w:rsidRPr="00E54C77">
        <w:rPr>
          <w:rFonts w:ascii="Arial" w:hAnsi="Arial" w:cs="Arial"/>
          <w:bCs/>
          <w:iCs/>
          <w:color w:val="000000" w:themeColor="text1"/>
          <w:szCs w:val="22"/>
        </w:rPr>
        <w:t>To do a detailed design for glazing and facades, it is important to understand the patterns of solar radiation that affect the building. Direct solar incident radiation is the energy transmitted from the sun which lies between the wavelength range of 250 and 2500 nm. Solar radiation is typically made up of 3% ultraviolet light, 42% visible light and 55% infrared light. Infrared radiation is the major heat carrying radiation followed by the visible.</w:t>
      </w:r>
    </w:p>
    <w:p w14:paraId="5ED17B56" w14:textId="16F45E23" w:rsidR="00C17A4E" w:rsidRPr="00E54C77" w:rsidRDefault="00C17A4E" w:rsidP="00C17A4E">
      <w:pPr>
        <w:spacing w:after="0" w:line="240" w:lineRule="auto"/>
        <w:ind w:left="360"/>
        <w:jc w:val="center"/>
        <w:rPr>
          <w:rFonts w:ascii="Arial" w:hAnsi="Arial" w:cs="Arial"/>
          <w:szCs w:val="22"/>
        </w:rPr>
      </w:pPr>
      <w:r w:rsidRPr="00E54C77">
        <w:rPr>
          <w:rFonts w:ascii="Arial" w:hAnsi="Arial" w:cs="Arial"/>
          <w:noProof/>
          <w:szCs w:val="22"/>
          <w:lang w:eastAsia="en-IN"/>
        </w:rPr>
        <w:lastRenderedPageBreak/>
        <w:drawing>
          <wp:inline distT="0" distB="0" distL="0" distR="0" wp14:anchorId="018085FE" wp14:editId="2C434955">
            <wp:extent cx="2800350" cy="1819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2" cstate="print">
                      <a:extLst>
                        <a:ext uri="{28A0092B-C50C-407E-A947-70E740481C1C}">
                          <a14:useLocalDpi xmlns:a14="http://schemas.microsoft.com/office/drawing/2010/main" val="0"/>
                        </a:ext>
                      </a:extLst>
                    </a:blip>
                    <a:srcRect r="26038"/>
                    <a:stretch>
                      <a:fillRect/>
                    </a:stretch>
                  </pic:blipFill>
                  <pic:spPr bwMode="auto">
                    <a:xfrm>
                      <a:off x="0" y="0"/>
                      <a:ext cx="2800350" cy="1819275"/>
                    </a:xfrm>
                    <a:prstGeom prst="rect">
                      <a:avLst/>
                    </a:prstGeom>
                    <a:noFill/>
                    <a:ln>
                      <a:noFill/>
                    </a:ln>
                  </pic:spPr>
                </pic:pic>
              </a:graphicData>
            </a:graphic>
          </wp:inline>
        </w:drawing>
      </w:r>
    </w:p>
    <w:p w14:paraId="25756C9C" w14:textId="7798755F" w:rsidR="00C17A4E" w:rsidRPr="00E54C77" w:rsidRDefault="00C17A4E" w:rsidP="00C17A4E">
      <w:pPr>
        <w:ind w:left="360"/>
        <w:jc w:val="center"/>
        <w:rPr>
          <w:rFonts w:ascii="Arial" w:hAnsi="Arial" w:cs="Arial"/>
          <w:szCs w:val="22"/>
        </w:rPr>
      </w:pPr>
      <w:r w:rsidRPr="00E54C77">
        <w:rPr>
          <w:rFonts w:ascii="Arial" w:hAnsi="Arial" w:cs="Arial"/>
          <w:szCs w:val="22"/>
        </w:rPr>
        <w:t>FIG</w:t>
      </w:r>
      <w:r w:rsidR="00F07A6B">
        <w:rPr>
          <w:rFonts w:ascii="Arial" w:hAnsi="Arial" w:cs="Arial"/>
          <w:szCs w:val="22"/>
        </w:rPr>
        <w:t xml:space="preserve"> 5.</w:t>
      </w:r>
      <w:r w:rsidR="00C22033">
        <w:rPr>
          <w:rFonts w:ascii="Arial" w:hAnsi="Arial" w:cs="Arial"/>
          <w:szCs w:val="22"/>
        </w:rPr>
        <w:t>13</w:t>
      </w:r>
    </w:p>
    <w:p w14:paraId="24D45266" w14:textId="77777777" w:rsidR="00C17A4E" w:rsidRPr="00E54C77" w:rsidRDefault="00C17A4E" w:rsidP="0071681B">
      <w:pPr>
        <w:spacing w:after="0" w:line="240" w:lineRule="auto"/>
        <w:jc w:val="both"/>
        <w:rPr>
          <w:rFonts w:ascii="Arial" w:hAnsi="Arial" w:cs="Arial"/>
          <w:bCs/>
          <w:iCs/>
          <w:color w:val="000000" w:themeColor="text1"/>
          <w:szCs w:val="22"/>
        </w:rPr>
      </w:pPr>
      <w:r w:rsidRPr="00E54C77">
        <w:rPr>
          <w:rFonts w:ascii="Arial" w:hAnsi="Arial" w:cs="Arial"/>
          <w:bCs/>
          <w:iCs/>
          <w:color w:val="000000" w:themeColor="text1"/>
          <w:szCs w:val="22"/>
        </w:rPr>
        <w:t>Analysis helps to understand the Sun impact over the elevation and from this the impact of the building can be understood. This helps to understand the peak load values and design can be done considering this.</w:t>
      </w:r>
    </w:p>
    <w:p w14:paraId="0069CF9A" w14:textId="77777777" w:rsidR="00C17A4E" w:rsidRPr="00E54C77" w:rsidRDefault="00C17A4E" w:rsidP="00C17A4E">
      <w:pPr>
        <w:spacing w:after="0" w:line="240" w:lineRule="auto"/>
        <w:ind w:left="11"/>
        <w:jc w:val="both"/>
        <w:rPr>
          <w:rFonts w:ascii="Arial" w:hAnsi="Arial" w:cs="Arial"/>
          <w:bCs/>
          <w:iCs/>
          <w:color w:val="000000" w:themeColor="text1"/>
          <w:szCs w:val="22"/>
        </w:rPr>
      </w:pPr>
    </w:p>
    <w:p w14:paraId="764DF16D" w14:textId="7277A2A0" w:rsidR="00C17A4E" w:rsidRPr="00E54C77" w:rsidRDefault="00C17A4E" w:rsidP="00CA5BFB">
      <w:pPr>
        <w:pStyle w:val="ListParagraph"/>
        <w:numPr>
          <w:ilvl w:val="3"/>
          <w:numId w:val="92"/>
        </w:numPr>
        <w:spacing w:after="0" w:line="240" w:lineRule="auto"/>
        <w:jc w:val="both"/>
        <w:rPr>
          <w:rFonts w:ascii="Arial" w:hAnsi="Arial" w:cs="Arial"/>
          <w:b/>
          <w:iCs/>
          <w:color w:val="000000" w:themeColor="text1"/>
          <w:szCs w:val="22"/>
        </w:rPr>
      </w:pPr>
      <w:r w:rsidRPr="00E54C77">
        <w:rPr>
          <w:rFonts w:ascii="Arial" w:hAnsi="Arial" w:cs="Arial"/>
          <w:b/>
          <w:iCs/>
          <w:color w:val="000000" w:themeColor="text1"/>
          <w:szCs w:val="22"/>
        </w:rPr>
        <w:t>Daylight Analysis</w:t>
      </w:r>
    </w:p>
    <w:p w14:paraId="2733E26E" w14:textId="77777777" w:rsidR="00C17A4E" w:rsidRPr="00E54C77" w:rsidRDefault="00C17A4E" w:rsidP="00C17A4E">
      <w:pPr>
        <w:spacing w:after="0" w:line="240" w:lineRule="auto"/>
        <w:ind w:left="11"/>
        <w:jc w:val="both"/>
        <w:rPr>
          <w:rFonts w:ascii="Arial" w:hAnsi="Arial" w:cs="Arial"/>
          <w:b/>
          <w:iCs/>
          <w:color w:val="000000" w:themeColor="text1"/>
          <w:szCs w:val="22"/>
        </w:rPr>
      </w:pPr>
    </w:p>
    <w:p w14:paraId="0C82532E" w14:textId="63E451F9" w:rsidR="00C17A4E" w:rsidRPr="00E54C77" w:rsidRDefault="00C17A4E" w:rsidP="0071681B">
      <w:pPr>
        <w:spacing w:after="0" w:line="240" w:lineRule="auto"/>
        <w:jc w:val="both"/>
        <w:rPr>
          <w:rFonts w:ascii="Arial" w:hAnsi="Arial" w:cs="Arial"/>
          <w:bCs/>
          <w:iCs/>
          <w:color w:val="000000" w:themeColor="text1"/>
          <w:szCs w:val="22"/>
        </w:rPr>
      </w:pPr>
      <w:r w:rsidRPr="00E54C77">
        <w:rPr>
          <w:rFonts w:ascii="Arial" w:hAnsi="Arial" w:cs="Arial"/>
          <w:bCs/>
          <w:iCs/>
          <w:color w:val="000000" w:themeColor="text1"/>
          <w:szCs w:val="22"/>
        </w:rPr>
        <w:t xml:space="preserve">Daylights Analysis is used to find the penetration of natural light on the building floor plan or at working plane level. A good lighting strategy involves optimizing the glazed area, number of Windows and visual light transmission of glazing. This reduces the dependency on </w:t>
      </w:r>
      <w:r w:rsidR="001F0031" w:rsidRPr="00E54C77">
        <w:rPr>
          <w:rFonts w:ascii="Arial" w:hAnsi="Arial" w:cs="Arial"/>
          <w:bCs/>
          <w:iCs/>
          <w:color w:val="000000" w:themeColor="text1"/>
          <w:szCs w:val="22"/>
        </w:rPr>
        <w:t>artificial</w:t>
      </w:r>
      <w:r w:rsidRPr="00E54C77">
        <w:rPr>
          <w:rFonts w:ascii="Arial" w:hAnsi="Arial" w:cs="Arial"/>
          <w:bCs/>
          <w:iCs/>
          <w:color w:val="000000" w:themeColor="text1"/>
          <w:szCs w:val="22"/>
        </w:rPr>
        <w:t xml:space="preserve"> lighting strategy involves optimizing the glazed area, number of Windows, and visual light transmission of glazing. This reduces the dependency on artificial lighting. Using a glass with optimum light transmission can go a long way in curtailing the dependence on artificial lighting. The presence of natural light also rids the inmate from the claustrophobic feeling typical in many buildings with limited glazing and outdoor views. Daylighting is calculated for the overcast condition, so as to represent the worst-case condition of outdoor lux levels. </w:t>
      </w:r>
    </w:p>
    <w:p w14:paraId="7EBDCE8B" w14:textId="20562342" w:rsidR="00C17A4E" w:rsidRPr="00E54C77" w:rsidRDefault="00C17A4E" w:rsidP="00C17A4E">
      <w:pPr>
        <w:ind w:left="360"/>
        <w:jc w:val="center"/>
        <w:rPr>
          <w:rFonts w:ascii="Arial" w:hAnsi="Arial" w:cs="Arial"/>
          <w:szCs w:val="22"/>
        </w:rPr>
      </w:pPr>
      <w:r w:rsidRPr="00E54C77">
        <w:rPr>
          <w:rFonts w:ascii="Arial" w:hAnsi="Arial" w:cs="Arial"/>
          <w:noProof/>
          <w:szCs w:val="22"/>
          <w:lang w:eastAsia="en-IN"/>
        </w:rPr>
        <w:drawing>
          <wp:inline distT="0" distB="0" distL="0" distR="0" wp14:anchorId="3AA11BDE" wp14:editId="3A065776">
            <wp:extent cx="3267075" cy="18192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3">
                      <a:extLst>
                        <a:ext uri="{28A0092B-C50C-407E-A947-70E740481C1C}">
                          <a14:useLocalDpi xmlns:a14="http://schemas.microsoft.com/office/drawing/2010/main" val="0"/>
                        </a:ext>
                      </a:extLst>
                    </a:blip>
                    <a:srcRect l="4810"/>
                    <a:stretch>
                      <a:fillRect/>
                    </a:stretch>
                  </pic:blipFill>
                  <pic:spPr bwMode="auto">
                    <a:xfrm>
                      <a:off x="0" y="0"/>
                      <a:ext cx="3267075" cy="1819275"/>
                    </a:xfrm>
                    <a:prstGeom prst="rect">
                      <a:avLst/>
                    </a:prstGeom>
                    <a:noFill/>
                    <a:ln>
                      <a:noFill/>
                    </a:ln>
                  </pic:spPr>
                </pic:pic>
              </a:graphicData>
            </a:graphic>
          </wp:inline>
        </w:drawing>
      </w:r>
    </w:p>
    <w:p w14:paraId="52A9AB99" w14:textId="578195AD" w:rsidR="00C17A4E" w:rsidRPr="00E54C77" w:rsidRDefault="00C17A4E" w:rsidP="00C17A4E">
      <w:pPr>
        <w:ind w:left="360"/>
        <w:jc w:val="center"/>
        <w:rPr>
          <w:rFonts w:ascii="Arial" w:hAnsi="Arial" w:cs="Arial"/>
          <w:szCs w:val="22"/>
        </w:rPr>
      </w:pPr>
      <w:r w:rsidRPr="00E54C77">
        <w:rPr>
          <w:rFonts w:ascii="Arial" w:hAnsi="Arial" w:cs="Arial"/>
          <w:szCs w:val="22"/>
        </w:rPr>
        <w:t>FIG</w:t>
      </w:r>
      <w:r w:rsidR="00AE28CD">
        <w:rPr>
          <w:rFonts w:ascii="Arial" w:hAnsi="Arial" w:cs="Arial"/>
          <w:szCs w:val="22"/>
        </w:rPr>
        <w:t xml:space="preserve"> 5.1</w:t>
      </w:r>
      <w:r w:rsidR="00F309FE">
        <w:rPr>
          <w:rFonts w:ascii="Arial" w:hAnsi="Arial" w:cs="Arial"/>
          <w:szCs w:val="22"/>
        </w:rPr>
        <w:t>4</w:t>
      </w:r>
    </w:p>
    <w:p w14:paraId="5228E539" w14:textId="77777777" w:rsidR="00C17A4E" w:rsidRPr="00E54C77" w:rsidRDefault="00C17A4E" w:rsidP="0016036E">
      <w:pPr>
        <w:spacing w:after="0" w:line="240" w:lineRule="auto"/>
        <w:jc w:val="both"/>
        <w:rPr>
          <w:rFonts w:ascii="Arial" w:hAnsi="Arial" w:cs="Arial"/>
          <w:bCs/>
          <w:iCs/>
          <w:color w:val="000000" w:themeColor="text1"/>
          <w:szCs w:val="22"/>
        </w:rPr>
      </w:pPr>
      <w:r w:rsidRPr="00E54C77">
        <w:rPr>
          <w:rFonts w:ascii="Arial" w:hAnsi="Arial" w:cs="Arial"/>
          <w:bCs/>
          <w:iCs/>
          <w:color w:val="000000" w:themeColor="text1"/>
          <w:szCs w:val="22"/>
        </w:rPr>
        <w:t>The daylighting available may be calculated in terms of ‘lux levels’ or ‘daylight factor’. Daylight factor is the percentage of outdoor lux level reaching at a particular point on the analysis plane. If the light transmission of glass is high, it may also result in ‘glare’ due to exposure to direct sun, or sun rays being reflected from highly reflective surfaces. Analysis helps to understand the ideal VLT requirement for the building. A floor plan is considered and the lux levels are calculated for the planned floor for different Visible Light Transmittance percentage of glass. The glass which allows an optimum Lux level distribution with a Visual Light transmittance is chosen.</w:t>
      </w:r>
    </w:p>
    <w:p w14:paraId="05EE90FB" w14:textId="77777777" w:rsidR="00C17A4E" w:rsidRPr="00E54C77" w:rsidRDefault="00C17A4E" w:rsidP="00C17A4E">
      <w:pPr>
        <w:spacing w:after="0" w:line="240" w:lineRule="auto"/>
        <w:ind w:left="11"/>
        <w:jc w:val="both"/>
        <w:rPr>
          <w:rFonts w:ascii="Arial" w:hAnsi="Arial" w:cs="Arial"/>
          <w:bCs/>
          <w:iCs/>
          <w:color w:val="000000" w:themeColor="text1"/>
          <w:szCs w:val="22"/>
        </w:rPr>
      </w:pPr>
    </w:p>
    <w:p w14:paraId="2C3C956C" w14:textId="77777777" w:rsidR="00C17A4E" w:rsidRPr="00E54C77" w:rsidRDefault="00C17A4E" w:rsidP="004B6BD3">
      <w:pPr>
        <w:jc w:val="both"/>
        <w:rPr>
          <w:rFonts w:ascii="Arial" w:hAnsi="Arial" w:cs="Arial"/>
          <w:bCs/>
          <w:iCs/>
          <w:color w:val="000000" w:themeColor="text1"/>
          <w:szCs w:val="22"/>
        </w:rPr>
      </w:pPr>
      <w:r w:rsidRPr="00E54C77">
        <w:rPr>
          <w:rFonts w:ascii="Arial" w:hAnsi="Arial" w:cs="Arial"/>
          <w:bCs/>
          <w:iCs/>
          <w:color w:val="000000" w:themeColor="text1"/>
          <w:szCs w:val="22"/>
        </w:rPr>
        <w:t xml:space="preserve">Any glass with energy performance will sacrifice certain amount of daylight although it will be transparent for vision through it to the outside. Higher the demand for energy performance, higher will be the compromise on daylight. The selection of glass should therefore start from evaluating the daylight needs and deciding the optimum VLT. This can narrow down the </w:t>
      </w:r>
      <w:r w:rsidRPr="00E54C77">
        <w:rPr>
          <w:rFonts w:ascii="Arial" w:hAnsi="Arial" w:cs="Arial"/>
          <w:bCs/>
          <w:iCs/>
          <w:color w:val="000000" w:themeColor="text1"/>
          <w:szCs w:val="22"/>
        </w:rPr>
        <w:lastRenderedPageBreak/>
        <w:t>options of selecting the glass which shall give the good performance for the given VLT and considering the cost and aesthetics.</w:t>
      </w:r>
    </w:p>
    <w:p w14:paraId="2B3D1878" w14:textId="77777777" w:rsidR="00C17A4E" w:rsidRPr="00E54C77" w:rsidRDefault="00C17A4E" w:rsidP="004B6BD3">
      <w:pPr>
        <w:rPr>
          <w:rFonts w:ascii="Arial" w:hAnsi="Arial" w:cs="Arial"/>
          <w:bCs/>
          <w:iCs/>
          <w:color w:val="000000" w:themeColor="text1"/>
          <w:szCs w:val="22"/>
        </w:rPr>
      </w:pPr>
      <w:r w:rsidRPr="00E54C77">
        <w:rPr>
          <w:rFonts w:ascii="Arial" w:hAnsi="Arial" w:cs="Arial"/>
          <w:bCs/>
          <w:iCs/>
          <w:color w:val="000000" w:themeColor="text1"/>
          <w:szCs w:val="22"/>
        </w:rPr>
        <w:t>Floor plate geometry plays an important role as the daylight distribution will depend on the depth of the plate from the glazed area. The farthest area from glazing will be the dimmest and the nearest area will be the brightest. Courtyard plan and atrium plan have a great advantage of harnessing maximum daylight from glazed area not subjected to direct solar radiation by using glass of higher VLT.</w:t>
      </w:r>
    </w:p>
    <w:p w14:paraId="61E06AF7" w14:textId="7A1B6ACB" w:rsidR="00C17A4E" w:rsidRPr="00E54C77" w:rsidRDefault="00C17A4E" w:rsidP="00CA5BFB">
      <w:pPr>
        <w:pStyle w:val="ListParagraph"/>
        <w:numPr>
          <w:ilvl w:val="2"/>
          <w:numId w:val="92"/>
        </w:numPr>
        <w:spacing w:after="0" w:line="240" w:lineRule="auto"/>
        <w:jc w:val="both"/>
        <w:rPr>
          <w:rFonts w:ascii="Arial" w:hAnsi="Arial" w:cs="Arial"/>
          <w:b/>
          <w:bCs/>
          <w:szCs w:val="22"/>
        </w:rPr>
      </w:pPr>
      <w:r w:rsidRPr="00E54C77">
        <w:rPr>
          <w:rFonts w:ascii="Arial" w:hAnsi="Arial" w:cs="Arial"/>
          <w:b/>
          <w:bCs/>
          <w:szCs w:val="22"/>
        </w:rPr>
        <w:t>WINDOWS IN AIR-CONDITIONED SPACES</w:t>
      </w:r>
    </w:p>
    <w:p w14:paraId="7974687C" w14:textId="77777777" w:rsidR="00C17A4E" w:rsidRPr="00E54C77" w:rsidRDefault="00C17A4E" w:rsidP="00C17A4E">
      <w:pPr>
        <w:spacing w:after="0" w:line="240" w:lineRule="auto"/>
        <w:jc w:val="both"/>
        <w:rPr>
          <w:rFonts w:ascii="Arial" w:hAnsi="Arial" w:cs="Arial"/>
          <w:b/>
          <w:bCs/>
          <w:szCs w:val="22"/>
        </w:rPr>
      </w:pPr>
    </w:p>
    <w:p w14:paraId="01D94653" w14:textId="77777777" w:rsidR="00C17A4E" w:rsidRPr="00E54C77" w:rsidRDefault="00C17A4E" w:rsidP="006D2FC6">
      <w:pPr>
        <w:spacing w:after="0" w:line="240" w:lineRule="auto"/>
        <w:jc w:val="both"/>
        <w:rPr>
          <w:rFonts w:ascii="Arial" w:hAnsi="Arial" w:cs="Arial"/>
          <w:szCs w:val="22"/>
        </w:rPr>
      </w:pPr>
      <w:r w:rsidRPr="00E54C77">
        <w:rPr>
          <w:rFonts w:ascii="Arial" w:hAnsi="Arial" w:cs="Arial"/>
          <w:szCs w:val="22"/>
        </w:rPr>
        <w:t xml:space="preserve">Windows (including both glazing and frame) affects the energy performance of a conditioned space by impacting the HVAC energy consumption and the lighting energy consumption of the building. </w:t>
      </w:r>
    </w:p>
    <w:p w14:paraId="076B9993" w14:textId="77777777" w:rsidR="00C17A4E" w:rsidRPr="00E54C77" w:rsidRDefault="00C17A4E" w:rsidP="00C17A4E">
      <w:pPr>
        <w:spacing w:after="0" w:line="240" w:lineRule="auto"/>
        <w:jc w:val="both"/>
        <w:rPr>
          <w:rFonts w:ascii="Arial" w:hAnsi="Arial" w:cs="Arial"/>
          <w:szCs w:val="22"/>
        </w:rPr>
      </w:pPr>
    </w:p>
    <w:p w14:paraId="45EF5174" w14:textId="77777777" w:rsidR="00C17A4E" w:rsidRPr="00E54C77" w:rsidRDefault="00C17A4E" w:rsidP="00EB610B">
      <w:pPr>
        <w:spacing w:after="0" w:line="240" w:lineRule="auto"/>
        <w:jc w:val="both"/>
        <w:rPr>
          <w:rFonts w:ascii="Arial" w:hAnsi="Arial" w:cs="Arial"/>
          <w:szCs w:val="22"/>
        </w:rPr>
      </w:pPr>
      <w:r w:rsidRPr="00E54C77">
        <w:rPr>
          <w:rFonts w:ascii="Arial" w:hAnsi="Arial" w:cs="Arial"/>
          <w:szCs w:val="22"/>
        </w:rPr>
        <w:t xml:space="preserve">The types of energy flow which occur through a window impacting the HVAC energy consumption and the parameters to be considered to energy efficient windows in air-conditioned spaces can be referred from clause 8.1.3.2 of SP 7: NBC 2016.  </w:t>
      </w:r>
    </w:p>
    <w:p w14:paraId="0914B0B1" w14:textId="77777777" w:rsidR="00C17A4E" w:rsidRPr="00E54C77" w:rsidRDefault="00C17A4E" w:rsidP="00C17A4E">
      <w:pPr>
        <w:jc w:val="both"/>
        <w:rPr>
          <w:rFonts w:ascii="Arial" w:hAnsi="Arial" w:cs="Arial"/>
          <w:szCs w:val="22"/>
        </w:rPr>
      </w:pPr>
    </w:p>
    <w:p w14:paraId="79CB2D85" w14:textId="04F3D417" w:rsidR="00C17A4E" w:rsidRPr="00E54C77" w:rsidRDefault="00C17A4E" w:rsidP="00CA5BFB">
      <w:pPr>
        <w:pStyle w:val="ListParagraph"/>
        <w:numPr>
          <w:ilvl w:val="2"/>
          <w:numId w:val="92"/>
        </w:numPr>
        <w:jc w:val="both"/>
        <w:rPr>
          <w:rFonts w:ascii="Arial" w:hAnsi="Arial" w:cs="Arial"/>
          <w:b/>
          <w:color w:val="000000" w:themeColor="text1"/>
          <w:szCs w:val="22"/>
        </w:rPr>
      </w:pPr>
      <w:r w:rsidRPr="00E54C77">
        <w:rPr>
          <w:rFonts w:ascii="Arial" w:hAnsi="Arial" w:cs="Arial"/>
          <w:b/>
          <w:color w:val="000000" w:themeColor="text1"/>
          <w:szCs w:val="22"/>
        </w:rPr>
        <w:t>WINDOW FOR NON-CONDITIONED / MIXED MODE BUILDINGS</w:t>
      </w:r>
    </w:p>
    <w:p w14:paraId="029E4281" w14:textId="77777777" w:rsidR="00C17A4E" w:rsidRPr="00E54C77" w:rsidRDefault="00C17A4E" w:rsidP="00892A59">
      <w:pPr>
        <w:jc w:val="both"/>
        <w:rPr>
          <w:rFonts w:ascii="Arial" w:hAnsi="Arial" w:cs="Arial"/>
          <w:bCs/>
          <w:color w:val="000000" w:themeColor="text1"/>
          <w:szCs w:val="22"/>
        </w:rPr>
      </w:pPr>
      <w:r w:rsidRPr="00E54C77">
        <w:rPr>
          <w:rFonts w:ascii="Arial" w:hAnsi="Arial" w:cs="Arial"/>
          <w:bCs/>
          <w:color w:val="000000" w:themeColor="text1"/>
          <w:szCs w:val="22"/>
        </w:rPr>
        <w:t>The glazing system for windows in non-conditioned spaces is usually single glazed units as the windows will be opened to allow ventilation. In non-conditioned buildings, the shading device plays a crucial role in the thermal performance of a window. Windows on facades, facing different cardinal directions should be provided by the shading devices which can cut the direct incident solar radiation for the critical solar angles. The critical Horizontal Solar Angle (HSA) and the Vertical Solar Angle (VSA) for fenestrations located on the cardinal directions should be cut down by designing appropriate shading devices. The horizontal solar angle at critical hours can be cut by the vertical fins provided as an external shading device. The vertical solar angle at critical hours can be cut by the horizontal fins provided as an external shading device.</w:t>
      </w:r>
    </w:p>
    <w:p w14:paraId="0C69F3A8" w14:textId="77777777" w:rsidR="00C17A4E" w:rsidRPr="00E54C77" w:rsidRDefault="00C17A4E" w:rsidP="00892A59">
      <w:pPr>
        <w:jc w:val="both"/>
        <w:rPr>
          <w:rFonts w:ascii="Arial" w:hAnsi="Arial" w:cs="Arial"/>
          <w:bCs/>
          <w:color w:val="000000" w:themeColor="text1"/>
          <w:szCs w:val="22"/>
        </w:rPr>
      </w:pPr>
      <w:r w:rsidRPr="00E54C77">
        <w:rPr>
          <w:rFonts w:ascii="Arial" w:hAnsi="Arial" w:cs="Arial"/>
          <w:bCs/>
          <w:color w:val="000000" w:themeColor="text1"/>
          <w:szCs w:val="22"/>
        </w:rPr>
        <w:t xml:space="preserve">Considerations for selecting type of window and the necessary design considerations for energy efficiency and natural ventilation can be referred from clause </w:t>
      </w:r>
      <w:r w:rsidRPr="00E54C77">
        <w:rPr>
          <w:rFonts w:ascii="Arial" w:hAnsi="Arial" w:cs="Arial"/>
          <w:b/>
          <w:color w:val="000000" w:themeColor="text1"/>
          <w:szCs w:val="22"/>
        </w:rPr>
        <w:t xml:space="preserve">8.1.3.2.2 part 11 </w:t>
      </w:r>
      <w:r w:rsidRPr="00E54C77">
        <w:rPr>
          <w:rFonts w:ascii="Arial" w:hAnsi="Arial" w:cs="Arial"/>
          <w:bCs/>
          <w:color w:val="000000" w:themeColor="text1"/>
          <w:szCs w:val="22"/>
        </w:rPr>
        <w:t>of SP 7 - NBC 2016.</w:t>
      </w:r>
    </w:p>
    <w:p w14:paraId="54DAC05D" w14:textId="77777777" w:rsidR="00C17A4E" w:rsidRPr="00E54C77" w:rsidRDefault="00C17A4E" w:rsidP="00D94CF0">
      <w:pPr>
        <w:spacing w:after="0" w:line="240" w:lineRule="auto"/>
        <w:jc w:val="both"/>
        <w:rPr>
          <w:rFonts w:ascii="Arial" w:hAnsi="Arial" w:cs="Arial"/>
          <w:b/>
          <w:color w:val="538135" w:themeColor="accent6" w:themeShade="BF"/>
          <w:szCs w:val="22"/>
        </w:rPr>
      </w:pPr>
    </w:p>
    <w:p w14:paraId="0771952A" w14:textId="29762B4D" w:rsidR="00FB30B5" w:rsidRPr="00E54C77" w:rsidRDefault="00FB30B5" w:rsidP="00CA5BFB">
      <w:pPr>
        <w:pStyle w:val="ListParagraph"/>
        <w:numPr>
          <w:ilvl w:val="1"/>
          <w:numId w:val="92"/>
        </w:numPr>
        <w:jc w:val="both"/>
        <w:rPr>
          <w:rFonts w:ascii="Arial" w:hAnsi="Arial" w:cs="Arial"/>
          <w:b/>
          <w:color w:val="000000" w:themeColor="text1"/>
          <w:szCs w:val="22"/>
        </w:rPr>
      </w:pPr>
      <w:r w:rsidRPr="00E54C77">
        <w:rPr>
          <w:rFonts w:ascii="Arial" w:hAnsi="Arial" w:cs="Arial"/>
          <w:b/>
          <w:color w:val="000000" w:themeColor="text1"/>
          <w:szCs w:val="22"/>
        </w:rPr>
        <w:t>DESIGN CONSIDERATIONS FOR ACOUSTIC PERFORMANCE</w:t>
      </w:r>
    </w:p>
    <w:p w14:paraId="2B742F18" w14:textId="629E8E8D" w:rsidR="00FB30B5" w:rsidRPr="00E54C77" w:rsidRDefault="00FB30B5" w:rsidP="00FB30B5">
      <w:pPr>
        <w:jc w:val="both"/>
        <w:rPr>
          <w:rFonts w:ascii="Arial" w:hAnsi="Arial" w:cs="Arial"/>
          <w:bCs/>
          <w:color w:val="000000" w:themeColor="text1"/>
          <w:szCs w:val="22"/>
        </w:rPr>
      </w:pPr>
      <w:r w:rsidRPr="00E54C77">
        <w:rPr>
          <w:rFonts w:ascii="Arial" w:hAnsi="Arial" w:cs="Arial"/>
          <w:bCs/>
          <w:color w:val="000000" w:themeColor="text1"/>
          <w:szCs w:val="22"/>
        </w:rPr>
        <w:t xml:space="preserve">Unwanted sound is considered noise when it intrudes on our daily lives. To minimize this intrusion, all aspects of the building construction need to be evaluated. However, in this instance we will only </w:t>
      </w:r>
      <w:r w:rsidR="002D5B41" w:rsidRPr="00E54C77">
        <w:rPr>
          <w:rFonts w:ascii="Arial" w:hAnsi="Arial" w:cs="Arial"/>
          <w:bCs/>
          <w:color w:val="000000" w:themeColor="text1"/>
          <w:szCs w:val="22"/>
        </w:rPr>
        <w:t>analyse</w:t>
      </w:r>
      <w:r w:rsidRPr="00E54C77">
        <w:rPr>
          <w:rFonts w:ascii="Arial" w:hAnsi="Arial" w:cs="Arial"/>
          <w:bCs/>
          <w:color w:val="000000" w:themeColor="text1"/>
          <w:szCs w:val="22"/>
        </w:rPr>
        <w:t xml:space="preserve"> the acoustic qualities of glass. The first step in this analysis is to determine the source of the unwanted noise. This is a critical step, as the noise source can vary from low frequency traffic noise to high frequency aircraft noise. Starting from a single 6mm glass lite with an STC of 31, we can achieve STC ratings of as high as 50 with different combinations of laminated and insulated glasses. Although the increase in absolute numbers seems small, it results in a big difference in performance. An increase from 28 to 38 means 90% of the noise is reduced. A change from 28 to 43 represents a noise reduction of over 95%.</w:t>
      </w:r>
    </w:p>
    <w:p w14:paraId="233F8676" w14:textId="053F9F43" w:rsidR="00FB30B5" w:rsidRPr="00E54C77" w:rsidRDefault="00FB30B5" w:rsidP="00CA5BFB">
      <w:pPr>
        <w:pStyle w:val="ListParagraph"/>
        <w:numPr>
          <w:ilvl w:val="2"/>
          <w:numId w:val="92"/>
        </w:numPr>
        <w:spacing w:after="0" w:line="240" w:lineRule="auto"/>
        <w:jc w:val="both"/>
        <w:rPr>
          <w:rFonts w:ascii="Arial" w:hAnsi="Arial" w:cs="Arial"/>
          <w:b/>
          <w:color w:val="000000" w:themeColor="text1"/>
          <w:szCs w:val="22"/>
        </w:rPr>
      </w:pPr>
      <w:r w:rsidRPr="00E54C77">
        <w:rPr>
          <w:rFonts w:ascii="Arial" w:hAnsi="Arial" w:cs="Arial"/>
          <w:b/>
          <w:color w:val="000000" w:themeColor="text1"/>
          <w:szCs w:val="22"/>
        </w:rPr>
        <w:t>Use Glass Configurations with Different Thicknesses.</w:t>
      </w:r>
    </w:p>
    <w:p w14:paraId="57160F11" w14:textId="77777777" w:rsidR="00FB30B5" w:rsidRPr="00E54C77" w:rsidRDefault="00FB30B5" w:rsidP="00FB30B5">
      <w:pPr>
        <w:spacing w:after="0" w:line="240" w:lineRule="auto"/>
        <w:jc w:val="both"/>
        <w:rPr>
          <w:rFonts w:ascii="Arial" w:hAnsi="Arial" w:cs="Arial"/>
          <w:b/>
          <w:color w:val="000000" w:themeColor="text1"/>
          <w:szCs w:val="22"/>
        </w:rPr>
      </w:pPr>
    </w:p>
    <w:p w14:paraId="044CF3D8" w14:textId="77777777" w:rsidR="00FB30B5" w:rsidRPr="00E54C77" w:rsidRDefault="00FB30B5" w:rsidP="00FB30B5">
      <w:pPr>
        <w:spacing w:after="0" w:line="240" w:lineRule="auto"/>
        <w:jc w:val="both"/>
        <w:rPr>
          <w:rFonts w:ascii="Arial" w:hAnsi="Arial" w:cs="Arial"/>
          <w:bCs/>
          <w:color w:val="000000" w:themeColor="text1"/>
          <w:szCs w:val="22"/>
        </w:rPr>
      </w:pPr>
      <w:r w:rsidRPr="00E54C77">
        <w:rPr>
          <w:rFonts w:ascii="Arial" w:hAnsi="Arial" w:cs="Arial"/>
          <w:bCs/>
          <w:color w:val="000000" w:themeColor="text1"/>
          <w:szCs w:val="22"/>
        </w:rPr>
        <w:t xml:space="preserve">Monolithic glass has specific critical or coincident frequency at which the speed of incident sound in air matches that of bending wave of glass. At this critical frequency glass will vibrate </w:t>
      </w:r>
      <w:r w:rsidRPr="00E54C77">
        <w:rPr>
          <w:rFonts w:ascii="Arial" w:hAnsi="Arial" w:cs="Arial"/>
          <w:bCs/>
          <w:color w:val="000000" w:themeColor="text1"/>
          <w:szCs w:val="22"/>
        </w:rPr>
        <w:lastRenderedPageBreak/>
        <w:t xml:space="preserve">allowing sound waves to penetrate without significant attenuation, the thickness of a single-pane glass enhances the glazing's sound insulation, for e.g., a 4mm thick glass provides an </w:t>
      </w:r>
      <w:proofErr w:type="spellStart"/>
      <w:r w:rsidRPr="00E54C77">
        <w:rPr>
          <w:rFonts w:ascii="Arial" w:hAnsi="Arial" w:cs="Arial"/>
          <w:bCs/>
          <w:color w:val="000000" w:themeColor="text1"/>
          <w:szCs w:val="22"/>
        </w:rPr>
        <w:t>Rw</w:t>
      </w:r>
      <w:proofErr w:type="spellEnd"/>
      <w:r w:rsidRPr="00E54C77">
        <w:rPr>
          <w:rFonts w:ascii="Arial" w:hAnsi="Arial" w:cs="Arial"/>
          <w:bCs/>
          <w:color w:val="000000" w:themeColor="text1"/>
          <w:szCs w:val="22"/>
        </w:rPr>
        <w:t xml:space="preserve"> of 29 dB, which can increase to 35 dB for a thickness of 12mm. However, increasing glass thickness is generally a poor choice for applications such as city structures which are primarily subjected to lower pitched sounds. This is because increasing glass thickness shifts the critical frequency trough towards lower frequencies which results in weakened protection against low pitched sound.</w:t>
      </w:r>
    </w:p>
    <w:p w14:paraId="7B9ADFF8" w14:textId="77777777" w:rsidR="005E2973" w:rsidRPr="00E54C77" w:rsidRDefault="005E2973" w:rsidP="00FB30B5">
      <w:pPr>
        <w:spacing w:after="0" w:line="240" w:lineRule="auto"/>
        <w:jc w:val="both"/>
        <w:rPr>
          <w:rFonts w:ascii="Arial" w:hAnsi="Arial" w:cs="Arial"/>
          <w:b/>
          <w:color w:val="000000" w:themeColor="text1"/>
          <w:szCs w:val="22"/>
        </w:rPr>
      </w:pPr>
    </w:p>
    <w:p w14:paraId="55CF4510" w14:textId="11CCDF30" w:rsidR="00FB30B5" w:rsidRPr="00E54C77" w:rsidRDefault="00FB30B5" w:rsidP="00FB30B5">
      <w:pPr>
        <w:spacing w:after="0" w:line="240" w:lineRule="auto"/>
        <w:jc w:val="both"/>
        <w:rPr>
          <w:rFonts w:ascii="Arial" w:hAnsi="Arial" w:cs="Arial"/>
          <w:bCs/>
          <w:color w:val="000000" w:themeColor="text1"/>
          <w:szCs w:val="22"/>
        </w:rPr>
      </w:pPr>
      <w:r w:rsidRPr="00E54C77">
        <w:rPr>
          <w:rFonts w:ascii="Arial" w:hAnsi="Arial" w:cs="Arial"/>
          <w:bCs/>
          <w:color w:val="000000" w:themeColor="text1"/>
          <w:szCs w:val="22"/>
        </w:rPr>
        <w:t xml:space="preserve">To enhance the level of sound insulation provided by double-glazing, glasses with sufficiently different thicknesses should be used so that they can hide </w:t>
      </w:r>
      <w:proofErr w:type="spellStart"/>
      <w:r w:rsidRPr="00E54C77">
        <w:rPr>
          <w:rFonts w:ascii="Arial" w:hAnsi="Arial" w:cs="Arial"/>
          <w:bCs/>
          <w:color w:val="000000" w:themeColor="text1"/>
          <w:szCs w:val="22"/>
        </w:rPr>
        <w:t>each others’</w:t>
      </w:r>
      <w:proofErr w:type="spellEnd"/>
      <w:r w:rsidRPr="00E54C77">
        <w:rPr>
          <w:rFonts w:ascii="Arial" w:hAnsi="Arial" w:cs="Arial"/>
          <w:bCs/>
          <w:color w:val="000000" w:themeColor="text1"/>
          <w:szCs w:val="22"/>
        </w:rPr>
        <w:t xml:space="preserve"> weaknesses when the overall unit reaches its critical frequency. This therefore produces a coincidence in a broader frequency zone but compared to symmetrical glazing the trough is less intense (as seen around 3,200 Hz). In this case, the increase in mass in relation to 4-12-4 glazing also helps to reduce the at low frequencies.</w:t>
      </w:r>
    </w:p>
    <w:p w14:paraId="0B995E38" w14:textId="77777777" w:rsidR="00FB30B5" w:rsidRPr="00E54C77" w:rsidRDefault="00FB30B5" w:rsidP="00FB30B5">
      <w:pPr>
        <w:spacing w:after="0" w:line="240" w:lineRule="auto"/>
        <w:jc w:val="both"/>
        <w:rPr>
          <w:rFonts w:ascii="Arial" w:hAnsi="Arial" w:cs="Arial"/>
          <w:bCs/>
          <w:color w:val="000000" w:themeColor="text1"/>
          <w:szCs w:val="22"/>
        </w:rPr>
      </w:pPr>
    </w:p>
    <w:p w14:paraId="4BE48DCD" w14:textId="77777777" w:rsidR="004E1E90" w:rsidRDefault="00FB30B5" w:rsidP="004E1E90">
      <w:pPr>
        <w:keepNext/>
        <w:spacing w:after="0" w:line="240" w:lineRule="auto"/>
        <w:jc w:val="center"/>
      </w:pPr>
      <w:r w:rsidRPr="00E54C77">
        <w:rPr>
          <w:rFonts w:ascii="Arial" w:hAnsi="Arial" w:cs="Arial"/>
          <w:noProof/>
          <w:szCs w:val="22"/>
          <w:lang w:val="en-IN" w:eastAsia="en-IN" w:bidi="ar-SA"/>
        </w:rPr>
        <w:drawing>
          <wp:inline distT="0" distB="0" distL="0" distR="0" wp14:anchorId="4E47C44A" wp14:editId="32422EC3">
            <wp:extent cx="2616835" cy="2013585"/>
            <wp:effectExtent l="0" t="0" r="0" b="5715"/>
            <wp:docPr id="309" name="Picture 1" descr="A picture containing screenshot, line, diagram, plot&#10;&#10;Description automatically generated">
              <a:extLst xmlns:a="http://schemas.openxmlformats.org/drawingml/2006/main">
                <a:ext uri="{FF2B5EF4-FFF2-40B4-BE49-F238E27FC236}">
                  <a16:creationId xmlns:a16="http://schemas.microsoft.com/office/drawing/2014/main" id="{7A8AC4D4-82E5-40AB-82E0-B361E74A5B53}"/>
                </a:ext>
              </a:extLst>
            </wp:docPr>
            <wp:cNvGraphicFramePr/>
            <a:graphic xmlns:a="http://schemas.openxmlformats.org/drawingml/2006/main">
              <a:graphicData uri="http://schemas.openxmlformats.org/drawingml/2006/picture">
                <pic:pic xmlns:pic="http://schemas.openxmlformats.org/drawingml/2006/picture">
                  <pic:nvPicPr>
                    <pic:cNvPr id="309" name="Picture 1" descr="A picture containing screenshot, line, diagram, plot&#10;&#10;Description automatically generated">
                      <a:extLst>
                        <a:ext uri="{FF2B5EF4-FFF2-40B4-BE49-F238E27FC236}">
                          <a16:creationId xmlns:a16="http://schemas.microsoft.com/office/drawing/2014/main" id="{7A8AC4D4-82E5-40AB-82E0-B361E74A5B53}"/>
                        </a:ext>
                      </a:extLst>
                    </pic:cNvPr>
                    <pic:cNvPicPr/>
                  </pic:nvPicPr>
                  <pic:blipFill>
                    <a:blip r:embed="rId34"/>
                    <a:stretch>
                      <a:fillRect/>
                    </a:stretch>
                  </pic:blipFill>
                  <pic:spPr>
                    <a:xfrm>
                      <a:off x="0" y="0"/>
                      <a:ext cx="2616835" cy="2013585"/>
                    </a:xfrm>
                    <a:prstGeom prst="rect">
                      <a:avLst/>
                    </a:prstGeom>
                  </pic:spPr>
                </pic:pic>
              </a:graphicData>
            </a:graphic>
          </wp:inline>
        </w:drawing>
      </w:r>
    </w:p>
    <w:p w14:paraId="15C030EF" w14:textId="229B98D1" w:rsidR="00FB30B5" w:rsidRPr="00E54C77" w:rsidRDefault="004E1E90" w:rsidP="0096243A">
      <w:pPr>
        <w:pStyle w:val="Caption"/>
        <w:jc w:val="center"/>
        <w:rPr>
          <w:rFonts w:ascii="Arial" w:hAnsi="Arial" w:cs="Arial"/>
          <w:bCs/>
          <w:color w:val="000000" w:themeColor="text1"/>
          <w:szCs w:val="22"/>
        </w:rPr>
      </w:pPr>
      <w:r>
        <w:rPr>
          <w:i w:val="0"/>
          <w:iCs w:val="0"/>
        </w:rPr>
        <w:t>FIG 5.15</w:t>
      </w:r>
    </w:p>
    <w:p w14:paraId="09220935" w14:textId="77777777" w:rsidR="00FB30B5" w:rsidRPr="00E54C77" w:rsidRDefault="00FB30B5" w:rsidP="00FB30B5">
      <w:pPr>
        <w:spacing w:after="0" w:line="240" w:lineRule="auto"/>
        <w:jc w:val="both"/>
        <w:rPr>
          <w:rFonts w:ascii="Arial" w:hAnsi="Arial" w:cs="Arial"/>
          <w:bCs/>
          <w:color w:val="000000" w:themeColor="text1"/>
          <w:szCs w:val="22"/>
        </w:rPr>
      </w:pPr>
    </w:p>
    <w:p w14:paraId="79C7FB8F" w14:textId="0B11F56E" w:rsidR="00FB30B5" w:rsidRPr="00E54C77" w:rsidRDefault="00FB30B5" w:rsidP="00CA5BFB">
      <w:pPr>
        <w:pStyle w:val="ListParagraph"/>
        <w:numPr>
          <w:ilvl w:val="2"/>
          <w:numId w:val="92"/>
        </w:numPr>
        <w:spacing w:after="0" w:line="240" w:lineRule="auto"/>
        <w:jc w:val="both"/>
        <w:rPr>
          <w:rFonts w:ascii="Arial" w:hAnsi="Arial" w:cs="Arial"/>
          <w:b/>
          <w:color w:val="000000" w:themeColor="text1"/>
          <w:szCs w:val="22"/>
        </w:rPr>
      </w:pPr>
      <w:r w:rsidRPr="00E54C77">
        <w:rPr>
          <w:rFonts w:ascii="Arial" w:hAnsi="Arial" w:cs="Arial"/>
          <w:b/>
          <w:color w:val="000000" w:themeColor="text1"/>
          <w:szCs w:val="22"/>
        </w:rPr>
        <w:t>Use Laminated Glasses</w:t>
      </w:r>
    </w:p>
    <w:p w14:paraId="080A9DD4" w14:textId="77777777" w:rsidR="00FB30B5" w:rsidRPr="00E54C77" w:rsidRDefault="00FB30B5" w:rsidP="00FB30B5">
      <w:pPr>
        <w:spacing w:after="0" w:line="240" w:lineRule="auto"/>
        <w:jc w:val="both"/>
        <w:rPr>
          <w:rFonts w:ascii="Arial" w:hAnsi="Arial" w:cs="Arial"/>
          <w:b/>
          <w:color w:val="000000" w:themeColor="text1"/>
          <w:szCs w:val="22"/>
        </w:rPr>
      </w:pPr>
    </w:p>
    <w:p w14:paraId="1A5591AE" w14:textId="77777777" w:rsidR="00FB30B5" w:rsidRPr="00E54C77" w:rsidRDefault="00FB30B5" w:rsidP="00FB30B5">
      <w:pPr>
        <w:spacing w:after="0" w:line="240" w:lineRule="auto"/>
        <w:jc w:val="both"/>
        <w:rPr>
          <w:rFonts w:ascii="Arial" w:hAnsi="Arial" w:cs="Arial"/>
          <w:bCs/>
          <w:color w:val="000000" w:themeColor="text1"/>
          <w:szCs w:val="22"/>
        </w:rPr>
      </w:pPr>
      <w:r w:rsidRPr="00E54C77">
        <w:rPr>
          <w:rFonts w:ascii="Arial" w:hAnsi="Arial" w:cs="Arial"/>
          <w:bCs/>
          <w:color w:val="000000" w:themeColor="text1"/>
          <w:szCs w:val="22"/>
        </w:rPr>
        <w:t>The poly vinyl butyral inter-layer (0.38m m to 1.52mm) used in laminated glass provides a dampening effect that reduces vibration by absorbing the sound waves hence reducing sound transmission. Laminated glass also has superior sound insulation qualities in the higher frequency range where the noise from sources such as aircraft is a problem.</w:t>
      </w:r>
    </w:p>
    <w:p w14:paraId="5FC27482" w14:textId="77777777" w:rsidR="00FB30B5" w:rsidRPr="00E54C77" w:rsidRDefault="00FB30B5" w:rsidP="00FB30B5">
      <w:pPr>
        <w:spacing w:after="0" w:line="240" w:lineRule="auto"/>
        <w:rPr>
          <w:rFonts w:ascii="Arial" w:hAnsi="Arial" w:cs="Arial"/>
          <w:bCs/>
          <w:color w:val="000000" w:themeColor="text1"/>
          <w:szCs w:val="22"/>
        </w:rPr>
      </w:pPr>
    </w:p>
    <w:p w14:paraId="1240DEDD" w14:textId="23CBC8B8" w:rsidR="00FB30B5" w:rsidRPr="0096243A" w:rsidRDefault="0096243A" w:rsidP="0096243A">
      <w:pPr>
        <w:spacing w:after="0" w:line="240" w:lineRule="auto"/>
        <w:jc w:val="both"/>
        <w:rPr>
          <w:rFonts w:ascii="Arial" w:hAnsi="Arial" w:cs="Arial"/>
          <w:bCs/>
          <w:color w:val="000000" w:themeColor="text1"/>
          <w:szCs w:val="22"/>
        </w:rPr>
      </w:pPr>
      <w:r w:rsidRPr="00E54C77">
        <w:rPr>
          <w:rFonts w:ascii="Arial" w:hAnsi="Arial" w:cs="Arial"/>
          <w:noProof/>
          <w:szCs w:val="22"/>
          <w:lang w:val="en-IN" w:eastAsia="en-IN" w:bidi="ar-SA"/>
        </w:rPr>
        <w:drawing>
          <wp:anchor distT="0" distB="0" distL="114300" distR="114300" simplePos="0" relativeHeight="251664384" behindDoc="0" locked="0" layoutInCell="1" allowOverlap="1" wp14:anchorId="3008CD8D" wp14:editId="658F130A">
            <wp:simplePos x="0" y="0"/>
            <wp:positionH relativeFrom="margin">
              <wp:posOffset>808355</wp:posOffset>
            </wp:positionH>
            <wp:positionV relativeFrom="paragraph">
              <wp:posOffset>1142012</wp:posOffset>
            </wp:positionV>
            <wp:extent cx="4114165" cy="1438275"/>
            <wp:effectExtent l="0" t="0" r="635" b="9525"/>
            <wp:wrapTopAndBottom/>
            <wp:docPr id="310" name="Picture 310" descr="A diagram of sound waves&#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310" name="Picture 310" descr="A diagram of sound waves&#10;&#10;Description automatically generated with low confidence"/>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14165" cy="1438275"/>
                    </a:xfrm>
                    <a:prstGeom prst="rect">
                      <a:avLst/>
                    </a:prstGeom>
                    <a:noFill/>
                  </pic:spPr>
                </pic:pic>
              </a:graphicData>
            </a:graphic>
          </wp:anchor>
        </w:drawing>
      </w:r>
      <w:r w:rsidR="00FB30B5" w:rsidRPr="00E54C77">
        <w:rPr>
          <w:rFonts w:ascii="Arial" w:hAnsi="Arial" w:cs="Arial"/>
          <w:bCs/>
          <w:color w:val="000000" w:themeColor="text1"/>
          <w:szCs w:val="22"/>
        </w:rPr>
        <w:t>The PVB film used in laminated glasses have a shear damping effect that has substantial sound attenuation characteristics.  When the outer glass layer is exposed to bending waves, the PVB layer creates a shear strain within itself and the bending of wave energy of glass is transformed to non-directional heat energy, which is barely noticeable.  During this phenomenon the sound waves are absorbed by the PVB layer and not transmitted to the second glass layer.  This results in reduction of the amplitude of vibration and sound transmission as shown below.</w:t>
      </w:r>
    </w:p>
    <w:p w14:paraId="5DB27044" w14:textId="187035C7" w:rsidR="00FB30B5" w:rsidRPr="00E54C77" w:rsidRDefault="00FB30B5" w:rsidP="00FB30B5">
      <w:pPr>
        <w:spacing w:after="0" w:line="240" w:lineRule="auto"/>
        <w:jc w:val="center"/>
        <w:rPr>
          <w:rFonts w:ascii="Arial" w:hAnsi="Arial" w:cs="Arial"/>
          <w:bCs/>
          <w:color w:val="000000" w:themeColor="text1"/>
          <w:szCs w:val="22"/>
        </w:rPr>
      </w:pPr>
      <w:r w:rsidRPr="00E54C77">
        <w:rPr>
          <w:rFonts w:ascii="Arial" w:hAnsi="Arial" w:cs="Arial"/>
          <w:bCs/>
          <w:color w:val="000000" w:themeColor="text1"/>
          <w:szCs w:val="22"/>
          <w:highlight w:val="yellow"/>
        </w:rPr>
        <w:t>FIG</w:t>
      </w:r>
      <w:r w:rsidR="007577D4">
        <w:rPr>
          <w:rFonts w:ascii="Arial" w:hAnsi="Arial" w:cs="Arial"/>
          <w:bCs/>
          <w:color w:val="000000" w:themeColor="text1"/>
          <w:szCs w:val="22"/>
        </w:rPr>
        <w:t xml:space="preserve"> 5.1</w:t>
      </w:r>
      <w:r w:rsidR="004E1E90">
        <w:rPr>
          <w:rFonts w:ascii="Arial" w:hAnsi="Arial" w:cs="Arial"/>
          <w:bCs/>
          <w:color w:val="000000" w:themeColor="text1"/>
          <w:szCs w:val="22"/>
        </w:rPr>
        <w:t>6</w:t>
      </w:r>
    </w:p>
    <w:p w14:paraId="2189D272" w14:textId="77777777" w:rsidR="00FB30B5" w:rsidRPr="00E54C77" w:rsidRDefault="00FB30B5" w:rsidP="00FB30B5">
      <w:pPr>
        <w:spacing w:after="0" w:line="240" w:lineRule="auto"/>
        <w:jc w:val="both"/>
        <w:rPr>
          <w:rFonts w:ascii="Arial" w:hAnsi="Arial" w:cs="Arial"/>
          <w:szCs w:val="22"/>
          <w:lang w:val="en-IN" w:bidi="ar-SA"/>
        </w:rPr>
      </w:pPr>
    </w:p>
    <w:p w14:paraId="3F5B2EEA" w14:textId="77777777" w:rsidR="00FB30B5" w:rsidRPr="00E54C77" w:rsidRDefault="00FB30B5" w:rsidP="00FB30B5">
      <w:pPr>
        <w:spacing w:line="240" w:lineRule="auto"/>
        <w:jc w:val="both"/>
        <w:rPr>
          <w:rFonts w:ascii="Arial" w:hAnsi="Arial" w:cs="Arial"/>
          <w:szCs w:val="22"/>
          <w:lang w:val="en-IN" w:bidi="ar-SA"/>
        </w:rPr>
      </w:pPr>
      <w:r w:rsidRPr="00E54C77">
        <w:rPr>
          <w:rFonts w:ascii="Arial" w:hAnsi="Arial" w:cs="Arial"/>
          <w:szCs w:val="22"/>
          <w:lang w:val="en-IN" w:bidi="ar-SA"/>
        </w:rPr>
        <w:t>Increasing the inter-layer thickness has marginal effect on the performance of laminated glass. Acoustically enhanced PVB's are designed to have higher damping characteristics that further reduce the amplitude of the sound waves. The graph below shows comparative decay in vibration observed in laminated glass with Standard PVB and Acoustic PVB. The sound attenuation characteristics of PVB and acoustical PVB films can be understood by the following comparative graph. Considered here is the performance of a monolithic 4mm glass with a 4.76mm (2-0.76-2) regular PVB and 4.76mm (2-0.76- 2) acoustic PVB.</w:t>
      </w:r>
    </w:p>
    <w:p w14:paraId="28239622" w14:textId="120959D0" w:rsidR="00FB30B5" w:rsidRPr="00E54C77" w:rsidRDefault="00000000" w:rsidP="00FB30B5">
      <w:pPr>
        <w:spacing w:after="0" w:line="240" w:lineRule="auto"/>
        <w:jc w:val="center"/>
        <w:rPr>
          <w:rFonts w:ascii="Arial" w:hAnsi="Arial" w:cs="Arial"/>
          <w:color w:val="000000" w:themeColor="text1"/>
          <w:szCs w:val="22"/>
          <w:lang w:val="en-IN"/>
        </w:rPr>
      </w:pPr>
      <w:r>
        <w:rPr>
          <w:rFonts w:ascii="Arial" w:hAnsi="Arial" w:cs="Arial"/>
          <w:szCs w:val="22"/>
        </w:rPr>
        <w:object w:dxaOrig="1440" w:dyaOrig="1440" w14:anchorId="111929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44.85pt;margin-top:0;width:162pt;height:152.95pt;z-index:251669504;mso-position-horizontal-relative:text;mso-position-vertical-relative:text">
            <v:imagedata r:id="rId36" o:title=""/>
            <w10:wrap type="topAndBottom"/>
          </v:shape>
          <o:OLEObject Type="Embed" ProgID="CorelDraw.Graphic.17" ShapeID="_x0000_s1027" DrawAspect="Content" ObjectID="_1793099411" r:id="rId37"/>
        </w:object>
      </w:r>
      <w:r w:rsidR="00FB30B5" w:rsidRPr="00E54C77">
        <w:rPr>
          <w:rFonts w:ascii="Arial" w:hAnsi="Arial" w:cs="Arial"/>
          <w:color w:val="000000" w:themeColor="text1"/>
          <w:szCs w:val="22"/>
          <w:highlight w:val="yellow"/>
          <w:lang w:val="en-IN"/>
        </w:rPr>
        <w:t>FIG</w:t>
      </w:r>
      <w:r w:rsidR="007577D4">
        <w:rPr>
          <w:rFonts w:ascii="Arial" w:hAnsi="Arial" w:cs="Arial"/>
          <w:color w:val="000000" w:themeColor="text1"/>
          <w:szCs w:val="22"/>
          <w:lang w:val="en-IN"/>
        </w:rPr>
        <w:t xml:space="preserve"> 5.1</w:t>
      </w:r>
      <w:r w:rsidR="009324C0">
        <w:rPr>
          <w:rFonts w:ascii="Arial" w:hAnsi="Arial" w:cs="Arial"/>
          <w:color w:val="000000" w:themeColor="text1"/>
          <w:szCs w:val="22"/>
          <w:lang w:val="en-IN"/>
        </w:rPr>
        <w:t>7</w:t>
      </w:r>
    </w:p>
    <w:p w14:paraId="784368FF" w14:textId="77777777" w:rsidR="00FB30B5" w:rsidRPr="00E54C77" w:rsidRDefault="00FB30B5" w:rsidP="00FB30B5">
      <w:pPr>
        <w:spacing w:after="0" w:line="240" w:lineRule="auto"/>
        <w:rPr>
          <w:rFonts w:ascii="Arial" w:hAnsi="Arial" w:cs="Arial"/>
          <w:color w:val="000000" w:themeColor="text1"/>
          <w:szCs w:val="22"/>
          <w:lang w:val="en-IN"/>
        </w:rPr>
      </w:pPr>
    </w:p>
    <w:p w14:paraId="4D1FE5E3" w14:textId="77777777" w:rsidR="00FB30B5" w:rsidRPr="00E54C77" w:rsidRDefault="00FB30B5" w:rsidP="00FB30B5">
      <w:pPr>
        <w:spacing w:after="0" w:line="240" w:lineRule="auto"/>
        <w:jc w:val="both"/>
        <w:rPr>
          <w:rFonts w:ascii="Arial" w:hAnsi="Arial" w:cs="Arial"/>
          <w:color w:val="000000" w:themeColor="text1"/>
          <w:szCs w:val="22"/>
          <w:lang w:val="en-IN"/>
        </w:rPr>
      </w:pPr>
      <w:r w:rsidRPr="00E54C77">
        <w:rPr>
          <w:rFonts w:ascii="Arial" w:hAnsi="Arial" w:cs="Arial"/>
          <w:color w:val="000000" w:themeColor="text1"/>
          <w:szCs w:val="22"/>
          <w:lang w:val="en-IN"/>
        </w:rPr>
        <w:t>Although the transmission curve for 4mm monolithic glass is shifted to lower values owing to its slightly smaller mass if compared to the laminated glasses, the superior performance of the PVB glass (and more so in the acoustic PVB laminate) is clearly evident in the coincidence region. The reduced plate vibrations below 800 Hz also help enhance the sound reduction properties of the laminated glass assembly.</w:t>
      </w:r>
    </w:p>
    <w:p w14:paraId="4785D815" w14:textId="77777777" w:rsidR="000F7A3C" w:rsidRPr="00E54C77" w:rsidRDefault="000F7A3C" w:rsidP="00FB30B5">
      <w:pPr>
        <w:spacing w:after="0" w:line="240" w:lineRule="auto"/>
        <w:jc w:val="both"/>
        <w:rPr>
          <w:rFonts w:ascii="Arial" w:hAnsi="Arial" w:cs="Arial"/>
          <w:b/>
          <w:bCs/>
          <w:color w:val="000000" w:themeColor="text1"/>
          <w:szCs w:val="22"/>
          <w:lang w:val="en-IN"/>
        </w:rPr>
      </w:pPr>
    </w:p>
    <w:p w14:paraId="6F93910F" w14:textId="77777777" w:rsidR="000F7A3C" w:rsidRPr="00E54C77" w:rsidRDefault="000F7A3C" w:rsidP="00FB30B5">
      <w:pPr>
        <w:spacing w:after="0" w:line="240" w:lineRule="auto"/>
        <w:jc w:val="both"/>
        <w:rPr>
          <w:rFonts w:ascii="Arial" w:hAnsi="Arial" w:cs="Arial"/>
          <w:b/>
          <w:bCs/>
          <w:color w:val="000000" w:themeColor="text1"/>
          <w:szCs w:val="22"/>
          <w:lang w:val="en-IN"/>
        </w:rPr>
      </w:pPr>
    </w:p>
    <w:p w14:paraId="66EF60D5" w14:textId="39CCDD2F" w:rsidR="00FB30B5" w:rsidRPr="00E54C77" w:rsidRDefault="00FB30B5" w:rsidP="00CA5BFB">
      <w:pPr>
        <w:pStyle w:val="ListParagraph"/>
        <w:numPr>
          <w:ilvl w:val="2"/>
          <w:numId w:val="92"/>
        </w:numPr>
        <w:spacing w:after="0" w:line="240" w:lineRule="auto"/>
        <w:jc w:val="both"/>
        <w:rPr>
          <w:rFonts w:ascii="Arial" w:hAnsi="Arial" w:cs="Arial"/>
          <w:b/>
          <w:bCs/>
          <w:color w:val="000000" w:themeColor="text1"/>
          <w:szCs w:val="22"/>
          <w:lang w:val="en-IN"/>
        </w:rPr>
      </w:pPr>
      <w:r w:rsidRPr="00E54C77">
        <w:rPr>
          <w:rFonts w:ascii="Arial" w:hAnsi="Arial" w:cs="Arial"/>
          <w:b/>
          <w:bCs/>
          <w:color w:val="000000" w:themeColor="text1"/>
          <w:szCs w:val="22"/>
          <w:lang w:val="en-IN"/>
        </w:rPr>
        <w:t>Use Combination of Insulated and Laminated Glasses</w:t>
      </w:r>
    </w:p>
    <w:p w14:paraId="0862AE10" w14:textId="77777777" w:rsidR="00FB30B5" w:rsidRPr="00E54C77" w:rsidRDefault="00FB30B5" w:rsidP="00FB30B5">
      <w:pPr>
        <w:spacing w:after="0" w:line="240" w:lineRule="auto"/>
        <w:jc w:val="both"/>
        <w:rPr>
          <w:rFonts w:ascii="Arial" w:hAnsi="Arial" w:cs="Arial"/>
          <w:b/>
          <w:bCs/>
          <w:color w:val="000000" w:themeColor="text1"/>
          <w:szCs w:val="22"/>
          <w:lang w:val="en-IN"/>
        </w:rPr>
      </w:pPr>
    </w:p>
    <w:p w14:paraId="4CBC57C1" w14:textId="77777777" w:rsidR="00FB30B5" w:rsidRPr="00E54C77" w:rsidRDefault="00000000" w:rsidP="00FB30B5">
      <w:pPr>
        <w:jc w:val="both"/>
        <w:rPr>
          <w:rFonts w:ascii="Arial" w:hAnsi="Arial" w:cs="Arial"/>
          <w:color w:val="000000" w:themeColor="text1"/>
          <w:szCs w:val="22"/>
          <w:lang w:val="en-IN"/>
        </w:rPr>
      </w:pPr>
      <w:r>
        <w:rPr>
          <w:rFonts w:ascii="Arial" w:hAnsi="Arial" w:cs="Arial"/>
          <w:szCs w:val="22"/>
        </w:rPr>
        <w:object w:dxaOrig="1440" w:dyaOrig="1440" w14:anchorId="0D4D0C46">
          <v:shape id="_x0000_s1028" type="#_x0000_t75" style="position:absolute;left:0;text-align:left;margin-left:147.9pt;margin-top:83.05pt;width:182.25pt;height:131.8pt;z-index:251670528;mso-position-horizontal-relative:text;mso-position-vertical-relative:text">
            <v:imagedata r:id="rId38" o:title=""/>
            <w10:wrap type="topAndBottom"/>
          </v:shape>
          <o:OLEObject Type="Embed" ProgID="CorelDraw.Graphic.17" ShapeID="_x0000_s1028" DrawAspect="Content" ObjectID="_1793099412" r:id="rId39"/>
        </w:object>
      </w:r>
      <w:r w:rsidR="00FB30B5" w:rsidRPr="00E54C77">
        <w:rPr>
          <w:rFonts w:ascii="Arial" w:hAnsi="Arial" w:cs="Arial"/>
          <w:color w:val="000000" w:themeColor="text1"/>
          <w:szCs w:val="22"/>
          <w:lang w:val="en-IN"/>
        </w:rPr>
        <w:t xml:space="preserve">Further increases in sound-reduction performance can be achieved by using combinations of insulated and laminated glasses. These units offer the dual benefit of greater mass and different frequency resonance of insulated glasses coupled with the damping effects of PVB laminated glasses. The following chart demonstrates the STC and </w:t>
      </w:r>
      <w:proofErr w:type="spellStart"/>
      <w:r w:rsidR="00FB30B5" w:rsidRPr="00E54C77">
        <w:rPr>
          <w:rFonts w:ascii="Arial" w:hAnsi="Arial" w:cs="Arial"/>
          <w:color w:val="000000" w:themeColor="text1"/>
          <w:szCs w:val="22"/>
          <w:lang w:val="en-IN"/>
        </w:rPr>
        <w:t>Rw</w:t>
      </w:r>
      <w:proofErr w:type="spellEnd"/>
      <w:r w:rsidR="00FB30B5" w:rsidRPr="00E54C77">
        <w:rPr>
          <w:rFonts w:ascii="Arial" w:hAnsi="Arial" w:cs="Arial"/>
          <w:color w:val="000000" w:themeColor="text1"/>
          <w:szCs w:val="22"/>
          <w:lang w:val="en-IN"/>
        </w:rPr>
        <w:t xml:space="preserve"> performance of some common glass types. Double glazed unit with certain gases also provide sound insulation characteristics.</w:t>
      </w:r>
    </w:p>
    <w:p w14:paraId="707F6CF0" w14:textId="26192C9C" w:rsidR="00FB30B5" w:rsidRPr="00E54C77" w:rsidRDefault="00FB30B5" w:rsidP="00FB30B5">
      <w:pPr>
        <w:jc w:val="center"/>
        <w:rPr>
          <w:rFonts w:ascii="Arial" w:hAnsi="Arial" w:cs="Arial"/>
          <w:bCs/>
          <w:szCs w:val="22"/>
        </w:rPr>
      </w:pPr>
      <w:r w:rsidRPr="00E54C77">
        <w:rPr>
          <w:rFonts w:ascii="Arial" w:hAnsi="Arial" w:cs="Arial"/>
          <w:bCs/>
          <w:szCs w:val="22"/>
          <w:highlight w:val="yellow"/>
        </w:rPr>
        <w:t>FIG</w:t>
      </w:r>
      <w:r w:rsidR="0006772D">
        <w:rPr>
          <w:rFonts w:ascii="Arial" w:hAnsi="Arial" w:cs="Arial"/>
          <w:bCs/>
          <w:szCs w:val="22"/>
        </w:rPr>
        <w:t xml:space="preserve"> 5.1</w:t>
      </w:r>
      <w:r w:rsidR="009F1BBA">
        <w:rPr>
          <w:rFonts w:ascii="Arial" w:hAnsi="Arial" w:cs="Arial"/>
          <w:bCs/>
          <w:szCs w:val="22"/>
        </w:rPr>
        <w:t>8</w:t>
      </w:r>
    </w:p>
    <w:p w14:paraId="63832D9E" w14:textId="1E2695B2" w:rsidR="00FB30B5" w:rsidRPr="00E54C77" w:rsidRDefault="00FB30B5" w:rsidP="00CA5BFB">
      <w:pPr>
        <w:pStyle w:val="ListParagraph"/>
        <w:numPr>
          <w:ilvl w:val="2"/>
          <w:numId w:val="92"/>
        </w:numPr>
        <w:spacing w:after="0" w:line="240" w:lineRule="auto"/>
        <w:rPr>
          <w:rFonts w:ascii="Arial" w:hAnsi="Arial" w:cs="Arial"/>
          <w:b/>
          <w:szCs w:val="22"/>
        </w:rPr>
      </w:pPr>
      <w:r w:rsidRPr="00E54C77">
        <w:rPr>
          <w:rFonts w:ascii="Arial" w:hAnsi="Arial" w:cs="Arial"/>
          <w:b/>
          <w:szCs w:val="22"/>
        </w:rPr>
        <w:t>Areas Around Windows</w:t>
      </w:r>
    </w:p>
    <w:p w14:paraId="3A79FF1C" w14:textId="77777777" w:rsidR="00FB30B5" w:rsidRPr="00E54C77" w:rsidRDefault="00FB30B5" w:rsidP="00FB30B5">
      <w:pPr>
        <w:spacing w:after="0" w:line="240" w:lineRule="auto"/>
        <w:rPr>
          <w:rFonts w:ascii="Arial" w:hAnsi="Arial" w:cs="Arial"/>
          <w:b/>
          <w:szCs w:val="22"/>
        </w:rPr>
      </w:pPr>
    </w:p>
    <w:p w14:paraId="753CA08C" w14:textId="77777777" w:rsidR="00FB30B5" w:rsidRPr="00E54C77" w:rsidRDefault="00FB30B5" w:rsidP="00FB30B5">
      <w:pPr>
        <w:spacing w:after="0" w:line="240" w:lineRule="auto"/>
        <w:jc w:val="both"/>
        <w:rPr>
          <w:rFonts w:ascii="Arial" w:hAnsi="Arial" w:cs="Arial"/>
          <w:bCs/>
          <w:szCs w:val="22"/>
        </w:rPr>
      </w:pPr>
      <w:r w:rsidRPr="00E54C77">
        <w:rPr>
          <w:rFonts w:ascii="Arial" w:hAnsi="Arial" w:cs="Arial"/>
          <w:bCs/>
          <w:szCs w:val="22"/>
        </w:rPr>
        <w:t xml:space="preserve">It is important to note that no matter how good the noise insulation qualities of the windows are, there should be no gaps or cracks around the window frame. As long as the </w:t>
      </w:r>
      <w:proofErr w:type="spellStart"/>
      <w:r w:rsidRPr="00E54C77">
        <w:rPr>
          <w:rFonts w:ascii="Arial" w:hAnsi="Arial" w:cs="Arial"/>
          <w:bCs/>
          <w:szCs w:val="22"/>
        </w:rPr>
        <w:t>Rwof</w:t>
      </w:r>
      <w:proofErr w:type="spellEnd"/>
      <w:r w:rsidRPr="00E54C77">
        <w:rPr>
          <w:rFonts w:ascii="Arial" w:hAnsi="Arial" w:cs="Arial"/>
          <w:bCs/>
          <w:szCs w:val="22"/>
        </w:rPr>
        <w:t xml:space="preserve"> a </w:t>
      </w:r>
      <w:r w:rsidRPr="00E54C77">
        <w:rPr>
          <w:rFonts w:ascii="Arial" w:hAnsi="Arial" w:cs="Arial"/>
          <w:bCs/>
          <w:szCs w:val="22"/>
        </w:rPr>
        <w:lastRenderedPageBreak/>
        <w:t xml:space="preserve">window remains under 35 dB and the frame area doesn't exceed 30% of the window area, the influence of the frame on the total acoustic performance can be neglected. However as soon as </w:t>
      </w:r>
      <w:proofErr w:type="spellStart"/>
      <w:r w:rsidRPr="00E54C77">
        <w:rPr>
          <w:rFonts w:ascii="Arial" w:hAnsi="Arial" w:cs="Arial"/>
          <w:bCs/>
          <w:szCs w:val="22"/>
        </w:rPr>
        <w:t>Rw</w:t>
      </w:r>
      <w:proofErr w:type="spellEnd"/>
      <w:r w:rsidRPr="00E54C77">
        <w:rPr>
          <w:rFonts w:ascii="Arial" w:hAnsi="Arial" w:cs="Arial"/>
          <w:bCs/>
          <w:szCs w:val="22"/>
        </w:rPr>
        <w:t xml:space="preserve">, lies between 35 and 40 dB, it is advised to reinforce each frame element. Windows with </w:t>
      </w:r>
      <w:proofErr w:type="spellStart"/>
      <w:r w:rsidRPr="00E54C77">
        <w:rPr>
          <w:rFonts w:ascii="Arial" w:hAnsi="Arial" w:cs="Arial"/>
          <w:bCs/>
          <w:szCs w:val="22"/>
        </w:rPr>
        <w:t>Rw</w:t>
      </w:r>
      <w:proofErr w:type="spellEnd"/>
      <w:r w:rsidRPr="00E54C77">
        <w:rPr>
          <w:rFonts w:ascii="Arial" w:hAnsi="Arial" w:cs="Arial"/>
          <w:bCs/>
          <w:szCs w:val="22"/>
        </w:rPr>
        <w:t xml:space="preserve"> larger than 40 dB are specific for the window concept itself which makes special advice necessary.</w:t>
      </w:r>
    </w:p>
    <w:p w14:paraId="31E810B9" w14:textId="77777777" w:rsidR="00FB30B5" w:rsidRPr="00E54C77" w:rsidRDefault="00FB30B5" w:rsidP="00FB30B5">
      <w:pPr>
        <w:spacing w:after="0" w:line="240" w:lineRule="auto"/>
        <w:jc w:val="both"/>
        <w:rPr>
          <w:rFonts w:ascii="Arial" w:hAnsi="Arial" w:cs="Arial"/>
          <w:bCs/>
          <w:szCs w:val="22"/>
        </w:rPr>
      </w:pPr>
    </w:p>
    <w:p w14:paraId="2ED65868" w14:textId="36B3AC52" w:rsidR="00FB30B5" w:rsidRPr="00E54C77" w:rsidRDefault="00FB30B5" w:rsidP="00CA5BFB">
      <w:pPr>
        <w:pStyle w:val="ListParagraph"/>
        <w:numPr>
          <w:ilvl w:val="2"/>
          <w:numId w:val="92"/>
        </w:numPr>
        <w:spacing w:after="0" w:line="240" w:lineRule="auto"/>
        <w:jc w:val="both"/>
        <w:rPr>
          <w:rFonts w:ascii="Arial" w:hAnsi="Arial" w:cs="Arial"/>
          <w:b/>
          <w:szCs w:val="22"/>
        </w:rPr>
      </w:pPr>
      <w:r w:rsidRPr="00E54C77">
        <w:rPr>
          <w:rFonts w:ascii="Arial" w:hAnsi="Arial" w:cs="Arial"/>
          <w:b/>
          <w:szCs w:val="22"/>
        </w:rPr>
        <w:t>Acoustic Analysis</w:t>
      </w:r>
    </w:p>
    <w:p w14:paraId="700A6765" w14:textId="77777777" w:rsidR="00FB30B5" w:rsidRPr="00E54C77" w:rsidRDefault="00FB30B5" w:rsidP="00FB30B5">
      <w:pPr>
        <w:spacing w:after="0" w:line="240" w:lineRule="auto"/>
        <w:jc w:val="both"/>
        <w:rPr>
          <w:rFonts w:ascii="Arial" w:hAnsi="Arial" w:cs="Arial"/>
          <w:b/>
          <w:szCs w:val="22"/>
        </w:rPr>
      </w:pPr>
    </w:p>
    <w:p w14:paraId="5A2D70D2" w14:textId="77777777" w:rsidR="00FB30B5" w:rsidRPr="00E54C77" w:rsidRDefault="00FB30B5" w:rsidP="00FB30B5">
      <w:pPr>
        <w:spacing w:after="0" w:line="240" w:lineRule="auto"/>
        <w:jc w:val="both"/>
        <w:rPr>
          <w:rFonts w:ascii="Arial" w:hAnsi="Arial" w:cs="Arial"/>
          <w:bCs/>
          <w:szCs w:val="22"/>
        </w:rPr>
      </w:pPr>
      <w:r w:rsidRPr="00E54C77">
        <w:rPr>
          <w:rFonts w:ascii="Arial" w:hAnsi="Arial" w:cs="Arial"/>
          <w:bCs/>
          <w:szCs w:val="22"/>
        </w:rPr>
        <w:t>The choice of glass plays an important role in determining whether glass chosen for sound insulation purposes actually brings about noise reduction. Based on the location, type of building &amp; noise level we need to understand and design the glass combination to suit the requirement.</w:t>
      </w:r>
    </w:p>
    <w:p w14:paraId="1C4E0E1E" w14:textId="77777777" w:rsidR="00FB30B5" w:rsidRPr="00E54C77" w:rsidRDefault="00FB30B5" w:rsidP="00FB30B5">
      <w:pPr>
        <w:spacing w:after="0" w:line="240" w:lineRule="auto"/>
        <w:jc w:val="both"/>
        <w:rPr>
          <w:rFonts w:ascii="Arial" w:hAnsi="Arial" w:cs="Arial"/>
          <w:bCs/>
          <w:szCs w:val="22"/>
        </w:rPr>
      </w:pPr>
    </w:p>
    <w:p w14:paraId="798068F7" w14:textId="77777777" w:rsidR="00FB30B5" w:rsidRPr="00E54C77" w:rsidRDefault="00FB30B5" w:rsidP="00FB30B5">
      <w:pPr>
        <w:spacing w:after="0" w:line="240" w:lineRule="auto"/>
        <w:jc w:val="both"/>
        <w:rPr>
          <w:rFonts w:ascii="Arial" w:hAnsi="Arial" w:cs="Arial"/>
          <w:bCs/>
          <w:szCs w:val="22"/>
        </w:rPr>
      </w:pPr>
      <w:r w:rsidRPr="00E54C77">
        <w:rPr>
          <w:rFonts w:ascii="Arial" w:hAnsi="Arial" w:cs="Arial"/>
          <w:bCs/>
          <w:szCs w:val="22"/>
        </w:rPr>
        <w:t>National Building code of India 2016 – Part 8 – Section 4 covers the requirements and guidelines regarding planning against noise, acceptable noise levels and the requirements for sound insulation in buildings with different occupancies.</w:t>
      </w:r>
    </w:p>
    <w:p w14:paraId="3093C3F6" w14:textId="77777777" w:rsidR="00FB30B5" w:rsidRDefault="00FB30B5" w:rsidP="00D94CF0">
      <w:pPr>
        <w:spacing w:after="0" w:line="240" w:lineRule="auto"/>
        <w:jc w:val="both"/>
        <w:rPr>
          <w:rFonts w:ascii="Arial" w:hAnsi="Arial" w:cs="Arial"/>
          <w:b/>
          <w:color w:val="538135" w:themeColor="accent6" w:themeShade="BF"/>
          <w:szCs w:val="22"/>
        </w:rPr>
      </w:pPr>
    </w:p>
    <w:p w14:paraId="3CC55310" w14:textId="1D5EF25A" w:rsidR="000F1536" w:rsidRPr="000F1536" w:rsidRDefault="000F1536" w:rsidP="00CA5BFB">
      <w:pPr>
        <w:pStyle w:val="ListParagraph"/>
        <w:numPr>
          <w:ilvl w:val="1"/>
          <w:numId w:val="92"/>
        </w:numPr>
        <w:spacing w:after="0" w:line="240" w:lineRule="auto"/>
        <w:jc w:val="both"/>
        <w:rPr>
          <w:rFonts w:ascii="Arial" w:hAnsi="Arial" w:cs="Arial"/>
          <w:b/>
          <w:szCs w:val="22"/>
        </w:rPr>
      </w:pPr>
      <w:r w:rsidRPr="000F1536">
        <w:rPr>
          <w:rFonts w:ascii="Arial" w:hAnsi="Arial" w:cs="Arial"/>
          <w:b/>
          <w:szCs w:val="22"/>
        </w:rPr>
        <w:t>FIRE SAFETY</w:t>
      </w:r>
    </w:p>
    <w:p w14:paraId="7062E7AE" w14:textId="77777777" w:rsidR="000F1536" w:rsidRDefault="000F1536" w:rsidP="000F1536">
      <w:pPr>
        <w:spacing w:after="0" w:line="240" w:lineRule="auto"/>
        <w:jc w:val="both"/>
        <w:rPr>
          <w:rFonts w:ascii="Arial" w:hAnsi="Arial" w:cs="Arial"/>
          <w:b/>
          <w:szCs w:val="22"/>
        </w:rPr>
      </w:pPr>
    </w:p>
    <w:p w14:paraId="1B5D99CA" w14:textId="42C0E7A4" w:rsidR="000F1536" w:rsidRPr="000F1536" w:rsidRDefault="000F1536" w:rsidP="000F1536">
      <w:pPr>
        <w:spacing w:after="0" w:line="240" w:lineRule="auto"/>
        <w:jc w:val="both"/>
        <w:rPr>
          <w:rFonts w:ascii="Arial" w:hAnsi="Arial" w:cs="Arial"/>
          <w:bCs/>
          <w:szCs w:val="22"/>
        </w:rPr>
      </w:pPr>
      <w:r>
        <w:rPr>
          <w:rFonts w:ascii="Arial" w:hAnsi="Arial" w:cs="Arial"/>
          <w:bCs/>
          <w:szCs w:val="22"/>
        </w:rPr>
        <w:t>REFER Indian standard 16231-3 Fire and loading and annexure</w:t>
      </w:r>
      <w:r w:rsidR="00BE0C24">
        <w:rPr>
          <w:rFonts w:ascii="Arial" w:hAnsi="Arial" w:cs="Arial"/>
          <w:bCs/>
          <w:szCs w:val="22"/>
        </w:rPr>
        <w:t xml:space="preserve"> 1</w:t>
      </w:r>
    </w:p>
    <w:p w14:paraId="43F3EA1B" w14:textId="759B8EBD" w:rsidR="000F1536" w:rsidRPr="000F1536" w:rsidRDefault="000F1536" w:rsidP="00D94CF0">
      <w:pPr>
        <w:spacing w:after="0" w:line="240" w:lineRule="auto"/>
        <w:jc w:val="both"/>
        <w:rPr>
          <w:rFonts w:ascii="Arial" w:hAnsi="Arial" w:cs="Arial"/>
          <w:bCs/>
          <w:color w:val="538135" w:themeColor="accent6" w:themeShade="BF"/>
          <w:szCs w:val="22"/>
        </w:rPr>
      </w:pPr>
    </w:p>
    <w:p w14:paraId="255EE9C1" w14:textId="77777777" w:rsidR="00F9762A" w:rsidRPr="00C074FF" w:rsidRDefault="00F9762A" w:rsidP="00CA5BFB">
      <w:pPr>
        <w:pStyle w:val="ListParagraph"/>
        <w:numPr>
          <w:ilvl w:val="0"/>
          <w:numId w:val="95"/>
        </w:numPr>
        <w:spacing w:after="0" w:line="240" w:lineRule="auto"/>
        <w:jc w:val="both"/>
        <w:rPr>
          <w:rFonts w:ascii="Arial" w:hAnsi="Arial" w:cs="Arial"/>
          <w:b/>
          <w:szCs w:val="22"/>
        </w:rPr>
      </w:pPr>
      <w:r w:rsidRPr="00C074FF">
        <w:rPr>
          <w:rFonts w:ascii="Arial" w:hAnsi="Arial" w:cs="Arial"/>
          <w:b/>
          <w:szCs w:val="22"/>
        </w:rPr>
        <w:t>FABRICATION</w:t>
      </w:r>
    </w:p>
    <w:p w14:paraId="453A65C8" w14:textId="77777777" w:rsidR="00F9762A" w:rsidRPr="00E54C77" w:rsidRDefault="00F9762A" w:rsidP="00F9762A">
      <w:pPr>
        <w:spacing w:after="0" w:line="240" w:lineRule="auto"/>
        <w:jc w:val="both"/>
        <w:rPr>
          <w:rFonts w:ascii="Arial" w:hAnsi="Arial" w:cs="Arial"/>
          <w:b/>
          <w:color w:val="538135" w:themeColor="accent6" w:themeShade="BF"/>
          <w:szCs w:val="22"/>
        </w:rPr>
      </w:pPr>
    </w:p>
    <w:p w14:paraId="4BF4865F" w14:textId="77777777" w:rsidR="00893E3E" w:rsidRPr="006B563C" w:rsidRDefault="00893E3E" w:rsidP="00893E3E">
      <w:pPr>
        <w:jc w:val="both"/>
        <w:rPr>
          <w:rFonts w:ascii="Arial" w:hAnsi="Arial" w:cs="Arial"/>
          <w:b/>
          <w:bCs/>
        </w:rPr>
      </w:pPr>
      <w:r w:rsidRPr="006B563C">
        <w:rPr>
          <w:rFonts w:ascii="Arial" w:hAnsi="Arial" w:cs="Arial"/>
          <w:b/>
          <w:bCs/>
        </w:rPr>
        <w:t>6.1 General</w:t>
      </w:r>
    </w:p>
    <w:p w14:paraId="7ED3C313" w14:textId="77777777" w:rsidR="00893E3E" w:rsidRPr="006B563C" w:rsidRDefault="00893E3E" w:rsidP="00893E3E">
      <w:pPr>
        <w:jc w:val="both"/>
        <w:rPr>
          <w:rFonts w:ascii="Arial" w:hAnsi="Arial" w:cs="Arial"/>
        </w:rPr>
      </w:pPr>
      <w:r w:rsidRPr="006B563C">
        <w:rPr>
          <w:rFonts w:ascii="Arial" w:hAnsi="Arial" w:cs="Arial"/>
        </w:rPr>
        <w:t>The manufacturer shall establish, document and maintain a fabrication control system to ensure that the products placed on the market comply with the declared performance of the essential characteristics.</w:t>
      </w:r>
    </w:p>
    <w:p w14:paraId="1CEFA491" w14:textId="77777777" w:rsidR="00893E3E" w:rsidRPr="006B563C" w:rsidRDefault="00893E3E" w:rsidP="00893E3E">
      <w:pPr>
        <w:jc w:val="both"/>
        <w:rPr>
          <w:rFonts w:ascii="Arial" w:hAnsi="Arial" w:cs="Arial"/>
        </w:rPr>
      </w:pPr>
      <w:r w:rsidRPr="006B563C">
        <w:rPr>
          <w:rFonts w:ascii="Arial" w:hAnsi="Arial" w:cs="Arial"/>
        </w:rPr>
        <w:t>The fabrication control system shall consist of procedures, regular inspections and tests and/or assessments and the use of the results to control raw and other incoming materials or components, equipment, the production process and the product.</w:t>
      </w:r>
    </w:p>
    <w:p w14:paraId="30892179" w14:textId="77777777" w:rsidR="00893E3E" w:rsidRPr="006B563C" w:rsidRDefault="00893E3E" w:rsidP="00893E3E">
      <w:pPr>
        <w:jc w:val="both"/>
        <w:rPr>
          <w:rFonts w:ascii="Arial" w:hAnsi="Arial" w:cs="Arial"/>
        </w:rPr>
      </w:pPr>
      <w:r w:rsidRPr="006B563C">
        <w:rPr>
          <w:rFonts w:ascii="Arial" w:hAnsi="Arial" w:cs="Arial"/>
        </w:rPr>
        <w:t>All the elements, requirements and provisions adopted by the manufacturer shall be documented systematically in the form of written policies and procedures.</w:t>
      </w:r>
    </w:p>
    <w:p w14:paraId="17D5EDC9" w14:textId="77777777" w:rsidR="00893E3E" w:rsidRPr="006B563C" w:rsidRDefault="00893E3E" w:rsidP="00893E3E">
      <w:pPr>
        <w:jc w:val="both"/>
        <w:rPr>
          <w:rFonts w:ascii="Arial" w:hAnsi="Arial" w:cs="Arial"/>
        </w:rPr>
      </w:pPr>
      <w:r w:rsidRPr="006B563C">
        <w:rPr>
          <w:rFonts w:ascii="Arial" w:hAnsi="Arial" w:cs="Arial"/>
        </w:rPr>
        <w:t>The fabrication personnel shall be qualified and trained to perform the tasks assigned to them. The personnel shall follow the established procedures and work instructions for the fabrication process and adhere to the health and safety regulations.</w:t>
      </w:r>
    </w:p>
    <w:p w14:paraId="050FEECC" w14:textId="77777777" w:rsidR="00893E3E" w:rsidRPr="006B563C" w:rsidRDefault="00893E3E" w:rsidP="00893E3E">
      <w:pPr>
        <w:jc w:val="both"/>
        <w:rPr>
          <w:rFonts w:ascii="Arial" w:hAnsi="Arial" w:cs="Arial"/>
        </w:rPr>
      </w:pPr>
      <w:r w:rsidRPr="006B563C">
        <w:rPr>
          <w:rFonts w:ascii="Arial" w:hAnsi="Arial" w:cs="Arial"/>
        </w:rPr>
        <w:t>It is recommended that the fabricator should produce a quality plan in line with the principles and guidelines of Section 8 of this document to demonstrate his capabilities and commitment.</w:t>
      </w:r>
    </w:p>
    <w:p w14:paraId="4F48B31E" w14:textId="77777777" w:rsidR="00893E3E" w:rsidRPr="006B563C" w:rsidRDefault="00893E3E" w:rsidP="00893E3E">
      <w:pPr>
        <w:rPr>
          <w:rFonts w:ascii="Arial" w:hAnsi="Arial" w:cs="Arial"/>
          <w:b/>
          <w:bCs/>
        </w:rPr>
      </w:pPr>
      <w:r w:rsidRPr="006B563C">
        <w:rPr>
          <w:rFonts w:ascii="Arial" w:hAnsi="Arial" w:cs="Arial"/>
          <w:b/>
          <w:bCs/>
        </w:rPr>
        <w:t>6.2 Process Control</w:t>
      </w:r>
    </w:p>
    <w:p w14:paraId="330C69C7" w14:textId="77777777" w:rsidR="00893E3E" w:rsidRPr="006B563C" w:rsidRDefault="00893E3E" w:rsidP="00893E3E">
      <w:pPr>
        <w:jc w:val="both"/>
        <w:rPr>
          <w:rFonts w:ascii="Arial" w:hAnsi="Arial" w:cs="Arial"/>
        </w:rPr>
      </w:pPr>
      <w:r w:rsidRPr="006B563C">
        <w:rPr>
          <w:rFonts w:ascii="Arial" w:hAnsi="Arial" w:cs="Arial"/>
        </w:rPr>
        <w:t>The manufacturer shall plan and carry out process parameters under controlled conditions.</w:t>
      </w:r>
    </w:p>
    <w:p w14:paraId="7E42D600" w14:textId="77777777" w:rsidR="00893E3E" w:rsidRPr="006B563C" w:rsidRDefault="00893E3E" w:rsidP="00893E3E">
      <w:pPr>
        <w:jc w:val="both"/>
        <w:rPr>
          <w:rFonts w:ascii="Arial" w:hAnsi="Arial" w:cs="Arial"/>
        </w:rPr>
      </w:pPr>
      <w:r w:rsidRPr="006B563C">
        <w:rPr>
          <w:rFonts w:ascii="Arial" w:hAnsi="Arial" w:cs="Arial"/>
        </w:rPr>
        <w:t>The fabrication environment shall be controlled and monitored to ensure that the temperature, humidity, ventilation, lighting, and cleanliness are appropriate for the fabrication process. The environmental conditions shall be recorded and documented regularly.</w:t>
      </w:r>
    </w:p>
    <w:p w14:paraId="34BCFB11" w14:textId="50F88C53" w:rsidR="00716CC1" w:rsidRDefault="00893E3E" w:rsidP="00893E3E">
      <w:pPr>
        <w:jc w:val="both"/>
        <w:rPr>
          <w:rFonts w:ascii="Arial" w:hAnsi="Arial" w:cs="Arial"/>
        </w:rPr>
      </w:pPr>
      <w:r w:rsidRPr="006B563C">
        <w:rPr>
          <w:rFonts w:ascii="Arial" w:hAnsi="Arial" w:cs="Arial"/>
        </w:rPr>
        <w:t xml:space="preserve">The fabrication process shall be planned and organized to minimize waste, optimize efficiency, and ensure quality. </w:t>
      </w:r>
    </w:p>
    <w:p w14:paraId="391985B3" w14:textId="77777777" w:rsidR="00716CC1" w:rsidRDefault="00716CC1" w:rsidP="00893E3E">
      <w:pPr>
        <w:jc w:val="both"/>
        <w:rPr>
          <w:rFonts w:ascii="Arial" w:hAnsi="Arial" w:cs="Arial"/>
        </w:rPr>
      </w:pPr>
    </w:p>
    <w:p w14:paraId="40D8FC29" w14:textId="77777777" w:rsidR="00716CC1" w:rsidRPr="006B563C" w:rsidRDefault="00716CC1" w:rsidP="00893E3E">
      <w:pPr>
        <w:jc w:val="both"/>
        <w:rPr>
          <w:rFonts w:ascii="Arial" w:hAnsi="Arial" w:cs="Arial"/>
        </w:rPr>
      </w:pPr>
    </w:p>
    <w:p w14:paraId="7EEFBD89" w14:textId="77777777" w:rsidR="00893E3E" w:rsidRPr="006B563C" w:rsidRDefault="00893E3E" w:rsidP="00893E3E">
      <w:pPr>
        <w:rPr>
          <w:rFonts w:ascii="Arial" w:hAnsi="Arial" w:cs="Arial"/>
          <w:b/>
          <w:bCs/>
        </w:rPr>
      </w:pPr>
      <w:r w:rsidRPr="006B563C">
        <w:rPr>
          <w:rFonts w:ascii="Arial" w:hAnsi="Arial" w:cs="Arial"/>
          <w:b/>
          <w:bCs/>
        </w:rPr>
        <w:lastRenderedPageBreak/>
        <w:t>6.3 Manufacturing</w:t>
      </w:r>
    </w:p>
    <w:p w14:paraId="4E471E50" w14:textId="77777777" w:rsidR="00893E3E" w:rsidRPr="006B563C" w:rsidRDefault="00893E3E" w:rsidP="00893E3E">
      <w:pPr>
        <w:jc w:val="both"/>
        <w:rPr>
          <w:rFonts w:ascii="Arial" w:hAnsi="Arial" w:cs="Arial"/>
        </w:rPr>
      </w:pPr>
      <w:r w:rsidRPr="006B563C">
        <w:rPr>
          <w:rFonts w:ascii="Arial" w:hAnsi="Arial" w:cs="Arial"/>
        </w:rPr>
        <w:t>All equipment used in the manufacturing process shall be regularly inspected and maintained to ensure use, wear or failure does not cause inconsistency in the manufacturing process. Inspections and maintenance shall be carried out and recorded in accordance with the manufacturer’s written procedures and the records retained for the period defined in the manufacturer's fabrication procedures.</w:t>
      </w:r>
    </w:p>
    <w:p w14:paraId="1962D27C" w14:textId="77777777" w:rsidR="00893E3E" w:rsidRPr="006B563C" w:rsidRDefault="00893E3E" w:rsidP="00893E3E">
      <w:pPr>
        <w:jc w:val="both"/>
        <w:rPr>
          <w:rFonts w:ascii="Arial" w:hAnsi="Arial" w:cs="Arial"/>
        </w:rPr>
      </w:pPr>
      <w:r w:rsidRPr="006B563C">
        <w:rPr>
          <w:rFonts w:ascii="Arial" w:hAnsi="Arial" w:cs="Arial"/>
        </w:rPr>
        <w:t>The equipment and tools shall be suitable for the intended purpose and maintained in good working condition. It shall be calibrated and verified periodically according to the manufacturer's instructions or relevant standards.</w:t>
      </w:r>
    </w:p>
    <w:p w14:paraId="7F319657" w14:textId="77777777" w:rsidR="00893E3E" w:rsidRPr="006B563C" w:rsidRDefault="00893E3E" w:rsidP="00893E3E">
      <w:pPr>
        <w:jc w:val="both"/>
        <w:rPr>
          <w:rFonts w:ascii="Arial" w:hAnsi="Arial" w:cs="Arial"/>
          <w:b/>
          <w:bCs/>
        </w:rPr>
      </w:pPr>
      <w:bookmarkStart w:id="1" w:name="C42"/>
      <w:r w:rsidRPr="006B563C">
        <w:rPr>
          <w:rFonts w:ascii="Arial" w:hAnsi="Arial" w:cs="Arial"/>
          <w:b/>
          <w:bCs/>
        </w:rPr>
        <w:t>6.4 Manufacturing tolerances</w:t>
      </w:r>
    </w:p>
    <w:bookmarkEnd w:id="1"/>
    <w:p w14:paraId="2C6189C2" w14:textId="77777777" w:rsidR="00893E3E" w:rsidRPr="006B563C" w:rsidRDefault="00893E3E" w:rsidP="00893E3E">
      <w:pPr>
        <w:jc w:val="both"/>
        <w:rPr>
          <w:rFonts w:ascii="Arial" w:hAnsi="Arial" w:cs="Arial"/>
        </w:rPr>
      </w:pPr>
      <w:r w:rsidRPr="006B563C">
        <w:rPr>
          <w:rFonts w:ascii="Arial" w:hAnsi="Arial" w:cs="Arial"/>
        </w:rPr>
        <w:t>The tolerances to be applied shall be as per agreement between the manufacturer and purchaser/specifier from the classes of tolerance described below, for which the standard tolerances are given in</w:t>
      </w:r>
      <w:r w:rsidRPr="006B563C">
        <w:rPr>
          <w:rFonts w:ascii="Arial" w:hAnsi="Arial" w:cs="Arial"/>
          <w:i/>
          <w:iCs/>
          <w:color w:val="0070C0"/>
        </w:rPr>
        <w:t xml:space="preserve"> </w:t>
      </w:r>
      <w:hyperlink w:anchor="T1" w:history="1">
        <w:r w:rsidRPr="006B563C">
          <w:rPr>
            <w:rStyle w:val="Hyperlink"/>
            <w:rFonts w:ascii="Arial" w:hAnsi="Arial" w:cs="Arial"/>
            <w:i/>
            <w:iCs/>
            <w:color w:val="0070C0"/>
          </w:rPr>
          <w:t>Table 1</w:t>
        </w:r>
      </w:hyperlink>
      <w:r w:rsidRPr="006B563C">
        <w:rPr>
          <w:rFonts w:ascii="Arial" w:hAnsi="Arial" w:cs="Arial"/>
        </w:rPr>
        <w:t xml:space="preserve"> </w:t>
      </w:r>
    </w:p>
    <w:p w14:paraId="34EE9E96" w14:textId="77777777" w:rsidR="00893E3E" w:rsidRPr="006B563C" w:rsidRDefault="00893E3E" w:rsidP="00893E3E">
      <w:pPr>
        <w:spacing w:after="0" w:line="240" w:lineRule="auto"/>
        <w:ind w:left="720"/>
        <w:jc w:val="both"/>
        <w:rPr>
          <w:rFonts w:ascii="Arial" w:hAnsi="Arial" w:cs="Arial"/>
        </w:rPr>
      </w:pPr>
      <w:r w:rsidRPr="006B563C">
        <w:rPr>
          <w:rFonts w:ascii="Arial" w:hAnsi="Arial" w:cs="Arial"/>
        </w:rPr>
        <w:t>a) E1 — High quality;</w:t>
      </w:r>
    </w:p>
    <w:p w14:paraId="4146A26E" w14:textId="77777777" w:rsidR="00893E3E" w:rsidRPr="006B563C" w:rsidRDefault="00893E3E" w:rsidP="00893E3E">
      <w:pPr>
        <w:spacing w:after="0" w:line="240" w:lineRule="auto"/>
        <w:ind w:left="720"/>
        <w:jc w:val="both"/>
        <w:rPr>
          <w:rFonts w:ascii="Arial" w:hAnsi="Arial" w:cs="Arial"/>
        </w:rPr>
      </w:pPr>
      <w:r w:rsidRPr="006B563C">
        <w:rPr>
          <w:rFonts w:ascii="Arial" w:hAnsi="Arial" w:cs="Arial"/>
        </w:rPr>
        <w:t>b) E2 — Good quality; and</w:t>
      </w:r>
    </w:p>
    <w:p w14:paraId="4DD229CE" w14:textId="77777777" w:rsidR="00893E3E" w:rsidRPr="006B563C" w:rsidRDefault="00893E3E" w:rsidP="00893E3E">
      <w:pPr>
        <w:spacing w:after="0" w:line="240" w:lineRule="auto"/>
        <w:ind w:left="720"/>
        <w:jc w:val="both"/>
        <w:rPr>
          <w:rFonts w:ascii="Arial" w:hAnsi="Arial" w:cs="Arial"/>
        </w:rPr>
      </w:pPr>
      <w:r w:rsidRPr="006B563C">
        <w:rPr>
          <w:rFonts w:ascii="Arial" w:hAnsi="Arial" w:cs="Arial"/>
        </w:rPr>
        <w:t>c) E3 — Non-critical.</w:t>
      </w:r>
    </w:p>
    <w:p w14:paraId="129AA77E" w14:textId="77777777" w:rsidR="00893E3E" w:rsidRPr="006B563C" w:rsidRDefault="00893E3E" w:rsidP="00893E3E">
      <w:pPr>
        <w:spacing w:after="0" w:line="240" w:lineRule="auto"/>
        <w:ind w:left="720"/>
        <w:jc w:val="both"/>
        <w:rPr>
          <w:rFonts w:ascii="Arial" w:hAnsi="Arial" w:cs="Arial"/>
        </w:rPr>
      </w:pPr>
    </w:p>
    <w:p w14:paraId="52185694" w14:textId="77777777" w:rsidR="00893E3E" w:rsidRPr="006B563C" w:rsidRDefault="00893E3E" w:rsidP="00893E3E">
      <w:pPr>
        <w:jc w:val="both"/>
        <w:rPr>
          <w:rFonts w:ascii="Arial" w:hAnsi="Arial" w:cs="Arial"/>
        </w:rPr>
      </w:pPr>
      <w:r w:rsidRPr="006B563C">
        <w:rPr>
          <w:rFonts w:ascii="Arial" w:hAnsi="Arial" w:cs="Arial"/>
        </w:rPr>
        <w:t>NOTE — In any extruded cross-section, the dimensions of only two of the three variables (that is, inside dimensions, outside dimensions and wall thickness) may be considered as tolerance to control the dimensions of the cross-section.</w:t>
      </w:r>
    </w:p>
    <w:p w14:paraId="0ABE4263" w14:textId="77777777" w:rsidR="00893E3E" w:rsidRPr="006B563C" w:rsidRDefault="00893E3E" w:rsidP="00893E3E">
      <w:pPr>
        <w:rPr>
          <w:rFonts w:ascii="Arial" w:hAnsi="Arial" w:cs="Arial"/>
          <w:b/>
          <w:bCs/>
        </w:rPr>
      </w:pPr>
      <w:r w:rsidRPr="006B563C">
        <w:rPr>
          <w:rFonts w:ascii="Arial" w:hAnsi="Arial" w:cs="Arial"/>
          <w:b/>
          <w:bCs/>
        </w:rPr>
        <w:t>6.5 Cutting and Machining</w:t>
      </w:r>
    </w:p>
    <w:p w14:paraId="4005828B" w14:textId="77777777" w:rsidR="00893E3E" w:rsidRPr="006B563C" w:rsidRDefault="00893E3E" w:rsidP="00893E3E">
      <w:pPr>
        <w:jc w:val="both"/>
        <w:rPr>
          <w:rFonts w:ascii="Arial" w:hAnsi="Arial" w:cs="Arial"/>
        </w:rPr>
      </w:pPr>
      <w:r w:rsidRPr="006B563C">
        <w:rPr>
          <w:rFonts w:ascii="Arial" w:hAnsi="Arial" w:cs="Arial"/>
        </w:rPr>
        <w:t xml:space="preserve">The cutting and machining process shall involve using appropriate tools and machines to cut and shape the components according to the approved drawings and specifications. The tools and machines shall be selected based on the material of the components, and they shall be operated with proper speed, feed, and pressure, to achieve the desired results. The cutting and machining process shall produce components that meet the required dimensions, shapes, and tolerances, and that have smooth and clean surfaces, without any cracks, burrs, or deformations. </w:t>
      </w:r>
    </w:p>
    <w:p w14:paraId="2E6DD947" w14:textId="77777777" w:rsidR="00893E3E" w:rsidRPr="006B563C" w:rsidRDefault="00893E3E" w:rsidP="00893E3E">
      <w:pPr>
        <w:rPr>
          <w:rFonts w:ascii="Arial" w:hAnsi="Arial" w:cs="Arial"/>
        </w:rPr>
      </w:pPr>
      <w:r w:rsidRPr="006B563C">
        <w:rPr>
          <w:rFonts w:ascii="Arial" w:hAnsi="Arial" w:cs="Arial"/>
        </w:rPr>
        <w:t xml:space="preserve">The cutting and machining process shall also minimize the amount of material wasted and maximize the material utilization. </w:t>
      </w:r>
    </w:p>
    <w:p w14:paraId="473536E9" w14:textId="77777777" w:rsidR="00893E3E" w:rsidRPr="006B563C" w:rsidRDefault="00893E3E" w:rsidP="00893E3E">
      <w:pPr>
        <w:jc w:val="both"/>
        <w:rPr>
          <w:rFonts w:ascii="Arial" w:hAnsi="Arial" w:cs="Arial"/>
        </w:rPr>
      </w:pPr>
      <w:r w:rsidRPr="006B563C">
        <w:rPr>
          <w:rFonts w:ascii="Arial" w:hAnsi="Arial" w:cs="Arial"/>
        </w:rPr>
        <w:t>The components shall be clamped securely and supported adequately, to prevent vibration and movement during cutting and machining. The components shall be cut and machined with accuracy, precision, and smoothness, within a tolerance of +/- 1 mm, and without any cracks, burrs, or deformations. The inspection and measurement methods shall be reliable, accurate, and traceable, and shall follow the applicable standards and codes.</w:t>
      </w:r>
    </w:p>
    <w:p w14:paraId="5F88525F" w14:textId="77777777" w:rsidR="00893E3E" w:rsidRPr="006B563C" w:rsidRDefault="00893E3E" w:rsidP="00893E3E">
      <w:pPr>
        <w:jc w:val="both"/>
        <w:rPr>
          <w:rFonts w:ascii="Arial" w:hAnsi="Arial" w:cs="Arial"/>
        </w:rPr>
      </w:pPr>
      <w:r w:rsidRPr="006B563C">
        <w:rPr>
          <w:rFonts w:ascii="Arial" w:hAnsi="Arial" w:cs="Arial"/>
        </w:rPr>
        <w:t>The cutting and machining methods for different materials are as follows:</w:t>
      </w:r>
    </w:p>
    <w:p w14:paraId="0BCCFC87" w14:textId="77777777" w:rsidR="00893E3E" w:rsidRPr="006B563C" w:rsidRDefault="00893E3E" w:rsidP="00893E3E">
      <w:pPr>
        <w:pStyle w:val="ListParagraph"/>
        <w:numPr>
          <w:ilvl w:val="0"/>
          <w:numId w:val="99"/>
        </w:numPr>
        <w:jc w:val="both"/>
        <w:rPr>
          <w:rFonts w:ascii="Arial" w:hAnsi="Arial" w:cs="Arial"/>
          <w:szCs w:val="22"/>
        </w:rPr>
      </w:pPr>
      <w:r w:rsidRPr="006B563C">
        <w:rPr>
          <w:rFonts w:ascii="Arial" w:hAnsi="Arial" w:cs="Arial"/>
          <w:b/>
          <w:bCs/>
          <w:szCs w:val="22"/>
        </w:rPr>
        <w:t>Aluminium:</w:t>
      </w:r>
      <w:r w:rsidRPr="006B563C">
        <w:rPr>
          <w:rFonts w:ascii="Arial" w:hAnsi="Arial" w:cs="Arial"/>
          <w:szCs w:val="22"/>
        </w:rPr>
        <w:t xml:space="preserve"> The components shall be cut and machined with tungsten carbide-tipped blades and drills, which have high hardness and wear resistance. The blades and drills shall be run at high speed (around 3000 to 4000 rpm) and low feed (</w:t>
      </w:r>
      <w:r w:rsidRPr="006B563C">
        <w:rPr>
          <w:rFonts w:ascii="Arial" w:hAnsi="Arial" w:cs="Arial"/>
          <w:szCs w:val="22"/>
          <w:highlight w:val="yellow"/>
        </w:rPr>
        <w:t>around XYZ mm per tooth</w:t>
      </w:r>
      <w:r w:rsidRPr="006B563C">
        <w:rPr>
          <w:rFonts w:ascii="Arial" w:hAnsi="Arial" w:cs="Arial"/>
          <w:szCs w:val="22"/>
        </w:rPr>
        <w:t xml:space="preserve">), to avoid excessive heat generation and melting of the aluminium. The blades and drills shall also have a positive rake angle and a large clearance angle, to reduce the cutting force and friction. </w:t>
      </w:r>
    </w:p>
    <w:p w14:paraId="52007DBD" w14:textId="77777777" w:rsidR="00893E3E" w:rsidRPr="006B563C" w:rsidRDefault="00893E3E" w:rsidP="00893E3E">
      <w:pPr>
        <w:pStyle w:val="ListParagraph"/>
        <w:numPr>
          <w:ilvl w:val="0"/>
          <w:numId w:val="99"/>
        </w:numPr>
        <w:jc w:val="both"/>
        <w:rPr>
          <w:rFonts w:ascii="Arial" w:hAnsi="Arial" w:cs="Arial"/>
          <w:szCs w:val="22"/>
        </w:rPr>
      </w:pPr>
      <w:r w:rsidRPr="006B563C">
        <w:rPr>
          <w:rFonts w:ascii="Arial" w:hAnsi="Arial" w:cs="Arial"/>
          <w:b/>
          <w:bCs/>
          <w:szCs w:val="22"/>
        </w:rPr>
        <w:t>uPVC:</w:t>
      </w:r>
      <w:r w:rsidRPr="006B563C">
        <w:rPr>
          <w:rFonts w:ascii="Arial" w:hAnsi="Arial" w:cs="Arial"/>
          <w:szCs w:val="22"/>
        </w:rPr>
        <w:t xml:space="preserve"> The components shall be cut and machined with fine-toothed saws and drills, which have sharp and smooth edges. The saws and drills shall be run at moderate </w:t>
      </w:r>
      <w:r w:rsidRPr="006B563C">
        <w:rPr>
          <w:rFonts w:ascii="Arial" w:hAnsi="Arial" w:cs="Arial"/>
          <w:szCs w:val="22"/>
        </w:rPr>
        <w:lastRenderedPageBreak/>
        <w:t>speed (around 1500 to 2500 rpm) and feed (</w:t>
      </w:r>
      <w:r w:rsidRPr="006B563C">
        <w:rPr>
          <w:rFonts w:ascii="Arial" w:hAnsi="Arial" w:cs="Arial"/>
          <w:szCs w:val="22"/>
          <w:highlight w:val="yellow"/>
        </w:rPr>
        <w:t>around XYZ mm per tooth</w:t>
      </w:r>
      <w:r w:rsidRPr="006B563C">
        <w:rPr>
          <w:rFonts w:ascii="Arial" w:hAnsi="Arial" w:cs="Arial"/>
          <w:szCs w:val="22"/>
        </w:rPr>
        <w:t xml:space="preserve">), to avoid chipping and cracking of the uPVC. The saws and drills shall also have a negative rake angle and a small clearance angle, to reduce the cutting force and heat generation. </w:t>
      </w:r>
    </w:p>
    <w:p w14:paraId="77E4AC6D" w14:textId="77777777" w:rsidR="00893E3E" w:rsidRPr="006B563C" w:rsidRDefault="00893E3E" w:rsidP="00893E3E">
      <w:pPr>
        <w:pStyle w:val="ListParagraph"/>
        <w:numPr>
          <w:ilvl w:val="0"/>
          <w:numId w:val="99"/>
        </w:numPr>
        <w:jc w:val="both"/>
        <w:rPr>
          <w:rFonts w:ascii="Arial" w:hAnsi="Arial" w:cs="Arial"/>
          <w:szCs w:val="22"/>
        </w:rPr>
      </w:pPr>
      <w:r w:rsidRPr="006B563C">
        <w:rPr>
          <w:rFonts w:ascii="Arial" w:hAnsi="Arial" w:cs="Arial"/>
          <w:b/>
          <w:bCs/>
          <w:szCs w:val="22"/>
        </w:rPr>
        <w:t>Steel:</w:t>
      </w:r>
      <w:r w:rsidRPr="006B563C">
        <w:rPr>
          <w:rFonts w:ascii="Arial" w:hAnsi="Arial" w:cs="Arial"/>
          <w:szCs w:val="22"/>
        </w:rPr>
        <w:t xml:space="preserve"> The components shall be cut and machined with high-speed steel or cobalt blades and drills, which have high toughness and durability. The blades and drills shall be run at low speed (around 500 to 1000 rpm) and high feed (</w:t>
      </w:r>
      <w:r w:rsidRPr="006B563C">
        <w:rPr>
          <w:rFonts w:ascii="Arial" w:hAnsi="Arial" w:cs="Arial"/>
          <w:szCs w:val="22"/>
          <w:highlight w:val="yellow"/>
        </w:rPr>
        <w:t>around XYZ mm per tooth</w:t>
      </w:r>
      <w:r w:rsidRPr="006B563C">
        <w:rPr>
          <w:rFonts w:ascii="Arial" w:hAnsi="Arial" w:cs="Arial"/>
          <w:szCs w:val="22"/>
        </w:rPr>
        <w:t>), to avoid hardening and dulling of the tools. The blades and drills shall also have a positive rake angle and a large clearance angle, to reduce the cutting force and friction.</w:t>
      </w:r>
    </w:p>
    <w:p w14:paraId="1AB7B99A" w14:textId="77777777" w:rsidR="00893E3E" w:rsidRPr="006B563C" w:rsidRDefault="00893E3E" w:rsidP="00893E3E">
      <w:pPr>
        <w:pStyle w:val="ListParagraph"/>
        <w:numPr>
          <w:ilvl w:val="0"/>
          <w:numId w:val="99"/>
        </w:numPr>
        <w:jc w:val="both"/>
        <w:rPr>
          <w:rFonts w:ascii="Arial" w:hAnsi="Arial" w:cs="Arial"/>
          <w:szCs w:val="22"/>
        </w:rPr>
      </w:pPr>
      <w:r w:rsidRPr="006B563C">
        <w:rPr>
          <w:rFonts w:ascii="Arial" w:hAnsi="Arial" w:cs="Arial"/>
          <w:b/>
          <w:bCs/>
          <w:szCs w:val="22"/>
        </w:rPr>
        <w:t>Wood:</w:t>
      </w:r>
      <w:r w:rsidRPr="006B563C">
        <w:rPr>
          <w:rFonts w:ascii="Arial" w:hAnsi="Arial" w:cs="Arial"/>
          <w:szCs w:val="22"/>
        </w:rPr>
        <w:t xml:space="preserve"> The components shall be cut and machined with wood-cutting blades and drills, which have sharp and smooth edges. The blades and drills shall be run at high speed (around 3000 to 4000 rpm) and moderate feed (</w:t>
      </w:r>
      <w:r w:rsidRPr="006B563C">
        <w:rPr>
          <w:rFonts w:ascii="Arial" w:hAnsi="Arial" w:cs="Arial"/>
          <w:szCs w:val="22"/>
          <w:highlight w:val="yellow"/>
        </w:rPr>
        <w:t>around XYZ mm per tooth</w:t>
      </w:r>
      <w:r w:rsidRPr="006B563C">
        <w:rPr>
          <w:rFonts w:ascii="Arial" w:hAnsi="Arial" w:cs="Arial"/>
          <w:szCs w:val="22"/>
        </w:rPr>
        <w:t xml:space="preserve">), to avoid splintering and burning of the wood. The blades and drills shall also have a positive rake angle and a large clearance angle, to reduce the cutting force and friction. </w:t>
      </w:r>
    </w:p>
    <w:p w14:paraId="565A4B1C" w14:textId="5F4E888F" w:rsidR="00893E3E" w:rsidRPr="006B563C" w:rsidRDefault="00893E3E" w:rsidP="00893E3E">
      <w:pPr>
        <w:jc w:val="both"/>
        <w:rPr>
          <w:rFonts w:ascii="Arial" w:hAnsi="Arial" w:cs="Arial"/>
        </w:rPr>
      </w:pPr>
      <w:r w:rsidRPr="006B563C">
        <w:rPr>
          <w:rFonts w:ascii="Arial" w:hAnsi="Arial" w:cs="Arial"/>
        </w:rPr>
        <w:t>The components shall be inspected and measured after cutting and machining, to verify their dimensions, shapes, and tolerances. Any defects or deviations from the specifications shall be reported and corrected, or the components shall be rejected and replaced. The inspection and measurement methods shall be reliable, accurate, and traceable, and shall follow the applicable standards and codes.</w:t>
      </w:r>
    </w:p>
    <w:p w14:paraId="610055F3" w14:textId="77777777" w:rsidR="00893E3E" w:rsidRPr="006B563C" w:rsidRDefault="00893E3E" w:rsidP="00893E3E">
      <w:pPr>
        <w:pStyle w:val="ListParagraph"/>
        <w:numPr>
          <w:ilvl w:val="1"/>
          <w:numId w:val="113"/>
        </w:numPr>
        <w:rPr>
          <w:rFonts w:ascii="Arial" w:hAnsi="Arial" w:cs="Arial"/>
          <w:b/>
          <w:bCs/>
          <w:szCs w:val="22"/>
        </w:rPr>
      </w:pPr>
      <w:r w:rsidRPr="006B563C">
        <w:rPr>
          <w:rFonts w:ascii="Arial" w:hAnsi="Arial" w:cs="Arial"/>
          <w:b/>
          <w:bCs/>
          <w:szCs w:val="22"/>
        </w:rPr>
        <w:t>Jointing</w:t>
      </w:r>
    </w:p>
    <w:p w14:paraId="64EE30E1" w14:textId="77777777" w:rsidR="00893E3E" w:rsidRPr="006B563C" w:rsidRDefault="00893E3E" w:rsidP="00893E3E">
      <w:pPr>
        <w:jc w:val="both"/>
        <w:rPr>
          <w:rFonts w:ascii="Arial" w:hAnsi="Arial" w:cs="Arial"/>
          <w:b/>
          <w:bCs/>
        </w:rPr>
      </w:pPr>
      <w:r w:rsidRPr="006B563C">
        <w:rPr>
          <w:rFonts w:ascii="Arial" w:hAnsi="Arial" w:cs="Arial"/>
        </w:rPr>
        <w:t>The most common joinery for the profiles is of 2 types 45° mitre joint and 90° square-cut joint.</w:t>
      </w:r>
      <w:r w:rsidRPr="006B563C">
        <w:rPr>
          <w:rFonts w:ascii="Arial" w:hAnsi="Arial" w:cs="Arial"/>
          <w:b/>
          <w:bCs/>
        </w:rPr>
        <w:t xml:space="preserve"> </w:t>
      </w:r>
      <w:r w:rsidRPr="006B563C">
        <w:rPr>
          <w:rFonts w:ascii="Arial" w:hAnsi="Arial" w:cs="Arial"/>
        </w:rPr>
        <w:t>refer</w:t>
      </w:r>
      <w:r w:rsidRPr="006B563C">
        <w:rPr>
          <w:rFonts w:ascii="Arial" w:hAnsi="Arial" w:cs="Arial"/>
          <w:b/>
          <w:bCs/>
        </w:rPr>
        <w:t xml:space="preserve"> IS 1948:2024.</w:t>
      </w:r>
    </w:p>
    <w:p w14:paraId="20D60D45" w14:textId="77777777" w:rsidR="00893E3E" w:rsidRPr="006B563C" w:rsidRDefault="00893E3E" w:rsidP="00893E3E">
      <w:pPr>
        <w:pStyle w:val="ListParagraph"/>
        <w:numPr>
          <w:ilvl w:val="1"/>
          <w:numId w:val="113"/>
        </w:numPr>
        <w:rPr>
          <w:rFonts w:ascii="Arial" w:hAnsi="Arial" w:cs="Arial"/>
          <w:b/>
          <w:bCs/>
          <w:szCs w:val="22"/>
        </w:rPr>
      </w:pPr>
      <w:r w:rsidRPr="006B563C">
        <w:rPr>
          <w:rFonts w:ascii="Arial" w:hAnsi="Arial" w:cs="Arial"/>
          <w:b/>
          <w:bCs/>
          <w:szCs w:val="22"/>
        </w:rPr>
        <w:t>Glass</w:t>
      </w:r>
    </w:p>
    <w:p w14:paraId="4EC7C843" w14:textId="77777777" w:rsidR="00893E3E" w:rsidRPr="006B563C" w:rsidRDefault="00893E3E" w:rsidP="00893E3E">
      <w:pPr>
        <w:jc w:val="both"/>
        <w:rPr>
          <w:rFonts w:ascii="Arial" w:hAnsi="Arial" w:cs="Arial"/>
        </w:rPr>
      </w:pPr>
      <w:r w:rsidRPr="006B563C">
        <w:rPr>
          <w:rFonts w:ascii="Arial" w:hAnsi="Arial" w:cs="Arial"/>
        </w:rPr>
        <w:t>Different type of glass and glazing products used in doors, windows and sliders shall be as per the following Indian</w:t>
      </w:r>
      <w:r w:rsidRPr="006B563C">
        <w:rPr>
          <w:rFonts w:ascii="Arial" w:hAnsi="Arial" w:cs="Arial"/>
          <w:b/>
          <w:bCs/>
        </w:rPr>
        <w:t xml:space="preserve"> </w:t>
      </w:r>
      <w:r w:rsidRPr="006B563C">
        <w:rPr>
          <w:rFonts w:ascii="Arial" w:hAnsi="Arial" w:cs="Arial"/>
        </w:rPr>
        <w:t>Standards:</w:t>
      </w:r>
    </w:p>
    <w:p w14:paraId="615A9505" w14:textId="77777777" w:rsidR="00893E3E" w:rsidRPr="006B563C" w:rsidRDefault="00893E3E" w:rsidP="00893E3E">
      <w:pPr>
        <w:pStyle w:val="ListParagraph"/>
        <w:numPr>
          <w:ilvl w:val="0"/>
          <w:numId w:val="110"/>
        </w:numPr>
        <w:jc w:val="both"/>
        <w:rPr>
          <w:rFonts w:ascii="Arial" w:hAnsi="Arial" w:cs="Arial"/>
          <w:szCs w:val="22"/>
        </w:rPr>
      </w:pPr>
      <w:r w:rsidRPr="006B563C">
        <w:rPr>
          <w:rFonts w:ascii="Arial" w:hAnsi="Arial" w:cs="Arial"/>
          <w:szCs w:val="22"/>
        </w:rPr>
        <w:t>Float glass (annealed glass) conforming to IS 14900;</w:t>
      </w:r>
    </w:p>
    <w:p w14:paraId="6B13C31F" w14:textId="77777777" w:rsidR="00893E3E" w:rsidRPr="006B563C" w:rsidRDefault="00893E3E" w:rsidP="00893E3E">
      <w:pPr>
        <w:pStyle w:val="ListParagraph"/>
        <w:numPr>
          <w:ilvl w:val="0"/>
          <w:numId w:val="110"/>
        </w:numPr>
        <w:jc w:val="both"/>
        <w:rPr>
          <w:rFonts w:ascii="Arial" w:hAnsi="Arial" w:cs="Arial"/>
          <w:szCs w:val="22"/>
        </w:rPr>
      </w:pPr>
      <w:r w:rsidRPr="006B563C">
        <w:rPr>
          <w:rFonts w:ascii="Arial" w:hAnsi="Arial" w:cs="Arial"/>
          <w:szCs w:val="22"/>
        </w:rPr>
        <w:t>Safety glass (laminated and toughened glass) conforming to IS 2553 (Part 1);</w:t>
      </w:r>
    </w:p>
    <w:p w14:paraId="70316216" w14:textId="77777777" w:rsidR="00893E3E" w:rsidRPr="006B563C" w:rsidRDefault="00893E3E" w:rsidP="00893E3E">
      <w:pPr>
        <w:pStyle w:val="ListParagraph"/>
        <w:numPr>
          <w:ilvl w:val="0"/>
          <w:numId w:val="110"/>
        </w:numPr>
        <w:jc w:val="both"/>
        <w:rPr>
          <w:rFonts w:ascii="Arial" w:hAnsi="Arial" w:cs="Arial"/>
          <w:szCs w:val="22"/>
        </w:rPr>
      </w:pPr>
      <w:r w:rsidRPr="006B563C">
        <w:rPr>
          <w:rFonts w:ascii="Arial" w:hAnsi="Arial" w:cs="Arial"/>
          <w:szCs w:val="22"/>
        </w:rPr>
        <w:t>Heat-strengthened glass conforming to IS 16982;</w:t>
      </w:r>
    </w:p>
    <w:p w14:paraId="318CE080" w14:textId="77777777" w:rsidR="00893E3E" w:rsidRPr="006B563C" w:rsidRDefault="00893E3E" w:rsidP="00893E3E">
      <w:pPr>
        <w:pStyle w:val="ListParagraph"/>
        <w:numPr>
          <w:ilvl w:val="0"/>
          <w:numId w:val="110"/>
        </w:numPr>
        <w:jc w:val="both"/>
        <w:rPr>
          <w:rFonts w:ascii="Arial" w:hAnsi="Arial" w:cs="Arial"/>
          <w:szCs w:val="22"/>
        </w:rPr>
      </w:pPr>
      <w:r w:rsidRPr="006B563C">
        <w:rPr>
          <w:rFonts w:ascii="Arial" w:hAnsi="Arial" w:cs="Arial"/>
          <w:szCs w:val="22"/>
        </w:rPr>
        <w:t>Insulated glazing unit (IGU) conforming to IS 17346; and</w:t>
      </w:r>
    </w:p>
    <w:p w14:paraId="048D67BE" w14:textId="77777777" w:rsidR="00893E3E" w:rsidRPr="006B563C" w:rsidRDefault="00893E3E" w:rsidP="00893E3E">
      <w:pPr>
        <w:pStyle w:val="ListParagraph"/>
        <w:numPr>
          <w:ilvl w:val="0"/>
          <w:numId w:val="110"/>
        </w:numPr>
        <w:jc w:val="both"/>
        <w:rPr>
          <w:rFonts w:ascii="Arial" w:hAnsi="Arial" w:cs="Arial"/>
          <w:b/>
          <w:bCs/>
          <w:szCs w:val="22"/>
        </w:rPr>
      </w:pPr>
      <w:r w:rsidRPr="006B563C">
        <w:rPr>
          <w:rFonts w:ascii="Arial" w:hAnsi="Arial" w:cs="Arial"/>
          <w:szCs w:val="22"/>
        </w:rPr>
        <w:t>Silvered glass mirror conforming to IS 3438.</w:t>
      </w:r>
    </w:p>
    <w:p w14:paraId="3FD1A450" w14:textId="77777777" w:rsidR="00893E3E" w:rsidRPr="006B563C" w:rsidRDefault="00893E3E" w:rsidP="00893E3E">
      <w:pPr>
        <w:pStyle w:val="ListParagraph"/>
        <w:jc w:val="both"/>
        <w:rPr>
          <w:rFonts w:ascii="Arial" w:hAnsi="Arial" w:cs="Arial"/>
          <w:b/>
          <w:bCs/>
          <w:szCs w:val="22"/>
        </w:rPr>
      </w:pPr>
    </w:p>
    <w:p w14:paraId="6899650E" w14:textId="77777777" w:rsidR="00893E3E" w:rsidRPr="006B563C" w:rsidRDefault="00893E3E" w:rsidP="00893E3E">
      <w:pPr>
        <w:pStyle w:val="ListParagraph"/>
        <w:numPr>
          <w:ilvl w:val="1"/>
          <w:numId w:val="113"/>
        </w:numPr>
        <w:jc w:val="both"/>
        <w:rPr>
          <w:rFonts w:ascii="Arial" w:hAnsi="Arial" w:cs="Arial"/>
          <w:b/>
          <w:bCs/>
          <w:szCs w:val="22"/>
        </w:rPr>
      </w:pPr>
      <w:r w:rsidRPr="006B563C">
        <w:rPr>
          <w:rFonts w:ascii="Arial" w:hAnsi="Arial" w:cs="Arial"/>
          <w:b/>
          <w:bCs/>
          <w:szCs w:val="22"/>
        </w:rPr>
        <w:t>Drainage and Ventilation</w:t>
      </w:r>
    </w:p>
    <w:p w14:paraId="5FC6BBAD" w14:textId="77777777" w:rsidR="00893E3E" w:rsidRPr="006B563C" w:rsidRDefault="00893E3E" w:rsidP="00893E3E">
      <w:pPr>
        <w:pStyle w:val="ListParagraph"/>
        <w:ind w:left="0"/>
        <w:rPr>
          <w:rFonts w:ascii="Arial" w:hAnsi="Arial" w:cs="Arial"/>
          <w:szCs w:val="22"/>
        </w:rPr>
      </w:pPr>
    </w:p>
    <w:p w14:paraId="661AC3C5" w14:textId="77777777" w:rsidR="00893E3E" w:rsidRPr="006B563C" w:rsidRDefault="00893E3E" w:rsidP="00893E3E">
      <w:pPr>
        <w:jc w:val="both"/>
        <w:rPr>
          <w:rFonts w:ascii="Arial" w:hAnsi="Arial" w:cs="Arial"/>
        </w:rPr>
      </w:pPr>
      <w:r w:rsidRPr="006B563C">
        <w:rPr>
          <w:rFonts w:ascii="Arial" w:hAnsi="Arial" w:cs="Arial"/>
        </w:rPr>
        <w:t>The drainage holes and slots shall be positioned to avoid obstruction by any hardware, sealants, gaskets or glazing materials. The holes and slots shall be aligned with the gaps between the glazing beads and the glass panels, to allow for the escape of water or air. The holes and slots shall be located at the lowest points of the frames, sash, transom or mullions, where water is most likely to collect.</w:t>
      </w:r>
    </w:p>
    <w:p w14:paraId="2BD55A4C" w14:textId="77777777" w:rsidR="00893E3E" w:rsidRPr="006B563C" w:rsidRDefault="00893E3E" w:rsidP="00893E3E">
      <w:pPr>
        <w:jc w:val="both"/>
        <w:rPr>
          <w:rFonts w:ascii="Arial" w:hAnsi="Arial" w:cs="Arial"/>
        </w:rPr>
      </w:pPr>
      <w:r w:rsidRPr="006B563C">
        <w:rPr>
          <w:rFonts w:ascii="Arial" w:hAnsi="Arial" w:cs="Arial"/>
        </w:rPr>
        <w:t>The drainage and ventilation holes and slots shall be designed and fabricated to prevent the penetration of dust, water or insects into the system. The holes and slots shall be protected with caps, mesh or baffles that are durable, corrosion-resistant and compatible with the system materials, to avoid direct exposure to the external environment.</w:t>
      </w:r>
    </w:p>
    <w:p w14:paraId="32F5E782" w14:textId="77777777" w:rsidR="00893E3E" w:rsidRPr="006B563C" w:rsidRDefault="00893E3E" w:rsidP="00893E3E">
      <w:pPr>
        <w:jc w:val="both"/>
        <w:rPr>
          <w:rFonts w:ascii="Arial" w:hAnsi="Arial" w:cs="Arial"/>
        </w:rPr>
      </w:pPr>
      <w:r w:rsidRPr="006B563C">
        <w:rPr>
          <w:rFonts w:ascii="Arial" w:hAnsi="Arial" w:cs="Arial"/>
        </w:rPr>
        <w:t xml:space="preserve">Ventilation and Drainage holes and slots shall be provided in the frames, sash, transom or mullions in order to permit the escape of entrapped water, moisture or hot air from the system. </w:t>
      </w:r>
      <w:r w:rsidRPr="006B563C">
        <w:rPr>
          <w:rFonts w:ascii="Arial" w:hAnsi="Arial" w:cs="Arial"/>
        </w:rPr>
        <w:lastRenderedPageBreak/>
        <w:t>The holes and slots shall be oriented and spaced to ensure adequate air circulation and water removal.</w:t>
      </w:r>
    </w:p>
    <w:p w14:paraId="1EBF2E29" w14:textId="77777777" w:rsidR="00893E3E" w:rsidRPr="006B563C" w:rsidRDefault="00893E3E" w:rsidP="00893E3E">
      <w:pPr>
        <w:jc w:val="both"/>
        <w:rPr>
          <w:rFonts w:ascii="Arial" w:hAnsi="Arial" w:cs="Arial"/>
        </w:rPr>
      </w:pPr>
      <w:r w:rsidRPr="006B563C">
        <w:rPr>
          <w:rFonts w:ascii="Arial" w:hAnsi="Arial" w:cs="Arial"/>
        </w:rPr>
        <w:t>The ventilation and drainage holes and slots shall be dimensioned and calculated based on the system design, performance requirements, climatic conditions, exposure category and wind loads. The number, size and spacing of the holes and slots shall be sufficient to ensure adequate drainage and ventilation of the system, without compromising its structural integrity, thermal insulation, acoustic performance or aesthetic appearance. The holes and slots shall be verified by testing and simulation methods to ensure their effectiveness and compliance with the relevant standards.</w:t>
      </w:r>
    </w:p>
    <w:p w14:paraId="275A9CC2" w14:textId="77777777" w:rsidR="00893E3E" w:rsidRPr="006B563C" w:rsidRDefault="00893E3E" w:rsidP="00893E3E">
      <w:pPr>
        <w:pStyle w:val="ListParagraph"/>
        <w:ind w:left="0"/>
        <w:jc w:val="both"/>
        <w:rPr>
          <w:rFonts w:ascii="Arial" w:hAnsi="Arial" w:cs="Arial"/>
          <w:szCs w:val="22"/>
        </w:rPr>
      </w:pPr>
      <w:r w:rsidRPr="006B563C">
        <w:rPr>
          <w:rFonts w:ascii="Arial" w:hAnsi="Arial" w:cs="Arial"/>
          <w:szCs w:val="22"/>
        </w:rPr>
        <w:t>A minimum of 2 no. of slots of size 5 mm × 20 mm shall be provided at every 600 mm. The holes and slots shall offset between the inner and outer walls by 25 mm so as to prevent any backflow.</w:t>
      </w:r>
    </w:p>
    <w:p w14:paraId="5A3C8B5A" w14:textId="77777777" w:rsidR="00893E3E" w:rsidRPr="006B563C" w:rsidRDefault="00893E3E" w:rsidP="00893E3E">
      <w:pPr>
        <w:pStyle w:val="ListParagraph"/>
        <w:ind w:left="0"/>
        <w:jc w:val="both"/>
        <w:rPr>
          <w:rFonts w:ascii="Arial" w:hAnsi="Arial" w:cs="Arial"/>
          <w:szCs w:val="22"/>
        </w:rPr>
      </w:pPr>
    </w:p>
    <w:p w14:paraId="5FBAE378" w14:textId="77777777" w:rsidR="00893E3E" w:rsidRPr="006B563C" w:rsidRDefault="00893E3E" w:rsidP="00893E3E">
      <w:pPr>
        <w:jc w:val="both"/>
        <w:rPr>
          <w:rFonts w:ascii="Arial" w:hAnsi="Arial" w:cs="Arial"/>
          <w:b/>
          <w:bCs/>
        </w:rPr>
      </w:pPr>
      <w:r w:rsidRPr="006B563C">
        <w:rPr>
          <w:rFonts w:ascii="Arial" w:hAnsi="Arial" w:cs="Arial"/>
          <w:b/>
          <w:bCs/>
        </w:rPr>
        <w:t xml:space="preserve">6.9 Assembly </w:t>
      </w:r>
    </w:p>
    <w:p w14:paraId="1FB56264" w14:textId="77777777" w:rsidR="00893E3E" w:rsidRPr="006B563C" w:rsidRDefault="00893E3E" w:rsidP="00893E3E">
      <w:pPr>
        <w:pStyle w:val="ListParagraph"/>
        <w:numPr>
          <w:ilvl w:val="0"/>
          <w:numId w:val="22"/>
        </w:numPr>
        <w:spacing w:after="0" w:line="240" w:lineRule="auto"/>
        <w:jc w:val="both"/>
        <w:rPr>
          <w:rFonts w:ascii="Arial" w:hAnsi="Arial" w:cs="Arial"/>
          <w:szCs w:val="22"/>
        </w:rPr>
      </w:pPr>
      <w:r w:rsidRPr="006B563C">
        <w:rPr>
          <w:rFonts w:ascii="Arial" w:hAnsi="Arial" w:cs="Arial"/>
          <w:szCs w:val="22"/>
        </w:rPr>
        <w:t>Components should be checked for compliance with approved drawings prior to assembly in accordance with the agreed quality procedures.</w:t>
      </w:r>
    </w:p>
    <w:p w14:paraId="0C8C4A1B" w14:textId="77777777" w:rsidR="00893E3E" w:rsidRPr="006B563C" w:rsidRDefault="00893E3E" w:rsidP="00893E3E">
      <w:pPr>
        <w:pStyle w:val="ListParagraph"/>
        <w:numPr>
          <w:ilvl w:val="1"/>
          <w:numId w:val="22"/>
        </w:numPr>
        <w:spacing w:after="0" w:line="240" w:lineRule="auto"/>
        <w:jc w:val="both"/>
        <w:rPr>
          <w:rFonts w:ascii="Arial" w:hAnsi="Arial" w:cs="Arial"/>
          <w:szCs w:val="22"/>
        </w:rPr>
      </w:pPr>
      <w:r w:rsidRPr="006B563C">
        <w:rPr>
          <w:rFonts w:ascii="Arial" w:hAnsi="Arial" w:cs="Arial"/>
          <w:szCs w:val="22"/>
        </w:rPr>
        <w:t>Final assembly should be carried out in the shop as far as possible.</w:t>
      </w:r>
    </w:p>
    <w:p w14:paraId="7D03B4FD" w14:textId="77777777" w:rsidR="00893E3E" w:rsidRPr="006B563C" w:rsidRDefault="00893E3E" w:rsidP="00893E3E">
      <w:pPr>
        <w:pStyle w:val="ListParagraph"/>
        <w:numPr>
          <w:ilvl w:val="1"/>
          <w:numId w:val="22"/>
        </w:numPr>
        <w:spacing w:after="0" w:line="240" w:lineRule="auto"/>
        <w:jc w:val="both"/>
        <w:rPr>
          <w:rFonts w:ascii="Arial" w:hAnsi="Arial" w:cs="Arial"/>
          <w:szCs w:val="22"/>
        </w:rPr>
      </w:pPr>
      <w:r w:rsidRPr="006B563C">
        <w:rPr>
          <w:rFonts w:ascii="Arial" w:hAnsi="Arial" w:cs="Arial"/>
          <w:szCs w:val="22"/>
        </w:rPr>
        <w:t>Certain components should be assembled prior to the application of coatings or finishes, example- welded or curved components visible in the final works.</w:t>
      </w:r>
    </w:p>
    <w:p w14:paraId="12433D2F" w14:textId="77777777" w:rsidR="00893E3E" w:rsidRPr="006B563C" w:rsidRDefault="00893E3E" w:rsidP="00893E3E">
      <w:pPr>
        <w:pStyle w:val="ListParagraph"/>
        <w:spacing w:after="0" w:line="240" w:lineRule="auto"/>
        <w:ind w:left="1637"/>
        <w:jc w:val="both"/>
        <w:rPr>
          <w:rFonts w:ascii="Arial" w:hAnsi="Arial" w:cs="Arial"/>
          <w:szCs w:val="22"/>
        </w:rPr>
      </w:pPr>
    </w:p>
    <w:p w14:paraId="388EDD83" w14:textId="77777777" w:rsidR="00893E3E" w:rsidRPr="006B563C" w:rsidRDefault="00893E3E" w:rsidP="00893E3E">
      <w:pPr>
        <w:pStyle w:val="ListParagraph"/>
        <w:numPr>
          <w:ilvl w:val="0"/>
          <w:numId w:val="22"/>
        </w:numPr>
        <w:spacing w:after="0" w:line="240" w:lineRule="auto"/>
        <w:jc w:val="both"/>
        <w:rPr>
          <w:rFonts w:ascii="Arial" w:hAnsi="Arial" w:cs="Arial"/>
          <w:szCs w:val="22"/>
        </w:rPr>
      </w:pPr>
      <w:r w:rsidRPr="006B563C">
        <w:rPr>
          <w:rFonts w:ascii="Arial" w:hAnsi="Arial" w:cs="Arial"/>
          <w:szCs w:val="22"/>
        </w:rPr>
        <w:t>Metal to metal joints should be accurately formed without lipping and offsets in visible surfaces unless designed otherwise. Joints should be rigidly secured to prevent all but designed movement, unless shown otherwise. Where required joints should prevent leakage of air and water.</w:t>
      </w:r>
    </w:p>
    <w:p w14:paraId="5BD4AF39" w14:textId="77777777" w:rsidR="00893E3E" w:rsidRPr="006B563C" w:rsidRDefault="00893E3E" w:rsidP="00893E3E">
      <w:pPr>
        <w:jc w:val="both"/>
        <w:rPr>
          <w:rFonts w:ascii="Arial" w:hAnsi="Arial" w:cs="Arial"/>
          <w:b/>
          <w:bCs/>
        </w:rPr>
      </w:pPr>
    </w:p>
    <w:p w14:paraId="0953063C" w14:textId="77777777" w:rsidR="00893E3E" w:rsidRPr="006B563C" w:rsidRDefault="00893E3E" w:rsidP="00893E3E">
      <w:pPr>
        <w:pStyle w:val="ListParagraph"/>
        <w:numPr>
          <w:ilvl w:val="0"/>
          <w:numId w:val="28"/>
        </w:numPr>
        <w:spacing w:after="0" w:line="240" w:lineRule="auto"/>
        <w:jc w:val="both"/>
        <w:rPr>
          <w:rFonts w:ascii="Arial" w:hAnsi="Arial" w:cs="Arial"/>
          <w:szCs w:val="22"/>
        </w:rPr>
      </w:pPr>
      <w:r w:rsidRPr="006B563C">
        <w:rPr>
          <w:rFonts w:ascii="Arial" w:hAnsi="Arial" w:cs="Arial"/>
          <w:szCs w:val="22"/>
        </w:rPr>
        <w:t>Welded joints should be welded continuously along the line of contact where shown or required for proper assembly. Welds on visible surfaces should match or blend with adjoining surfaces as necessary. It should be noted that on some finishes it is not possible to avoid weld staining on visible surfaces, and where not acceptable other jointing techniques should be employed.</w:t>
      </w:r>
    </w:p>
    <w:p w14:paraId="5122EE2F" w14:textId="77777777" w:rsidR="00893E3E" w:rsidRPr="006B563C" w:rsidRDefault="00893E3E" w:rsidP="00893E3E">
      <w:pPr>
        <w:pStyle w:val="ListParagraph"/>
        <w:numPr>
          <w:ilvl w:val="0"/>
          <w:numId w:val="28"/>
        </w:numPr>
        <w:spacing w:after="0" w:line="240" w:lineRule="auto"/>
        <w:jc w:val="both"/>
        <w:rPr>
          <w:rFonts w:ascii="Arial" w:hAnsi="Arial" w:cs="Arial"/>
          <w:szCs w:val="22"/>
        </w:rPr>
      </w:pPr>
      <w:r w:rsidRPr="006B563C">
        <w:rPr>
          <w:rFonts w:ascii="Arial" w:hAnsi="Arial" w:cs="Arial"/>
          <w:szCs w:val="22"/>
        </w:rPr>
        <w:t>Mechanically fastened joints should be fixed with concealed fasteners in a manner to prevent rotation and produce 'hairline' contact lines, except as required by movement. Where necessary joints should be reinforced with cleats and sleeves for strength, alignment and sealing.</w:t>
      </w:r>
    </w:p>
    <w:p w14:paraId="4418585E" w14:textId="77777777" w:rsidR="00893E3E" w:rsidRPr="006B563C" w:rsidRDefault="00893E3E" w:rsidP="00893E3E">
      <w:pPr>
        <w:pStyle w:val="ListParagraph"/>
        <w:spacing w:after="0" w:line="240" w:lineRule="auto"/>
        <w:ind w:left="1440"/>
        <w:jc w:val="both"/>
        <w:rPr>
          <w:rFonts w:ascii="Arial" w:hAnsi="Arial" w:cs="Arial"/>
          <w:szCs w:val="22"/>
        </w:rPr>
      </w:pPr>
    </w:p>
    <w:p w14:paraId="7502D913" w14:textId="77777777" w:rsidR="00893E3E" w:rsidRPr="006B563C" w:rsidRDefault="00893E3E" w:rsidP="00893E3E">
      <w:pPr>
        <w:pStyle w:val="ListParagraph"/>
        <w:numPr>
          <w:ilvl w:val="0"/>
          <w:numId w:val="28"/>
        </w:numPr>
        <w:spacing w:after="0" w:line="240" w:lineRule="auto"/>
        <w:jc w:val="both"/>
        <w:rPr>
          <w:rFonts w:ascii="Arial" w:hAnsi="Arial" w:cs="Arial"/>
          <w:szCs w:val="22"/>
        </w:rPr>
      </w:pPr>
      <w:r w:rsidRPr="006B563C">
        <w:rPr>
          <w:rFonts w:ascii="Arial" w:hAnsi="Arial" w:cs="Arial"/>
          <w:szCs w:val="22"/>
        </w:rPr>
        <w:t>Cleats and sleeves should accurately interlock with the profile of components to be jointed and provide a surface suitable for the proper bedding of sealants.</w:t>
      </w:r>
    </w:p>
    <w:p w14:paraId="094EA052" w14:textId="77777777" w:rsidR="00893E3E" w:rsidRPr="006B563C" w:rsidRDefault="00893E3E" w:rsidP="00893E3E">
      <w:pPr>
        <w:pStyle w:val="ListParagraph"/>
        <w:spacing w:after="0" w:line="240" w:lineRule="auto"/>
        <w:ind w:left="1440"/>
        <w:jc w:val="both"/>
        <w:rPr>
          <w:rFonts w:ascii="Arial" w:hAnsi="Arial" w:cs="Arial"/>
          <w:szCs w:val="22"/>
        </w:rPr>
      </w:pPr>
    </w:p>
    <w:p w14:paraId="28692B5A" w14:textId="77777777" w:rsidR="00893E3E" w:rsidRPr="006B563C" w:rsidRDefault="00893E3E" w:rsidP="00893E3E">
      <w:pPr>
        <w:pStyle w:val="ListParagraph"/>
        <w:numPr>
          <w:ilvl w:val="0"/>
          <w:numId w:val="28"/>
        </w:numPr>
        <w:spacing w:after="0" w:line="240" w:lineRule="auto"/>
        <w:jc w:val="both"/>
        <w:rPr>
          <w:rFonts w:ascii="Arial" w:hAnsi="Arial" w:cs="Arial"/>
          <w:szCs w:val="22"/>
        </w:rPr>
      </w:pPr>
      <w:r w:rsidRPr="006B563C">
        <w:rPr>
          <w:rFonts w:ascii="Arial" w:hAnsi="Arial" w:cs="Arial"/>
          <w:szCs w:val="22"/>
        </w:rPr>
        <w:t xml:space="preserve">Movement joints should be capable of accommodating all anticipated movement and operate smoothly without binding or causing noise or vibration. Movement joints should comply with the requirements of the relevant </w:t>
      </w:r>
      <w:r w:rsidRPr="006B563C">
        <w:rPr>
          <w:rFonts w:ascii="Arial" w:hAnsi="Arial" w:cs="Arial"/>
          <w:szCs w:val="22"/>
          <w:highlight w:val="yellow"/>
        </w:rPr>
        <w:t>Indian Standard</w:t>
      </w:r>
      <w:r w:rsidRPr="006B563C">
        <w:rPr>
          <w:rFonts w:ascii="Arial" w:hAnsi="Arial" w:cs="Arial"/>
          <w:color w:val="FF0000"/>
          <w:szCs w:val="22"/>
        </w:rPr>
        <w:t>.</w:t>
      </w:r>
    </w:p>
    <w:p w14:paraId="65B0F30F" w14:textId="77777777" w:rsidR="00893E3E" w:rsidRPr="006B563C" w:rsidRDefault="00893E3E" w:rsidP="00893E3E">
      <w:pPr>
        <w:jc w:val="both"/>
        <w:rPr>
          <w:rFonts w:ascii="Arial" w:hAnsi="Arial" w:cs="Arial"/>
        </w:rPr>
      </w:pPr>
    </w:p>
    <w:p w14:paraId="50697EB5" w14:textId="77777777" w:rsidR="00893E3E" w:rsidRPr="006B563C" w:rsidRDefault="00893E3E" w:rsidP="00893E3E">
      <w:pPr>
        <w:jc w:val="both"/>
        <w:rPr>
          <w:rFonts w:ascii="Arial" w:hAnsi="Arial" w:cs="Arial"/>
        </w:rPr>
      </w:pPr>
      <w:r w:rsidRPr="006B563C">
        <w:rPr>
          <w:rFonts w:ascii="Arial" w:hAnsi="Arial" w:cs="Arial"/>
        </w:rPr>
        <w:t>Laminating should be performed with non-water degradable adhesives in a manner to provide full contact between contact surfaces. Adhesives must be used in accordance with the manufacturer's recommendations. Visible surfaces should be free from undulations, irregularities, warping and other defects. Control samples should be agreed prior to fabrication.</w:t>
      </w:r>
    </w:p>
    <w:p w14:paraId="7A2ED40C" w14:textId="77777777" w:rsidR="00893E3E" w:rsidRPr="006B563C" w:rsidRDefault="00893E3E" w:rsidP="00893E3E">
      <w:pPr>
        <w:pStyle w:val="ListParagraph"/>
        <w:numPr>
          <w:ilvl w:val="1"/>
          <w:numId w:val="114"/>
        </w:numPr>
        <w:jc w:val="both"/>
        <w:rPr>
          <w:rFonts w:ascii="Arial" w:hAnsi="Arial" w:cs="Arial"/>
          <w:b/>
          <w:bCs/>
          <w:szCs w:val="22"/>
        </w:rPr>
      </w:pPr>
      <w:r w:rsidRPr="006B563C">
        <w:rPr>
          <w:rFonts w:ascii="Arial" w:hAnsi="Arial" w:cs="Arial"/>
          <w:b/>
          <w:bCs/>
          <w:szCs w:val="22"/>
        </w:rPr>
        <w:t>Glazing Gaskets</w:t>
      </w:r>
    </w:p>
    <w:p w14:paraId="7189B895" w14:textId="77777777" w:rsidR="00893E3E" w:rsidRPr="006B563C" w:rsidRDefault="00893E3E" w:rsidP="00893E3E">
      <w:pPr>
        <w:pStyle w:val="ListParagraph"/>
        <w:ind w:left="0"/>
        <w:jc w:val="both"/>
        <w:rPr>
          <w:rFonts w:ascii="Arial" w:hAnsi="Arial" w:cs="Arial"/>
          <w:i/>
          <w:iCs/>
          <w:color w:val="0070C0"/>
          <w:szCs w:val="22"/>
          <w:u w:val="single"/>
        </w:rPr>
      </w:pPr>
      <w:r w:rsidRPr="006B563C">
        <w:rPr>
          <w:rFonts w:ascii="Arial" w:hAnsi="Arial" w:cs="Arial"/>
          <w:szCs w:val="22"/>
        </w:rPr>
        <w:t xml:space="preserve">Material for glazing gaskets and weather stripping shall be of EPDM or equivalent like silicone, rubber, vulcanized or thermoplastic material having the following properties in </w:t>
      </w:r>
      <w:hyperlink w:anchor="T2" w:history="1">
        <w:r w:rsidRPr="006B563C">
          <w:rPr>
            <w:rStyle w:val="Hyperlink"/>
            <w:rFonts w:ascii="Arial" w:hAnsi="Arial" w:cs="Arial"/>
            <w:i/>
            <w:iCs/>
            <w:color w:val="0070C0"/>
            <w:szCs w:val="22"/>
          </w:rPr>
          <w:t>Table 2</w:t>
        </w:r>
      </w:hyperlink>
    </w:p>
    <w:p w14:paraId="4B7B1F71" w14:textId="77777777" w:rsidR="00893E3E" w:rsidRPr="006B563C" w:rsidRDefault="00893E3E" w:rsidP="00893E3E">
      <w:pPr>
        <w:jc w:val="both"/>
        <w:rPr>
          <w:rFonts w:ascii="Arial" w:hAnsi="Arial" w:cs="Arial"/>
          <w:b/>
          <w:bCs/>
        </w:rPr>
      </w:pPr>
      <w:r w:rsidRPr="006B563C">
        <w:rPr>
          <w:rFonts w:ascii="Arial" w:hAnsi="Arial" w:cs="Arial"/>
          <w:b/>
          <w:bCs/>
        </w:rPr>
        <w:lastRenderedPageBreak/>
        <w:t xml:space="preserve">6.11 Sealants </w:t>
      </w:r>
    </w:p>
    <w:p w14:paraId="4D7220DF" w14:textId="77777777" w:rsidR="00893E3E" w:rsidRPr="006B563C" w:rsidRDefault="00893E3E" w:rsidP="00893E3E">
      <w:pPr>
        <w:jc w:val="both"/>
        <w:rPr>
          <w:rFonts w:ascii="Arial" w:hAnsi="Arial" w:cs="Arial"/>
        </w:rPr>
      </w:pPr>
      <w:r w:rsidRPr="006B563C">
        <w:rPr>
          <w:rFonts w:ascii="Arial" w:hAnsi="Arial" w:cs="Arial"/>
        </w:rPr>
        <w:t xml:space="preserve">Sealants should comply with the relevant </w:t>
      </w:r>
      <w:r w:rsidRPr="006B563C">
        <w:rPr>
          <w:rFonts w:ascii="Arial" w:hAnsi="Arial" w:cs="Arial"/>
          <w:highlight w:val="yellow"/>
        </w:rPr>
        <w:t>Indian Standard</w:t>
      </w:r>
      <w:r w:rsidRPr="006B563C">
        <w:rPr>
          <w:rFonts w:ascii="Arial" w:hAnsi="Arial" w:cs="Arial"/>
        </w:rPr>
        <w:t xml:space="preserve"> and be of the appropriate type to achieve the appearance and performance required. Sealants should be applied to clean surfaces, primed as necessary, in accordance with the manufacturers' recommendations and procedures agreed following adhesion and application tests. Conditions of application should be conducive to producing satisfactory results and avoid inducing undue stress in uncured material.</w:t>
      </w:r>
    </w:p>
    <w:p w14:paraId="2E63D74A" w14:textId="77777777" w:rsidR="00893E3E" w:rsidRPr="006B563C" w:rsidRDefault="00893E3E" w:rsidP="00893E3E">
      <w:pPr>
        <w:jc w:val="both"/>
        <w:rPr>
          <w:rFonts w:ascii="Arial" w:hAnsi="Arial" w:cs="Arial"/>
        </w:rPr>
      </w:pPr>
      <w:r w:rsidRPr="006B563C">
        <w:rPr>
          <w:rFonts w:ascii="Arial" w:hAnsi="Arial" w:cs="Arial"/>
        </w:rPr>
        <w:t>It is recommended that the sealant manufacturer reviews the application of his materials. Quality control adhesion tests should be carried out throughout the period of manufacture to monitor the effectiveness of the material and application techniques.</w:t>
      </w:r>
    </w:p>
    <w:p w14:paraId="47470846" w14:textId="77777777" w:rsidR="00893E3E" w:rsidRPr="006B563C" w:rsidRDefault="00893E3E" w:rsidP="00893E3E">
      <w:pPr>
        <w:pStyle w:val="ListParagraph"/>
        <w:numPr>
          <w:ilvl w:val="2"/>
          <w:numId w:val="115"/>
        </w:numPr>
        <w:jc w:val="both"/>
        <w:rPr>
          <w:rFonts w:ascii="Arial" w:hAnsi="Arial" w:cs="Arial"/>
          <w:szCs w:val="22"/>
        </w:rPr>
      </w:pPr>
      <w:r w:rsidRPr="006B563C">
        <w:rPr>
          <w:rFonts w:ascii="Arial" w:hAnsi="Arial" w:cs="Arial"/>
          <w:b/>
          <w:bCs/>
          <w:szCs w:val="22"/>
        </w:rPr>
        <w:t>Bedding Sealants</w:t>
      </w:r>
    </w:p>
    <w:p w14:paraId="0B154FD5" w14:textId="77777777" w:rsidR="00893E3E" w:rsidRPr="006B563C" w:rsidRDefault="00893E3E" w:rsidP="00893E3E">
      <w:pPr>
        <w:jc w:val="both"/>
        <w:rPr>
          <w:rFonts w:ascii="Arial" w:hAnsi="Arial" w:cs="Arial"/>
        </w:rPr>
      </w:pPr>
      <w:r w:rsidRPr="006B563C">
        <w:rPr>
          <w:rFonts w:ascii="Arial" w:hAnsi="Arial" w:cs="Arial"/>
        </w:rPr>
        <w:t>Bedding sealants should be continuous and without voids.</w:t>
      </w:r>
    </w:p>
    <w:p w14:paraId="4BA44F28" w14:textId="77777777" w:rsidR="00893E3E" w:rsidRPr="006B563C" w:rsidRDefault="00893E3E" w:rsidP="00893E3E">
      <w:pPr>
        <w:jc w:val="both"/>
        <w:rPr>
          <w:rFonts w:ascii="Arial" w:hAnsi="Arial" w:cs="Arial"/>
        </w:rPr>
      </w:pPr>
      <w:r w:rsidRPr="006B563C">
        <w:rPr>
          <w:rFonts w:ascii="Arial" w:hAnsi="Arial" w:cs="Arial"/>
          <w:b/>
          <w:bCs/>
        </w:rPr>
        <w:t>6.11.2</w:t>
      </w:r>
      <w:r w:rsidRPr="006B563C">
        <w:rPr>
          <w:rFonts w:ascii="Arial" w:hAnsi="Arial" w:cs="Arial"/>
        </w:rPr>
        <w:t xml:space="preserve"> </w:t>
      </w:r>
      <w:r w:rsidRPr="006B563C">
        <w:rPr>
          <w:rFonts w:ascii="Arial" w:hAnsi="Arial" w:cs="Arial"/>
          <w:b/>
          <w:bCs/>
        </w:rPr>
        <w:t>Joint Sealants</w:t>
      </w:r>
    </w:p>
    <w:p w14:paraId="797D94E2" w14:textId="77777777" w:rsidR="00893E3E" w:rsidRPr="006B563C" w:rsidRDefault="00893E3E" w:rsidP="00893E3E">
      <w:pPr>
        <w:jc w:val="both"/>
        <w:rPr>
          <w:rFonts w:ascii="Arial" w:hAnsi="Arial" w:cs="Arial"/>
        </w:rPr>
      </w:pPr>
      <w:r w:rsidRPr="006B563C">
        <w:rPr>
          <w:rFonts w:ascii="Arial" w:hAnsi="Arial" w:cs="Arial"/>
        </w:rPr>
        <w:t>Joint sealants should be continuous and without voids with the required depth-to-width ratio to accommodate expected movements. Sealants Should be applied against a backing material as necessary to control the depth and provide isolation as required. Exposed faces should be tooled to remove voids and match approved samples.</w:t>
      </w:r>
    </w:p>
    <w:p w14:paraId="61C59CC2" w14:textId="77777777" w:rsidR="00893E3E" w:rsidRPr="006B563C" w:rsidRDefault="00893E3E" w:rsidP="00893E3E">
      <w:pPr>
        <w:jc w:val="both"/>
        <w:rPr>
          <w:rFonts w:ascii="Arial" w:hAnsi="Arial" w:cs="Arial"/>
          <w:b/>
          <w:bCs/>
        </w:rPr>
      </w:pPr>
      <w:r w:rsidRPr="006B563C">
        <w:rPr>
          <w:rFonts w:ascii="Arial" w:hAnsi="Arial" w:cs="Arial"/>
          <w:b/>
          <w:bCs/>
        </w:rPr>
        <w:t>6.12 Glazing</w:t>
      </w:r>
    </w:p>
    <w:p w14:paraId="751BA5A6" w14:textId="77777777" w:rsidR="00893E3E" w:rsidRPr="006B563C" w:rsidRDefault="00893E3E" w:rsidP="00893E3E">
      <w:pPr>
        <w:jc w:val="both"/>
        <w:rPr>
          <w:rFonts w:ascii="Arial" w:hAnsi="Arial" w:cs="Arial"/>
        </w:rPr>
      </w:pPr>
      <w:r w:rsidRPr="006B563C">
        <w:rPr>
          <w:rFonts w:ascii="Arial" w:hAnsi="Arial" w:cs="Arial"/>
        </w:rPr>
        <w:t xml:space="preserve">Glazing plays an important part in the functioning of Curtain walls, skylights, canopies, doors, and windows. All glazing, </w:t>
      </w:r>
      <w:proofErr w:type="spellStart"/>
      <w:r w:rsidRPr="006B563C">
        <w:rPr>
          <w:rFonts w:ascii="Arial" w:hAnsi="Arial" w:cs="Arial"/>
        </w:rPr>
        <w:t>ie</w:t>
      </w:r>
      <w:proofErr w:type="spellEnd"/>
      <w:r w:rsidRPr="006B563C">
        <w:rPr>
          <w:rFonts w:ascii="Arial" w:hAnsi="Arial" w:cs="Arial"/>
        </w:rPr>
        <w:t>. single, double or triple, shall be supported by dedicated, water-resistant glazing blocks, aimed to spread the glass weight onto frame members. These setting and location blocks shall be placed without obstructing the drainage slots. It is advisable to use glazing blocks which are at least 2 mm wider than the actual glazing material.</w:t>
      </w:r>
    </w:p>
    <w:p w14:paraId="40AED614" w14:textId="77777777" w:rsidR="00893E3E" w:rsidRPr="006B563C" w:rsidRDefault="00893E3E" w:rsidP="00893E3E">
      <w:pPr>
        <w:jc w:val="both"/>
        <w:rPr>
          <w:rFonts w:ascii="Arial" w:hAnsi="Arial" w:cs="Arial"/>
        </w:rPr>
      </w:pPr>
      <w:r w:rsidRPr="006B563C">
        <w:rPr>
          <w:rFonts w:ascii="Arial" w:hAnsi="Arial" w:cs="Arial"/>
        </w:rPr>
        <w:t>Note: All glazing materials must be able to be replaced without removing the outer frame from the fabric of the building.</w:t>
      </w:r>
    </w:p>
    <w:p w14:paraId="0E579203" w14:textId="77777777" w:rsidR="00893E3E" w:rsidRPr="006B563C" w:rsidRDefault="00893E3E" w:rsidP="00893E3E">
      <w:pPr>
        <w:jc w:val="both"/>
        <w:rPr>
          <w:rFonts w:ascii="Arial" w:hAnsi="Arial" w:cs="Arial"/>
        </w:rPr>
      </w:pPr>
      <w:r w:rsidRPr="006B563C">
        <w:rPr>
          <w:rFonts w:ascii="Arial" w:hAnsi="Arial" w:cs="Arial"/>
          <w:b/>
          <w:bCs/>
        </w:rPr>
        <w:t>6.13</w:t>
      </w:r>
      <w:r w:rsidRPr="006B563C">
        <w:rPr>
          <w:rFonts w:ascii="Arial" w:hAnsi="Arial" w:cs="Arial"/>
        </w:rPr>
        <w:t xml:space="preserve"> </w:t>
      </w:r>
      <w:r w:rsidRPr="006B563C">
        <w:rPr>
          <w:rFonts w:ascii="Arial" w:hAnsi="Arial" w:cs="Arial"/>
          <w:b/>
          <w:bCs/>
        </w:rPr>
        <w:t>Thermal Insulation</w:t>
      </w:r>
    </w:p>
    <w:p w14:paraId="50894146" w14:textId="77777777" w:rsidR="00893E3E" w:rsidRPr="006B563C" w:rsidRDefault="00893E3E" w:rsidP="00893E3E">
      <w:pPr>
        <w:jc w:val="both"/>
        <w:rPr>
          <w:rFonts w:ascii="Arial" w:hAnsi="Arial" w:cs="Arial"/>
        </w:rPr>
      </w:pPr>
      <w:r w:rsidRPr="006B563C">
        <w:rPr>
          <w:rFonts w:ascii="Arial" w:hAnsi="Arial" w:cs="Arial"/>
        </w:rPr>
        <w:t xml:space="preserve">Insulation should comply with the relevant </w:t>
      </w:r>
      <w:r w:rsidRPr="006B563C">
        <w:rPr>
          <w:rFonts w:ascii="Arial" w:hAnsi="Arial" w:cs="Arial"/>
          <w:highlight w:val="yellow"/>
        </w:rPr>
        <w:t>Indian Standard</w:t>
      </w:r>
      <w:r w:rsidRPr="006B563C">
        <w:rPr>
          <w:rFonts w:ascii="Arial" w:hAnsi="Arial" w:cs="Arial"/>
        </w:rPr>
        <w:t xml:space="preserve"> and be of the appropriate type and thickness to achieve the performance requirements, taking account of any need for inherent rigidity in the material. Insulation should be extended full thickness over the entire area to be insulated and tightly fitted at terminations and penetrations to eliminate voids and cold bridges.</w:t>
      </w:r>
    </w:p>
    <w:p w14:paraId="3C99FF82" w14:textId="77777777" w:rsidR="00893E3E" w:rsidRPr="006B563C" w:rsidRDefault="00893E3E" w:rsidP="00893E3E">
      <w:pPr>
        <w:jc w:val="both"/>
        <w:rPr>
          <w:rFonts w:ascii="Arial" w:hAnsi="Arial" w:cs="Arial"/>
        </w:rPr>
      </w:pPr>
      <w:r w:rsidRPr="006B563C">
        <w:rPr>
          <w:rFonts w:ascii="Arial" w:hAnsi="Arial" w:cs="Arial"/>
          <w:b/>
          <w:bCs/>
        </w:rPr>
        <w:t>6.14</w:t>
      </w:r>
      <w:r w:rsidRPr="006B563C">
        <w:rPr>
          <w:rFonts w:ascii="Arial" w:hAnsi="Arial" w:cs="Arial"/>
        </w:rPr>
        <w:t xml:space="preserve"> </w:t>
      </w:r>
      <w:r w:rsidRPr="006B563C">
        <w:rPr>
          <w:rFonts w:ascii="Arial" w:hAnsi="Arial" w:cs="Arial"/>
          <w:b/>
          <w:bCs/>
        </w:rPr>
        <w:t>Vapour Control Layers</w:t>
      </w:r>
    </w:p>
    <w:p w14:paraId="7AEBF956" w14:textId="77777777" w:rsidR="00893E3E" w:rsidRPr="006B563C" w:rsidRDefault="00893E3E" w:rsidP="00893E3E">
      <w:pPr>
        <w:jc w:val="both"/>
        <w:rPr>
          <w:rFonts w:ascii="Arial" w:hAnsi="Arial" w:cs="Arial"/>
        </w:rPr>
      </w:pPr>
      <w:r w:rsidRPr="006B563C">
        <w:rPr>
          <w:rFonts w:ascii="Arial" w:hAnsi="Arial" w:cs="Arial"/>
        </w:rPr>
        <w:t xml:space="preserve">Vapour control layers should comply with </w:t>
      </w:r>
      <w:proofErr w:type="spellStart"/>
      <w:r w:rsidRPr="006B563C">
        <w:rPr>
          <w:rFonts w:ascii="Arial" w:hAnsi="Arial" w:cs="Arial"/>
        </w:rPr>
        <w:t>with</w:t>
      </w:r>
      <w:proofErr w:type="spellEnd"/>
      <w:r w:rsidRPr="006B563C">
        <w:rPr>
          <w:rFonts w:ascii="Arial" w:hAnsi="Arial" w:cs="Arial"/>
        </w:rPr>
        <w:t xml:space="preserve"> the relevant </w:t>
      </w:r>
      <w:r w:rsidRPr="006B563C">
        <w:rPr>
          <w:rFonts w:ascii="Arial" w:hAnsi="Arial" w:cs="Arial"/>
          <w:highlight w:val="yellow"/>
        </w:rPr>
        <w:t>Indian Standard</w:t>
      </w:r>
      <w:r w:rsidRPr="006B563C">
        <w:rPr>
          <w:rFonts w:ascii="Arial" w:hAnsi="Arial" w:cs="Arial"/>
        </w:rPr>
        <w:t>.</w:t>
      </w:r>
    </w:p>
    <w:p w14:paraId="49C953A6" w14:textId="77777777" w:rsidR="00893E3E" w:rsidRPr="006B563C" w:rsidRDefault="00893E3E" w:rsidP="00893E3E">
      <w:pPr>
        <w:jc w:val="both"/>
        <w:rPr>
          <w:rFonts w:ascii="Arial" w:hAnsi="Arial" w:cs="Arial"/>
        </w:rPr>
      </w:pPr>
      <w:r w:rsidRPr="006B563C">
        <w:rPr>
          <w:rFonts w:ascii="Arial" w:hAnsi="Arial" w:cs="Arial"/>
        </w:rPr>
        <w:t>Vapour control layers should be continuous and sealed at all joints, penetrations and terminations to achieve the performance required. Vapour control layers should be securely attached to components and accommodate all expected movement of assemblies.</w:t>
      </w:r>
    </w:p>
    <w:p w14:paraId="4B9AE770" w14:textId="77777777" w:rsidR="00893E3E" w:rsidRPr="006B563C" w:rsidRDefault="00893E3E" w:rsidP="00893E3E">
      <w:pPr>
        <w:jc w:val="both"/>
        <w:rPr>
          <w:rFonts w:ascii="Arial" w:hAnsi="Arial" w:cs="Arial"/>
          <w:b/>
          <w:bCs/>
        </w:rPr>
      </w:pPr>
      <w:r w:rsidRPr="006B563C">
        <w:rPr>
          <w:rFonts w:ascii="Arial" w:hAnsi="Arial" w:cs="Arial"/>
          <w:b/>
          <w:bCs/>
        </w:rPr>
        <w:t>6.15 Hardware</w:t>
      </w:r>
    </w:p>
    <w:p w14:paraId="10AD8F41" w14:textId="77777777" w:rsidR="00893E3E" w:rsidRPr="006B563C" w:rsidRDefault="00893E3E" w:rsidP="00893E3E">
      <w:pPr>
        <w:jc w:val="both"/>
        <w:rPr>
          <w:rFonts w:ascii="Arial" w:hAnsi="Arial" w:cs="Arial"/>
        </w:rPr>
      </w:pPr>
      <w:r w:rsidRPr="006B563C">
        <w:rPr>
          <w:rFonts w:ascii="Arial" w:hAnsi="Arial" w:cs="Arial"/>
        </w:rPr>
        <w:t xml:space="preserve">All metal straps, clips, brackets, screws, nuts, bolts, washers and other fixings and all metal components of hardware shall be manufactured from one of the following: </w:t>
      </w:r>
    </w:p>
    <w:p w14:paraId="6D5D62BD" w14:textId="77777777" w:rsidR="00893E3E" w:rsidRPr="006B563C" w:rsidRDefault="00893E3E" w:rsidP="00893E3E">
      <w:pPr>
        <w:pStyle w:val="ListParagraph"/>
        <w:numPr>
          <w:ilvl w:val="0"/>
          <w:numId w:val="111"/>
        </w:numPr>
        <w:jc w:val="both"/>
        <w:rPr>
          <w:rFonts w:ascii="Arial" w:hAnsi="Arial" w:cs="Arial"/>
          <w:szCs w:val="22"/>
        </w:rPr>
      </w:pPr>
      <w:r w:rsidRPr="006B563C">
        <w:rPr>
          <w:rFonts w:ascii="Arial" w:hAnsi="Arial" w:cs="Arial"/>
          <w:szCs w:val="22"/>
        </w:rPr>
        <w:t>Anodized/powder coated aluminium alloy;</w:t>
      </w:r>
    </w:p>
    <w:p w14:paraId="32A1DA5B" w14:textId="77777777" w:rsidR="00893E3E" w:rsidRPr="006B563C" w:rsidRDefault="00893E3E" w:rsidP="00893E3E">
      <w:pPr>
        <w:pStyle w:val="ListParagraph"/>
        <w:numPr>
          <w:ilvl w:val="0"/>
          <w:numId w:val="111"/>
        </w:numPr>
        <w:jc w:val="both"/>
        <w:rPr>
          <w:rFonts w:ascii="Arial" w:hAnsi="Arial" w:cs="Arial"/>
          <w:szCs w:val="22"/>
        </w:rPr>
      </w:pPr>
      <w:r w:rsidRPr="006B563C">
        <w:rPr>
          <w:rFonts w:ascii="Arial" w:hAnsi="Arial" w:cs="Arial"/>
          <w:szCs w:val="22"/>
        </w:rPr>
        <w:t>Zinc die casting;</w:t>
      </w:r>
    </w:p>
    <w:p w14:paraId="0642ABE8" w14:textId="77777777" w:rsidR="00893E3E" w:rsidRPr="006B563C" w:rsidRDefault="00893E3E" w:rsidP="00893E3E">
      <w:pPr>
        <w:pStyle w:val="ListParagraph"/>
        <w:numPr>
          <w:ilvl w:val="0"/>
          <w:numId w:val="111"/>
        </w:numPr>
        <w:jc w:val="both"/>
        <w:rPr>
          <w:rFonts w:ascii="Arial" w:hAnsi="Arial" w:cs="Arial"/>
          <w:szCs w:val="22"/>
        </w:rPr>
      </w:pPr>
      <w:r w:rsidRPr="006B563C">
        <w:rPr>
          <w:rFonts w:ascii="Arial" w:hAnsi="Arial" w:cs="Arial"/>
          <w:szCs w:val="22"/>
        </w:rPr>
        <w:t>Leaded brass;</w:t>
      </w:r>
    </w:p>
    <w:p w14:paraId="46C98466" w14:textId="77777777" w:rsidR="00893E3E" w:rsidRPr="006B563C" w:rsidRDefault="00893E3E" w:rsidP="00893E3E">
      <w:pPr>
        <w:pStyle w:val="ListParagraph"/>
        <w:numPr>
          <w:ilvl w:val="0"/>
          <w:numId w:val="111"/>
        </w:numPr>
        <w:jc w:val="both"/>
        <w:rPr>
          <w:rFonts w:ascii="Arial" w:hAnsi="Arial" w:cs="Arial"/>
          <w:szCs w:val="22"/>
        </w:rPr>
      </w:pPr>
      <w:r w:rsidRPr="006B563C">
        <w:rPr>
          <w:rFonts w:ascii="Arial" w:hAnsi="Arial" w:cs="Arial"/>
          <w:szCs w:val="22"/>
        </w:rPr>
        <w:lastRenderedPageBreak/>
        <w:t>Cast leaded gunmetal;</w:t>
      </w:r>
    </w:p>
    <w:p w14:paraId="3BE921D5" w14:textId="77777777" w:rsidR="00893E3E" w:rsidRPr="006B563C" w:rsidRDefault="00893E3E" w:rsidP="00893E3E">
      <w:pPr>
        <w:pStyle w:val="ListParagraph"/>
        <w:numPr>
          <w:ilvl w:val="0"/>
          <w:numId w:val="111"/>
        </w:numPr>
        <w:jc w:val="both"/>
        <w:rPr>
          <w:rFonts w:ascii="Arial" w:hAnsi="Arial" w:cs="Arial"/>
          <w:szCs w:val="22"/>
        </w:rPr>
      </w:pPr>
      <w:r w:rsidRPr="006B563C">
        <w:rPr>
          <w:rFonts w:ascii="Arial" w:hAnsi="Arial" w:cs="Arial"/>
          <w:szCs w:val="22"/>
        </w:rPr>
        <w:t>Austenitic steel; and</w:t>
      </w:r>
    </w:p>
    <w:p w14:paraId="79C3CDFA" w14:textId="77777777" w:rsidR="00893E3E" w:rsidRPr="006B563C" w:rsidRDefault="00893E3E" w:rsidP="00893E3E">
      <w:pPr>
        <w:pStyle w:val="ListParagraph"/>
        <w:numPr>
          <w:ilvl w:val="0"/>
          <w:numId w:val="111"/>
        </w:numPr>
        <w:jc w:val="both"/>
        <w:rPr>
          <w:rFonts w:ascii="Arial" w:hAnsi="Arial" w:cs="Arial"/>
          <w:szCs w:val="22"/>
        </w:rPr>
      </w:pPr>
      <w:r w:rsidRPr="006B563C">
        <w:rPr>
          <w:rFonts w:ascii="Arial" w:hAnsi="Arial" w:cs="Arial"/>
          <w:szCs w:val="22"/>
        </w:rPr>
        <w:t xml:space="preserve">Any metal which has been treated for corrosion protection such that there shall be no corrosion of the metal visible to normal or corrected vision when subjected to 240 h exposure in a neutral salt spray test as per </w:t>
      </w:r>
      <w:r w:rsidRPr="006B563C">
        <w:rPr>
          <w:rFonts w:ascii="Arial" w:hAnsi="Arial" w:cs="Arial"/>
          <w:b/>
          <w:bCs/>
          <w:szCs w:val="22"/>
        </w:rPr>
        <w:t>IS 9844</w:t>
      </w:r>
      <w:r w:rsidRPr="006B563C">
        <w:rPr>
          <w:rFonts w:ascii="Arial" w:hAnsi="Arial" w:cs="Arial"/>
          <w:szCs w:val="22"/>
        </w:rPr>
        <w:t>.</w:t>
      </w:r>
    </w:p>
    <w:p w14:paraId="67C1FBB6" w14:textId="77777777" w:rsidR="00893E3E" w:rsidRPr="006B563C" w:rsidRDefault="00893E3E" w:rsidP="00893E3E">
      <w:pPr>
        <w:jc w:val="both"/>
        <w:rPr>
          <w:rFonts w:ascii="Arial" w:hAnsi="Arial" w:cs="Arial"/>
        </w:rPr>
      </w:pPr>
      <w:r w:rsidRPr="006B563C">
        <w:rPr>
          <w:rFonts w:ascii="Arial" w:hAnsi="Arial" w:cs="Arial"/>
        </w:rPr>
        <w:t>For coastal areas, where the hardware is used at a distance of less than 1 km from the seashore, 480 h exposure is to be used. Where windows are located in all other regions and exposed to the external atmosphere/environment, 240 h corrosion class shall be used.</w:t>
      </w:r>
    </w:p>
    <w:p w14:paraId="17E253C1" w14:textId="77777777" w:rsidR="00893E3E" w:rsidRPr="006B563C" w:rsidRDefault="00893E3E" w:rsidP="00893E3E">
      <w:pPr>
        <w:jc w:val="both"/>
        <w:rPr>
          <w:rFonts w:ascii="Arial" w:hAnsi="Arial" w:cs="Arial"/>
          <w:b/>
          <w:bCs/>
        </w:rPr>
      </w:pPr>
      <w:r w:rsidRPr="006B563C">
        <w:rPr>
          <w:rFonts w:ascii="Arial" w:hAnsi="Arial" w:cs="Arial"/>
          <w:b/>
          <w:bCs/>
        </w:rPr>
        <w:t>6.16 Finishes</w:t>
      </w:r>
    </w:p>
    <w:p w14:paraId="60B3D666" w14:textId="77777777" w:rsidR="00893E3E" w:rsidRPr="006B563C" w:rsidRDefault="00893E3E" w:rsidP="00893E3E">
      <w:pPr>
        <w:jc w:val="both"/>
        <w:rPr>
          <w:rFonts w:ascii="Arial" w:hAnsi="Arial" w:cs="Arial"/>
        </w:rPr>
      </w:pPr>
      <w:r w:rsidRPr="006B563C">
        <w:rPr>
          <w:rFonts w:ascii="Arial" w:hAnsi="Arial" w:cs="Arial"/>
        </w:rPr>
        <w:t xml:space="preserve">The finishing of the components are important steps in the fabrication process, as they affect the performance, appearance, and durability of the components. The finishing of the components shall be done according to the design requirements and specifications, using appropriate methods and materials. All finishing methods shall comply with applicable environmental and safety standards and regulations. </w:t>
      </w:r>
    </w:p>
    <w:p w14:paraId="6E34E53D" w14:textId="77777777" w:rsidR="00893E3E" w:rsidRPr="006B563C" w:rsidRDefault="00893E3E" w:rsidP="00893E3E">
      <w:pPr>
        <w:jc w:val="both"/>
        <w:rPr>
          <w:rFonts w:ascii="Arial" w:hAnsi="Arial" w:cs="Arial"/>
        </w:rPr>
      </w:pPr>
      <w:r w:rsidRPr="006B563C">
        <w:rPr>
          <w:rFonts w:ascii="Arial" w:hAnsi="Arial" w:cs="Arial"/>
        </w:rPr>
        <w:t>They should be applied to an agreed procedure and in accordance with any relevant standards and reviewed by the manufacturer.</w:t>
      </w:r>
    </w:p>
    <w:p w14:paraId="7E4B3B5C" w14:textId="77777777" w:rsidR="00893E3E" w:rsidRPr="006B563C" w:rsidRDefault="00893E3E" w:rsidP="00893E3E">
      <w:pPr>
        <w:jc w:val="both"/>
        <w:rPr>
          <w:rFonts w:ascii="Arial" w:hAnsi="Arial" w:cs="Arial"/>
        </w:rPr>
      </w:pPr>
      <w:r w:rsidRPr="006B563C">
        <w:rPr>
          <w:rFonts w:ascii="Arial" w:hAnsi="Arial" w:cs="Arial"/>
        </w:rPr>
        <w:t>All components and assemblies should be cleaned and finished in the factory prior to delivery to site. Finishes should be applied to all visible surfaces of non-ferrous metals and to all surfaces of ferrous metals, in accordance with an agreed schedule.</w:t>
      </w:r>
    </w:p>
    <w:p w14:paraId="27312F56" w14:textId="77777777" w:rsidR="00893E3E" w:rsidRPr="006B563C" w:rsidRDefault="00893E3E" w:rsidP="00893E3E">
      <w:pPr>
        <w:jc w:val="both"/>
        <w:rPr>
          <w:rFonts w:ascii="Arial" w:hAnsi="Arial" w:cs="Arial"/>
        </w:rPr>
      </w:pPr>
      <w:r w:rsidRPr="006B563C">
        <w:rPr>
          <w:rFonts w:ascii="Arial" w:hAnsi="Arial" w:cs="Arial"/>
        </w:rPr>
        <w:t>Coating and finishes should match agreed control samples.</w:t>
      </w:r>
    </w:p>
    <w:p w14:paraId="24F1B3E9" w14:textId="77777777" w:rsidR="00893E3E" w:rsidRPr="006B563C" w:rsidRDefault="00893E3E" w:rsidP="00893E3E">
      <w:pPr>
        <w:jc w:val="both"/>
        <w:rPr>
          <w:rFonts w:ascii="Arial" w:hAnsi="Arial" w:cs="Arial"/>
        </w:rPr>
      </w:pPr>
      <w:r w:rsidRPr="006B563C">
        <w:rPr>
          <w:rFonts w:ascii="Arial" w:hAnsi="Arial" w:cs="Arial"/>
        </w:rPr>
        <w:t>The finishing and protection methods shall vary depending on the material of the components, as follows:</w:t>
      </w:r>
    </w:p>
    <w:p w14:paraId="678FB7ED" w14:textId="77777777" w:rsidR="00893E3E" w:rsidRPr="006B563C" w:rsidRDefault="00893E3E" w:rsidP="00893E3E">
      <w:pPr>
        <w:pStyle w:val="ListParagraph"/>
        <w:numPr>
          <w:ilvl w:val="0"/>
          <w:numId w:val="112"/>
        </w:numPr>
        <w:jc w:val="both"/>
        <w:rPr>
          <w:rFonts w:ascii="Arial" w:hAnsi="Arial" w:cs="Arial"/>
          <w:b/>
          <w:szCs w:val="22"/>
        </w:rPr>
      </w:pPr>
      <w:r w:rsidRPr="006B563C">
        <w:rPr>
          <w:rFonts w:ascii="Arial" w:hAnsi="Arial" w:cs="Arial"/>
          <w:b/>
          <w:szCs w:val="22"/>
        </w:rPr>
        <w:t>Aluminium</w:t>
      </w:r>
    </w:p>
    <w:p w14:paraId="0F8FE77A" w14:textId="77777777" w:rsidR="00893E3E" w:rsidRPr="006B563C" w:rsidRDefault="00893E3E" w:rsidP="00893E3E">
      <w:pPr>
        <w:ind w:left="426"/>
        <w:jc w:val="both"/>
        <w:rPr>
          <w:rFonts w:ascii="Arial" w:hAnsi="Arial" w:cs="Arial"/>
        </w:rPr>
      </w:pPr>
      <w:r w:rsidRPr="006B563C">
        <w:rPr>
          <w:rFonts w:ascii="Arial" w:hAnsi="Arial" w:cs="Arial"/>
        </w:rPr>
        <w:t>Aluminium components shall be finished and protected by anodizing, painting, or powder coating, depending on the desired colour and texture. These methods shall create a protective layer on the surface of the components, which shall enhance their corrosion resistance, durability, and aesthetic appeal.</w:t>
      </w:r>
    </w:p>
    <w:p w14:paraId="1EAFE7C6" w14:textId="77777777" w:rsidR="00893E3E" w:rsidRPr="006B563C" w:rsidRDefault="00893E3E" w:rsidP="00893E3E">
      <w:pPr>
        <w:ind w:left="426"/>
        <w:jc w:val="both"/>
        <w:rPr>
          <w:rFonts w:ascii="Arial" w:hAnsi="Arial" w:cs="Arial"/>
        </w:rPr>
      </w:pPr>
      <w:r w:rsidRPr="006B563C">
        <w:rPr>
          <w:rFonts w:ascii="Arial" w:hAnsi="Arial" w:cs="Arial"/>
        </w:rPr>
        <w:t>The anodizing process shall involve immersing the aluminium components in an electrolytic bath, where a direct current shall pass through them, forming a thin layer of aluminium oxide on the surface. The aluminium oxide layer shall have a porous structure, which shall allow the components to be dyed or sealed with different colours and finishes.</w:t>
      </w:r>
    </w:p>
    <w:p w14:paraId="5D5B5019" w14:textId="77777777" w:rsidR="00893E3E" w:rsidRPr="006B563C" w:rsidRDefault="00893E3E" w:rsidP="00893E3E">
      <w:pPr>
        <w:ind w:left="426"/>
        <w:jc w:val="both"/>
        <w:rPr>
          <w:rFonts w:ascii="Arial" w:hAnsi="Arial" w:cs="Arial"/>
        </w:rPr>
      </w:pPr>
      <w:r w:rsidRPr="006B563C">
        <w:rPr>
          <w:rFonts w:ascii="Arial" w:hAnsi="Arial" w:cs="Arial"/>
        </w:rPr>
        <w:t>The painting or powder coating process shall involve spraying or electrostatically applying a layer of paint or powder on the surface of the aluminium components, which shall then be cured in an oven to form a hard and smooth coating. The paint or powder coating shall provide additional protection and decoration to the aluminium components, and shall be available in various colours and textures.</w:t>
      </w:r>
    </w:p>
    <w:p w14:paraId="131CBFA1" w14:textId="77777777" w:rsidR="00893E3E" w:rsidRDefault="00893E3E" w:rsidP="00893E3E">
      <w:pPr>
        <w:ind w:left="426"/>
        <w:jc w:val="both"/>
        <w:rPr>
          <w:rFonts w:ascii="Arial" w:hAnsi="Arial" w:cs="Arial"/>
        </w:rPr>
      </w:pPr>
      <w:r w:rsidRPr="006B563C">
        <w:rPr>
          <w:rFonts w:ascii="Arial" w:hAnsi="Arial" w:cs="Arial"/>
        </w:rPr>
        <w:t>The finishing methods shall ensure uniformity, consistency, and quality of the aluminium components, without causing any defects, damages, or discolorations. The finishing and protection methods shall also comply with the environmental and safety standards and regulations.</w:t>
      </w:r>
    </w:p>
    <w:p w14:paraId="45447F7C" w14:textId="77777777" w:rsidR="00FA6DFF" w:rsidRDefault="00FA6DFF" w:rsidP="00893E3E">
      <w:pPr>
        <w:ind w:left="426"/>
        <w:jc w:val="both"/>
        <w:rPr>
          <w:rFonts w:ascii="Arial" w:hAnsi="Arial" w:cs="Arial"/>
        </w:rPr>
      </w:pPr>
    </w:p>
    <w:p w14:paraId="577B0BFC" w14:textId="77777777" w:rsidR="00FA6DFF" w:rsidRPr="006B563C" w:rsidRDefault="00FA6DFF" w:rsidP="00893E3E">
      <w:pPr>
        <w:ind w:left="426"/>
        <w:jc w:val="both"/>
        <w:rPr>
          <w:rFonts w:ascii="Arial" w:hAnsi="Arial" w:cs="Arial"/>
        </w:rPr>
      </w:pPr>
    </w:p>
    <w:p w14:paraId="50F03038" w14:textId="77777777" w:rsidR="00893E3E" w:rsidRPr="006B563C" w:rsidRDefault="00893E3E" w:rsidP="00893E3E">
      <w:pPr>
        <w:pStyle w:val="ListParagraph"/>
        <w:numPr>
          <w:ilvl w:val="0"/>
          <w:numId w:val="112"/>
        </w:numPr>
        <w:jc w:val="both"/>
        <w:rPr>
          <w:rFonts w:ascii="Arial" w:hAnsi="Arial" w:cs="Arial"/>
          <w:b/>
          <w:bCs/>
          <w:szCs w:val="22"/>
        </w:rPr>
      </w:pPr>
      <w:r w:rsidRPr="006B563C">
        <w:rPr>
          <w:rFonts w:ascii="Arial" w:hAnsi="Arial" w:cs="Arial"/>
          <w:b/>
          <w:bCs/>
          <w:szCs w:val="22"/>
        </w:rPr>
        <w:lastRenderedPageBreak/>
        <w:t>uPVC</w:t>
      </w:r>
    </w:p>
    <w:p w14:paraId="2976BF0B" w14:textId="77777777" w:rsidR="00893E3E" w:rsidRPr="006B563C" w:rsidRDefault="00893E3E" w:rsidP="00893E3E">
      <w:pPr>
        <w:pStyle w:val="ListParagraph"/>
        <w:ind w:left="360"/>
        <w:jc w:val="both"/>
        <w:rPr>
          <w:rFonts w:ascii="Arial" w:hAnsi="Arial" w:cs="Arial"/>
          <w:b/>
          <w:bCs/>
          <w:szCs w:val="22"/>
        </w:rPr>
      </w:pPr>
    </w:p>
    <w:p w14:paraId="4B8BD5A6" w14:textId="77777777" w:rsidR="00893E3E" w:rsidRPr="006B563C" w:rsidRDefault="00893E3E" w:rsidP="00893E3E">
      <w:pPr>
        <w:pStyle w:val="ListParagraph"/>
        <w:ind w:left="360"/>
        <w:jc w:val="both"/>
        <w:rPr>
          <w:rFonts w:ascii="Arial" w:hAnsi="Arial" w:cs="Arial"/>
          <w:b/>
          <w:bCs/>
          <w:szCs w:val="22"/>
        </w:rPr>
      </w:pPr>
      <w:r w:rsidRPr="006B563C">
        <w:rPr>
          <w:rFonts w:ascii="Arial" w:hAnsi="Arial" w:cs="Arial"/>
          <w:szCs w:val="22"/>
        </w:rPr>
        <w:t>While the majority of uPVC profiles are not laminated or coated, there are specific finishing techniques available for those requiring enhanced aesthetics and additional protection. These techniques include laminating, foiling, and painting, which can be employed based on the desired colour and texture to create a decorative layer that enhances weather resistance, durability, and aesthetic appeal.</w:t>
      </w:r>
    </w:p>
    <w:p w14:paraId="4E90142D" w14:textId="77777777" w:rsidR="00893E3E" w:rsidRPr="006B563C" w:rsidRDefault="00893E3E" w:rsidP="00893E3E">
      <w:pPr>
        <w:pStyle w:val="ListParagraph"/>
        <w:ind w:left="360"/>
        <w:jc w:val="both"/>
        <w:rPr>
          <w:rFonts w:ascii="Arial" w:hAnsi="Arial" w:cs="Arial"/>
          <w:b/>
          <w:bCs/>
          <w:szCs w:val="22"/>
        </w:rPr>
      </w:pPr>
    </w:p>
    <w:p w14:paraId="0862D825" w14:textId="77777777" w:rsidR="00893E3E" w:rsidRPr="006B563C" w:rsidRDefault="00893E3E" w:rsidP="00893E3E">
      <w:pPr>
        <w:pStyle w:val="ListParagraph"/>
        <w:ind w:left="360"/>
        <w:jc w:val="both"/>
        <w:rPr>
          <w:rFonts w:ascii="Arial" w:hAnsi="Arial" w:cs="Arial"/>
          <w:b/>
          <w:bCs/>
          <w:szCs w:val="22"/>
        </w:rPr>
      </w:pPr>
      <w:r w:rsidRPr="006B563C">
        <w:rPr>
          <w:rFonts w:ascii="Arial" w:hAnsi="Arial" w:cs="Arial"/>
          <w:szCs w:val="22"/>
        </w:rPr>
        <w:t>The laminating process shall involve applying a thin film of plastic or vinyl on the surface of the uPVC components, which shall then be heated and pressed to form a strong bond. The laminating film shall have a smooth and glossy finish, and shall be available in various colours and patterns.</w:t>
      </w:r>
    </w:p>
    <w:p w14:paraId="530AB618" w14:textId="77777777" w:rsidR="00893E3E" w:rsidRPr="006B563C" w:rsidRDefault="00893E3E" w:rsidP="00893E3E">
      <w:pPr>
        <w:pStyle w:val="ListParagraph"/>
        <w:jc w:val="both"/>
        <w:rPr>
          <w:rFonts w:ascii="Arial" w:hAnsi="Arial" w:cs="Arial"/>
          <w:szCs w:val="22"/>
        </w:rPr>
      </w:pPr>
    </w:p>
    <w:p w14:paraId="5CF88877" w14:textId="77777777" w:rsidR="00893E3E" w:rsidRPr="006B563C" w:rsidRDefault="00893E3E" w:rsidP="00893E3E">
      <w:pPr>
        <w:pStyle w:val="ListParagraph"/>
        <w:ind w:left="360"/>
        <w:jc w:val="both"/>
        <w:rPr>
          <w:rFonts w:ascii="Arial" w:hAnsi="Arial" w:cs="Arial"/>
          <w:szCs w:val="22"/>
        </w:rPr>
      </w:pPr>
      <w:r w:rsidRPr="006B563C">
        <w:rPr>
          <w:rFonts w:ascii="Arial" w:hAnsi="Arial" w:cs="Arial"/>
          <w:szCs w:val="22"/>
        </w:rPr>
        <w:t>The painting process shall involve spraying or brushing a layer of paint on the surface of the uPVC components, which shall then be dried and cured to form a durable coating. The paint shall provide additional protection and decoration to the uPVC components, and shall be available in various colours and textures.</w:t>
      </w:r>
    </w:p>
    <w:p w14:paraId="45981D97" w14:textId="77777777" w:rsidR="00893E3E" w:rsidRPr="006B563C" w:rsidRDefault="00893E3E" w:rsidP="00893E3E">
      <w:pPr>
        <w:pStyle w:val="ListParagraph"/>
        <w:ind w:left="360"/>
        <w:jc w:val="both"/>
        <w:rPr>
          <w:rFonts w:ascii="Arial" w:hAnsi="Arial" w:cs="Arial"/>
          <w:szCs w:val="22"/>
        </w:rPr>
      </w:pPr>
    </w:p>
    <w:p w14:paraId="77B3F3F5" w14:textId="77777777" w:rsidR="00893E3E" w:rsidRPr="006B563C" w:rsidRDefault="00893E3E" w:rsidP="00893E3E">
      <w:pPr>
        <w:pStyle w:val="ListParagraph"/>
        <w:ind w:left="360"/>
        <w:jc w:val="both"/>
        <w:rPr>
          <w:rFonts w:ascii="Arial" w:hAnsi="Arial" w:cs="Arial"/>
          <w:szCs w:val="22"/>
        </w:rPr>
      </w:pPr>
      <w:r w:rsidRPr="006B563C">
        <w:rPr>
          <w:rFonts w:ascii="Arial" w:hAnsi="Arial" w:cs="Arial"/>
          <w:szCs w:val="22"/>
        </w:rPr>
        <w:t>The finishing methods shall ensure uniformity, consistency, and quality of the uPVC components, without causing any defects, damages, or discolorations. The finishing and protection methods shall also comply with the environmental and safety standards and regulations.</w:t>
      </w:r>
    </w:p>
    <w:p w14:paraId="4DA2F07E" w14:textId="77777777" w:rsidR="00893E3E" w:rsidRPr="006B563C" w:rsidRDefault="00893E3E" w:rsidP="00893E3E">
      <w:pPr>
        <w:pStyle w:val="ListParagraph"/>
        <w:ind w:left="360"/>
        <w:jc w:val="both"/>
        <w:rPr>
          <w:rFonts w:ascii="Arial" w:hAnsi="Arial" w:cs="Arial"/>
          <w:szCs w:val="22"/>
        </w:rPr>
      </w:pPr>
    </w:p>
    <w:p w14:paraId="7EF10097" w14:textId="77777777" w:rsidR="00893E3E" w:rsidRPr="006B563C" w:rsidRDefault="00893E3E" w:rsidP="00893E3E">
      <w:pPr>
        <w:pStyle w:val="ListParagraph"/>
        <w:numPr>
          <w:ilvl w:val="0"/>
          <w:numId w:val="112"/>
        </w:numPr>
        <w:jc w:val="both"/>
        <w:rPr>
          <w:rFonts w:ascii="Arial" w:hAnsi="Arial" w:cs="Arial"/>
          <w:b/>
          <w:bCs/>
          <w:szCs w:val="22"/>
        </w:rPr>
      </w:pPr>
      <w:r w:rsidRPr="006B563C">
        <w:rPr>
          <w:rFonts w:ascii="Arial" w:hAnsi="Arial" w:cs="Arial"/>
          <w:b/>
          <w:bCs/>
          <w:szCs w:val="22"/>
        </w:rPr>
        <w:t>Wood</w:t>
      </w:r>
    </w:p>
    <w:p w14:paraId="7EB0937E" w14:textId="77777777" w:rsidR="00893E3E" w:rsidRPr="006B563C" w:rsidRDefault="00893E3E" w:rsidP="00893E3E">
      <w:pPr>
        <w:pStyle w:val="ListParagraph"/>
        <w:ind w:left="360"/>
        <w:jc w:val="both"/>
        <w:rPr>
          <w:rFonts w:ascii="Arial" w:hAnsi="Arial" w:cs="Arial"/>
          <w:b/>
          <w:bCs/>
          <w:szCs w:val="22"/>
        </w:rPr>
      </w:pPr>
    </w:p>
    <w:p w14:paraId="571745AE" w14:textId="77777777" w:rsidR="00893E3E" w:rsidRPr="006B563C" w:rsidRDefault="00893E3E" w:rsidP="00893E3E">
      <w:pPr>
        <w:pStyle w:val="ListParagraph"/>
        <w:ind w:left="360"/>
        <w:jc w:val="both"/>
        <w:rPr>
          <w:rFonts w:ascii="Arial" w:hAnsi="Arial" w:cs="Arial"/>
          <w:szCs w:val="22"/>
        </w:rPr>
      </w:pPr>
      <w:r w:rsidRPr="006B563C">
        <w:rPr>
          <w:rFonts w:ascii="Arial" w:hAnsi="Arial" w:cs="Arial"/>
          <w:szCs w:val="22"/>
        </w:rPr>
        <w:t>Wood components shall be finished and protected by staining, varnishing, or painting, depending on the desired colour and texture. These methods shall create a protective layer on the surface of the components, which shall enhance their moisture resistance, durability, and aesthetic appeal.</w:t>
      </w:r>
    </w:p>
    <w:p w14:paraId="32D8F642" w14:textId="77777777" w:rsidR="00893E3E" w:rsidRPr="006B563C" w:rsidRDefault="00893E3E" w:rsidP="00893E3E">
      <w:pPr>
        <w:pStyle w:val="ListParagraph"/>
        <w:ind w:left="360"/>
        <w:jc w:val="both"/>
        <w:rPr>
          <w:rFonts w:ascii="Arial" w:hAnsi="Arial" w:cs="Arial"/>
          <w:b/>
          <w:bCs/>
          <w:szCs w:val="22"/>
        </w:rPr>
      </w:pPr>
    </w:p>
    <w:p w14:paraId="486C17D8" w14:textId="77777777" w:rsidR="00893E3E" w:rsidRPr="006B563C" w:rsidRDefault="00893E3E" w:rsidP="00893E3E">
      <w:pPr>
        <w:pStyle w:val="ListParagraph"/>
        <w:ind w:left="360"/>
        <w:jc w:val="both"/>
        <w:rPr>
          <w:rFonts w:ascii="Arial" w:hAnsi="Arial" w:cs="Arial"/>
          <w:szCs w:val="22"/>
        </w:rPr>
      </w:pPr>
      <w:r w:rsidRPr="006B563C">
        <w:rPr>
          <w:rFonts w:ascii="Arial" w:hAnsi="Arial" w:cs="Arial"/>
          <w:szCs w:val="22"/>
        </w:rPr>
        <w:t>The staining process shall involve applying a thin layer of dye or pigment on the surface of the wood components, which shall then be wiped or brushed to penetrate the wood fibres. The staining layer shall enhance the natural grain and colour of the wood components, and shall be available in various shades and tones.</w:t>
      </w:r>
    </w:p>
    <w:p w14:paraId="75DB9973" w14:textId="77777777" w:rsidR="00893E3E" w:rsidRPr="006B563C" w:rsidRDefault="00893E3E" w:rsidP="00893E3E">
      <w:pPr>
        <w:pStyle w:val="ListParagraph"/>
        <w:ind w:left="360"/>
        <w:jc w:val="both"/>
        <w:rPr>
          <w:rFonts w:ascii="Arial" w:hAnsi="Arial" w:cs="Arial"/>
          <w:b/>
          <w:bCs/>
          <w:szCs w:val="22"/>
        </w:rPr>
      </w:pPr>
    </w:p>
    <w:p w14:paraId="049AC4C5" w14:textId="77777777" w:rsidR="00893E3E" w:rsidRPr="006B563C" w:rsidRDefault="00893E3E" w:rsidP="00893E3E">
      <w:pPr>
        <w:pStyle w:val="ListParagraph"/>
        <w:ind w:left="360"/>
        <w:jc w:val="both"/>
        <w:rPr>
          <w:rFonts w:ascii="Arial" w:hAnsi="Arial" w:cs="Arial"/>
          <w:szCs w:val="22"/>
        </w:rPr>
      </w:pPr>
      <w:r w:rsidRPr="006B563C">
        <w:rPr>
          <w:rFonts w:ascii="Arial" w:hAnsi="Arial" w:cs="Arial"/>
          <w:szCs w:val="22"/>
        </w:rPr>
        <w:t>The varnishing process shall involve applying a thin layer of resin or oil on the surface of the wood components, which shall then be dried and cured to form a hard and glossy coating. The varnishing layer shall provide additional protection and shine to the wood components, and shall be available in various finishes and sheens.</w:t>
      </w:r>
    </w:p>
    <w:p w14:paraId="407B73F0" w14:textId="77777777" w:rsidR="00893E3E" w:rsidRPr="006B563C" w:rsidRDefault="00893E3E" w:rsidP="00893E3E">
      <w:pPr>
        <w:pStyle w:val="ListParagraph"/>
        <w:ind w:left="360"/>
        <w:jc w:val="both"/>
        <w:rPr>
          <w:rFonts w:ascii="Arial" w:hAnsi="Arial" w:cs="Arial"/>
          <w:szCs w:val="22"/>
        </w:rPr>
      </w:pPr>
    </w:p>
    <w:p w14:paraId="5B1B84C5" w14:textId="77777777" w:rsidR="00893E3E" w:rsidRPr="006B563C" w:rsidRDefault="00893E3E" w:rsidP="00893E3E">
      <w:pPr>
        <w:pStyle w:val="ListParagraph"/>
        <w:ind w:left="360"/>
        <w:jc w:val="both"/>
        <w:rPr>
          <w:rFonts w:ascii="Arial" w:hAnsi="Arial" w:cs="Arial"/>
          <w:szCs w:val="22"/>
        </w:rPr>
      </w:pPr>
      <w:r w:rsidRPr="006B563C">
        <w:rPr>
          <w:rFonts w:ascii="Arial" w:hAnsi="Arial" w:cs="Arial"/>
          <w:szCs w:val="22"/>
        </w:rPr>
        <w:t>The painting process shall involve applying a thick layer of paint on the surface of the wood components, which shall then be dried and cured to form a smooth and opaque coating. The paint shall provide additional protection and decoration to the wood components, and shall be available in various colours and textures.</w:t>
      </w:r>
    </w:p>
    <w:p w14:paraId="49C15774" w14:textId="77777777" w:rsidR="00893E3E" w:rsidRPr="006B563C" w:rsidRDefault="00893E3E" w:rsidP="00893E3E">
      <w:pPr>
        <w:pStyle w:val="ListParagraph"/>
        <w:ind w:left="360"/>
        <w:jc w:val="both"/>
        <w:rPr>
          <w:rFonts w:ascii="Arial" w:hAnsi="Arial" w:cs="Arial"/>
          <w:szCs w:val="22"/>
        </w:rPr>
      </w:pPr>
    </w:p>
    <w:p w14:paraId="1944C779" w14:textId="77777777" w:rsidR="00893E3E" w:rsidRPr="006B563C" w:rsidRDefault="00893E3E" w:rsidP="00893E3E">
      <w:pPr>
        <w:pStyle w:val="ListParagraph"/>
        <w:ind w:left="360"/>
        <w:jc w:val="both"/>
        <w:rPr>
          <w:rFonts w:ascii="Arial" w:hAnsi="Arial" w:cs="Arial"/>
          <w:szCs w:val="22"/>
        </w:rPr>
      </w:pPr>
      <w:r w:rsidRPr="006B563C">
        <w:rPr>
          <w:rFonts w:ascii="Arial" w:hAnsi="Arial" w:cs="Arial"/>
          <w:szCs w:val="22"/>
        </w:rPr>
        <w:t>The finishing methods shall ensure uniformity, consistency, and quality of the wood components, without causing any defects, damages, or discolorations. The finishing and protection methods shall also comply with the environmental and safety standards and regulations.</w:t>
      </w:r>
    </w:p>
    <w:p w14:paraId="7EA5279F" w14:textId="77777777" w:rsidR="00893E3E" w:rsidRDefault="00893E3E" w:rsidP="00893E3E">
      <w:pPr>
        <w:pStyle w:val="ListParagraph"/>
        <w:ind w:left="360"/>
        <w:jc w:val="both"/>
        <w:rPr>
          <w:rFonts w:ascii="Arial" w:hAnsi="Arial" w:cs="Arial"/>
          <w:szCs w:val="22"/>
        </w:rPr>
      </w:pPr>
    </w:p>
    <w:p w14:paraId="567350E9" w14:textId="77777777" w:rsidR="001E40C8" w:rsidRPr="006B563C" w:rsidRDefault="001E40C8" w:rsidP="00893E3E">
      <w:pPr>
        <w:pStyle w:val="ListParagraph"/>
        <w:ind w:left="360"/>
        <w:jc w:val="both"/>
        <w:rPr>
          <w:rFonts w:ascii="Arial" w:hAnsi="Arial" w:cs="Arial"/>
          <w:szCs w:val="22"/>
        </w:rPr>
      </w:pPr>
    </w:p>
    <w:p w14:paraId="20EE0795" w14:textId="77777777" w:rsidR="00893E3E" w:rsidRPr="006B563C" w:rsidRDefault="00893E3E" w:rsidP="00893E3E">
      <w:pPr>
        <w:pStyle w:val="ListParagraph"/>
        <w:numPr>
          <w:ilvl w:val="0"/>
          <w:numId w:val="112"/>
        </w:numPr>
        <w:jc w:val="both"/>
        <w:rPr>
          <w:rFonts w:ascii="Arial" w:hAnsi="Arial" w:cs="Arial"/>
          <w:b/>
          <w:bCs/>
          <w:szCs w:val="22"/>
        </w:rPr>
      </w:pPr>
      <w:r w:rsidRPr="006B563C">
        <w:rPr>
          <w:rFonts w:ascii="Arial" w:hAnsi="Arial" w:cs="Arial"/>
          <w:b/>
          <w:bCs/>
          <w:szCs w:val="22"/>
        </w:rPr>
        <w:lastRenderedPageBreak/>
        <w:t>Steel</w:t>
      </w:r>
    </w:p>
    <w:p w14:paraId="66A5ACAD" w14:textId="77777777" w:rsidR="00893E3E" w:rsidRPr="006B563C" w:rsidRDefault="00893E3E" w:rsidP="00893E3E">
      <w:pPr>
        <w:pStyle w:val="ListParagraph"/>
        <w:ind w:left="360"/>
        <w:jc w:val="both"/>
        <w:rPr>
          <w:rFonts w:ascii="Arial" w:hAnsi="Arial" w:cs="Arial"/>
          <w:szCs w:val="22"/>
        </w:rPr>
      </w:pPr>
    </w:p>
    <w:p w14:paraId="7CDE68F9" w14:textId="77777777" w:rsidR="00893E3E" w:rsidRPr="006B563C" w:rsidRDefault="00893E3E" w:rsidP="00893E3E">
      <w:pPr>
        <w:pStyle w:val="ListParagraph"/>
        <w:ind w:left="360"/>
        <w:jc w:val="both"/>
        <w:rPr>
          <w:rFonts w:ascii="Arial" w:hAnsi="Arial" w:cs="Arial"/>
          <w:szCs w:val="22"/>
        </w:rPr>
      </w:pPr>
      <w:r w:rsidRPr="006B563C">
        <w:rPr>
          <w:rFonts w:ascii="Arial" w:hAnsi="Arial" w:cs="Arial"/>
          <w:szCs w:val="22"/>
        </w:rPr>
        <w:t>Steel components shall be finished and protected by galvanizing, painting, or powder coating, depending on the desired colour and texture. These methods shall create a protective layer on the surface of the components, which shall enhance their corrosion resistance, durability, and aesthetic appeal.</w:t>
      </w:r>
    </w:p>
    <w:p w14:paraId="7B6E0985" w14:textId="77777777" w:rsidR="00893E3E" w:rsidRPr="006B563C" w:rsidRDefault="00893E3E" w:rsidP="00893E3E">
      <w:pPr>
        <w:pStyle w:val="ListParagraph"/>
        <w:ind w:left="360"/>
        <w:jc w:val="both"/>
        <w:rPr>
          <w:rFonts w:ascii="Arial" w:hAnsi="Arial" w:cs="Arial"/>
          <w:szCs w:val="22"/>
        </w:rPr>
      </w:pPr>
    </w:p>
    <w:p w14:paraId="47703744" w14:textId="77777777" w:rsidR="00893E3E" w:rsidRPr="006B563C" w:rsidRDefault="00893E3E" w:rsidP="00893E3E">
      <w:pPr>
        <w:pStyle w:val="ListParagraph"/>
        <w:ind w:left="360"/>
        <w:jc w:val="both"/>
        <w:rPr>
          <w:rFonts w:ascii="Arial" w:hAnsi="Arial" w:cs="Arial"/>
          <w:szCs w:val="22"/>
        </w:rPr>
      </w:pPr>
      <w:r w:rsidRPr="006B563C">
        <w:rPr>
          <w:rFonts w:ascii="Arial" w:hAnsi="Arial" w:cs="Arial"/>
          <w:szCs w:val="22"/>
        </w:rPr>
        <w:t>The galvanizing process shall involve dipping the steel components in a molten bath of zinc, which shall form a thin layer of zinc coating on the surface. The zinc coating shall provide sacrificial protection to the steel components, as it shall corrode before the steel does. The zinc coating shall also have a matte and silver-like finish.</w:t>
      </w:r>
    </w:p>
    <w:p w14:paraId="37050099" w14:textId="77777777" w:rsidR="00893E3E" w:rsidRPr="006B563C" w:rsidRDefault="00893E3E" w:rsidP="00893E3E">
      <w:pPr>
        <w:pStyle w:val="ListParagraph"/>
        <w:ind w:left="360"/>
        <w:jc w:val="both"/>
        <w:rPr>
          <w:rFonts w:ascii="Arial" w:hAnsi="Arial" w:cs="Arial"/>
          <w:szCs w:val="22"/>
        </w:rPr>
      </w:pPr>
    </w:p>
    <w:p w14:paraId="55F4BFB4" w14:textId="77777777" w:rsidR="00893E3E" w:rsidRPr="006B563C" w:rsidRDefault="00893E3E" w:rsidP="00893E3E">
      <w:pPr>
        <w:pStyle w:val="ListParagraph"/>
        <w:ind w:left="360"/>
        <w:jc w:val="both"/>
        <w:rPr>
          <w:rFonts w:ascii="Arial" w:hAnsi="Arial" w:cs="Arial"/>
          <w:szCs w:val="22"/>
        </w:rPr>
      </w:pPr>
      <w:r w:rsidRPr="006B563C">
        <w:rPr>
          <w:rFonts w:ascii="Arial" w:hAnsi="Arial" w:cs="Arial"/>
          <w:szCs w:val="22"/>
        </w:rPr>
        <w:t>The painting or powder coating process shall involve spraying or electrostatically applying a layer of paint or powder on the surface of the steel components, which shall then be cured in an oven to form a hard and smooth coating. The paint or powder coating shall provide additional protection and decoration to the steel components, and shall be available in various colours and textures.</w:t>
      </w:r>
    </w:p>
    <w:p w14:paraId="296B393A" w14:textId="77777777" w:rsidR="00893E3E" w:rsidRPr="006B563C" w:rsidRDefault="00893E3E" w:rsidP="00893E3E">
      <w:pPr>
        <w:pStyle w:val="ListParagraph"/>
        <w:ind w:left="360"/>
        <w:jc w:val="both"/>
        <w:rPr>
          <w:rFonts w:ascii="Arial" w:hAnsi="Arial" w:cs="Arial"/>
          <w:szCs w:val="22"/>
        </w:rPr>
      </w:pPr>
    </w:p>
    <w:p w14:paraId="117F41F0" w14:textId="77777777" w:rsidR="00893E3E" w:rsidRPr="006B563C" w:rsidRDefault="00893E3E" w:rsidP="00893E3E">
      <w:pPr>
        <w:pStyle w:val="ListParagraph"/>
        <w:ind w:left="360"/>
        <w:jc w:val="both"/>
        <w:rPr>
          <w:rFonts w:ascii="Arial" w:hAnsi="Arial" w:cs="Arial"/>
          <w:szCs w:val="22"/>
        </w:rPr>
      </w:pPr>
      <w:r w:rsidRPr="006B563C">
        <w:rPr>
          <w:rFonts w:ascii="Arial" w:hAnsi="Arial" w:cs="Arial"/>
          <w:szCs w:val="22"/>
        </w:rPr>
        <w:t>The finishing methods shall ensure uniformity, consistency, and quality of the steel components, without causing any defects, damages, or discolorations. The finishing and protection methods shall also comply with the environmental and safety standards and regulations.</w:t>
      </w:r>
    </w:p>
    <w:p w14:paraId="5A113BD3" w14:textId="77777777" w:rsidR="00893E3E" w:rsidRPr="006B563C" w:rsidRDefault="00893E3E" w:rsidP="00893E3E">
      <w:pPr>
        <w:jc w:val="both"/>
        <w:rPr>
          <w:rFonts w:ascii="Arial" w:hAnsi="Arial" w:cs="Arial"/>
          <w:b/>
          <w:bCs/>
        </w:rPr>
      </w:pPr>
      <w:r w:rsidRPr="006B563C">
        <w:rPr>
          <w:rFonts w:ascii="Arial" w:hAnsi="Arial" w:cs="Arial"/>
          <w:b/>
          <w:bCs/>
        </w:rPr>
        <w:t>6.17 Quality Control and assurance</w:t>
      </w:r>
    </w:p>
    <w:p w14:paraId="09AEF8A1" w14:textId="20F3CC2B" w:rsidR="00893E3E" w:rsidRPr="006B563C" w:rsidRDefault="00893E3E" w:rsidP="00893E3E">
      <w:pPr>
        <w:jc w:val="both"/>
        <w:rPr>
          <w:rFonts w:ascii="Arial" w:hAnsi="Arial" w:cs="Arial"/>
        </w:rPr>
      </w:pPr>
      <w:r w:rsidRPr="006B563C">
        <w:rPr>
          <w:rFonts w:ascii="Arial" w:hAnsi="Arial" w:cs="Arial"/>
        </w:rPr>
        <w:t>Quality control and assurance are integral parts of any construction project, especially when installing curtain walls, skylights and canopies, and doors and windows. These elements not only contribute to the aesthetic appeal of a building but also play a crucial role in its functionality and energy efficiency.</w:t>
      </w:r>
    </w:p>
    <w:p w14:paraId="1884F1E3" w14:textId="77777777" w:rsidR="00893E3E" w:rsidRPr="006B563C" w:rsidRDefault="00893E3E" w:rsidP="00893E3E">
      <w:pPr>
        <w:jc w:val="both"/>
        <w:rPr>
          <w:rFonts w:ascii="Arial" w:hAnsi="Arial" w:cs="Arial"/>
        </w:rPr>
      </w:pPr>
      <w:r w:rsidRPr="006B563C">
        <w:rPr>
          <w:rFonts w:ascii="Arial" w:hAnsi="Arial" w:cs="Arial"/>
          <w:b/>
          <w:bCs/>
        </w:rPr>
        <w:t>6.17.1 Raw materials and components</w:t>
      </w:r>
    </w:p>
    <w:p w14:paraId="3F404A30" w14:textId="77777777" w:rsidR="00893E3E" w:rsidRPr="006B563C" w:rsidRDefault="00893E3E" w:rsidP="00893E3E">
      <w:pPr>
        <w:jc w:val="both"/>
        <w:rPr>
          <w:rFonts w:ascii="Arial" w:hAnsi="Arial" w:cs="Arial"/>
        </w:rPr>
      </w:pPr>
      <w:r w:rsidRPr="006B563C">
        <w:rPr>
          <w:rFonts w:ascii="Arial" w:hAnsi="Arial" w:cs="Arial"/>
        </w:rPr>
        <w:t>The specifications of all incoming raw materials and components shall be documented, as shall the inspection scheme for ensuring their compliance. For sample size refer to the</w:t>
      </w:r>
      <w:r w:rsidRPr="006B563C">
        <w:rPr>
          <w:rFonts w:ascii="Arial" w:hAnsi="Arial" w:cs="Arial"/>
          <w:b/>
          <w:bCs/>
        </w:rPr>
        <w:t xml:space="preserve"> IS 2500 Part 1</w:t>
      </w:r>
      <w:r w:rsidRPr="006B563C">
        <w:rPr>
          <w:rFonts w:ascii="Arial" w:hAnsi="Arial" w:cs="Arial"/>
        </w:rPr>
        <w:t>.</w:t>
      </w:r>
    </w:p>
    <w:p w14:paraId="206ADA2C" w14:textId="77777777" w:rsidR="00893E3E" w:rsidRPr="006B563C" w:rsidRDefault="00893E3E" w:rsidP="00893E3E">
      <w:pPr>
        <w:jc w:val="both"/>
        <w:rPr>
          <w:rFonts w:ascii="Arial" w:hAnsi="Arial" w:cs="Arial"/>
        </w:rPr>
      </w:pPr>
      <w:r w:rsidRPr="006B563C">
        <w:rPr>
          <w:rFonts w:ascii="Arial" w:hAnsi="Arial" w:cs="Arial"/>
        </w:rPr>
        <w:t>The materials used for the fabrication of glazing system shall conform to the specifications and standards applicable to the product type, design, and performance. The materials shall be free from defects, damage, or contamination that may impair the quality or durability of the product.</w:t>
      </w:r>
    </w:p>
    <w:p w14:paraId="3E408F71" w14:textId="77777777" w:rsidR="00893E3E" w:rsidRPr="006B563C" w:rsidRDefault="00893E3E" w:rsidP="00893E3E">
      <w:pPr>
        <w:jc w:val="both"/>
        <w:rPr>
          <w:rFonts w:ascii="Arial" w:hAnsi="Arial" w:cs="Arial"/>
          <w:b/>
          <w:bCs/>
        </w:rPr>
      </w:pPr>
      <w:r w:rsidRPr="006B563C">
        <w:rPr>
          <w:rFonts w:ascii="Arial" w:hAnsi="Arial" w:cs="Arial"/>
        </w:rPr>
        <w:t>All components used should comply with their respective product standards in IS and be of the appropriate grade and thickness to achieve the appearance and performance required, taking into account the methods to be employed.</w:t>
      </w:r>
    </w:p>
    <w:p w14:paraId="4DCBCA80" w14:textId="77777777" w:rsidR="00893E3E" w:rsidRPr="006B563C" w:rsidRDefault="00893E3E" w:rsidP="00893E3E">
      <w:pPr>
        <w:spacing w:after="0" w:line="240" w:lineRule="auto"/>
        <w:jc w:val="both"/>
        <w:rPr>
          <w:rFonts w:ascii="Arial" w:hAnsi="Arial" w:cs="Arial"/>
        </w:rPr>
      </w:pPr>
      <w:r w:rsidRPr="006B563C">
        <w:rPr>
          <w:rFonts w:ascii="Arial" w:hAnsi="Arial" w:cs="Arial"/>
        </w:rPr>
        <w:t>Metals should be used in a manner to produce the greatest degree of uniformity in appearance; for example, the grain direction of rolled material can affect its appearance.</w:t>
      </w:r>
    </w:p>
    <w:p w14:paraId="1E247249" w14:textId="77777777" w:rsidR="00893E3E" w:rsidRPr="006B563C" w:rsidRDefault="00893E3E" w:rsidP="00893E3E">
      <w:pPr>
        <w:spacing w:after="0" w:line="240" w:lineRule="auto"/>
        <w:jc w:val="both"/>
        <w:rPr>
          <w:rFonts w:ascii="Arial" w:hAnsi="Arial" w:cs="Arial"/>
        </w:rPr>
      </w:pPr>
      <w:r w:rsidRPr="006B563C">
        <w:rPr>
          <w:rFonts w:ascii="Arial" w:hAnsi="Arial" w:cs="Arial"/>
        </w:rPr>
        <w:t>Metals should be formed to the required shapes without flaws and defects. Profiles produced should be consistent throughout their length and within agreed tolerances.</w:t>
      </w:r>
    </w:p>
    <w:p w14:paraId="77410F91" w14:textId="77777777" w:rsidR="00893E3E" w:rsidRPr="006B563C" w:rsidRDefault="00893E3E" w:rsidP="00893E3E">
      <w:pPr>
        <w:spacing w:after="0" w:line="240" w:lineRule="auto"/>
        <w:jc w:val="both"/>
        <w:rPr>
          <w:rFonts w:ascii="Arial" w:hAnsi="Arial" w:cs="Arial"/>
        </w:rPr>
      </w:pPr>
    </w:p>
    <w:p w14:paraId="15FF1E98" w14:textId="77777777" w:rsidR="00893E3E" w:rsidRPr="006B563C" w:rsidRDefault="00893E3E" w:rsidP="00893E3E">
      <w:pPr>
        <w:spacing w:after="0" w:line="240" w:lineRule="auto"/>
        <w:jc w:val="both"/>
        <w:rPr>
          <w:rFonts w:ascii="Arial" w:hAnsi="Arial" w:cs="Arial"/>
        </w:rPr>
      </w:pPr>
      <w:r w:rsidRPr="006B563C">
        <w:rPr>
          <w:rFonts w:ascii="Arial" w:hAnsi="Arial" w:cs="Arial"/>
        </w:rPr>
        <w:t>Bent shapes should have straight arises and be free from grain separation, stretch marks, oil canning and other forms of distortion.</w:t>
      </w:r>
    </w:p>
    <w:p w14:paraId="77457CDD" w14:textId="77777777" w:rsidR="00893E3E" w:rsidRPr="006B563C" w:rsidRDefault="00893E3E" w:rsidP="00893E3E">
      <w:pPr>
        <w:spacing w:after="0" w:line="240" w:lineRule="auto"/>
        <w:jc w:val="both"/>
        <w:rPr>
          <w:rFonts w:ascii="Arial" w:hAnsi="Arial" w:cs="Arial"/>
        </w:rPr>
      </w:pPr>
    </w:p>
    <w:p w14:paraId="3FD42DB6" w14:textId="77777777" w:rsidR="00893E3E" w:rsidRPr="006B563C" w:rsidRDefault="00893E3E" w:rsidP="00893E3E">
      <w:pPr>
        <w:spacing w:after="0" w:line="240" w:lineRule="auto"/>
        <w:jc w:val="both"/>
        <w:rPr>
          <w:rFonts w:ascii="Arial" w:hAnsi="Arial" w:cs="Arial"/>
        </w:rPr>
      </w:pPr>
      <w:r w:rsidRPr="006B563C">
        <w:rPr>
          <w:rFonts w:ascii="Arial" w:hAnsi="Arial" w:cs="Arial"/>
        </w:rPr>
        <w:t xml:space="preserve">Extrusions should be within the tolerance limits of </w:t>
      </w:r>
      <w:r w:rsidRPr="006B563C">
        <w:rPr>
          <w:rFonts w:ascii="Arial" w:hAnsi="Arial" w:cs="Arial"/>
          <w:highlight w:val="yellow"/>
        </w:rPr>
        <w:t>Indian Standard</w:t>
      </w:r>
    </w:p>
    <w:p w14:paraId="49EA69AC" w14:textId="77777777" w:rsidR="00893E3E" w:rsidRPr="006B563C" w:rsidRDefault="00893E3E" w:rsidP="00893E3E">
      <w:pPr>
        <w:spacing w:after="0" w:line="240" w:lineRule="auto"/>
        <w:jc w:val="both"/>
        <w:rPr>
          <w:rFonts w:ascii="Arial" w:hAnsi="Arial" w:cs="Arial"/>
        </w:rPr>
      </w:pPr>
      <w:r w:rsidRPr="006B563C">
        <w:rPr>
          <w:rFonts w:ascii="Arial" w:hAnsi="Arial" w:cs="Arial"/>
        </w:rPr>
        <w:lastRenderedPageBreak/>
        <w:t>Milled shapes visible in the finished work should have true surfaces and be free from tool marks, steps, indentations and unevenness.</w:t>
      </w:r>
    </w:p>
    <w:p w14:paraId="40E4BB0F" w14:textId="77777777" w:rsidR="00893E3E" w:rsidRPr="006B563C" w:rsidRDefault="00893E3E" w:rsidP="00893E3E">
      <w:pPr>
        <w:spacing w:after="0" w:line="240" w:lineRule="auto"/>
        <w:jc w:val="both"/>
        <w:rPr>
          <w:rFonts w:ascii="Arial" w:hAnsi="Arial" w:cs="Arial"/>
        </w:rPr>
      </w:pPr>
    </w:p>
    <w:p w14:paraId="21E9048B" w14:textId="77777777" w:rsidR="00893E3E" w:rsidRPr="006B563C" w:rsidRDefault="00893E3E" w:rsidP="00893E3E">
      <w:pPr>
        <w:spacing w:after="0" w:line="240" w:lineRule="auto"/>
        <w:jc w:val="both"/>
        <w:rPr>
          <w:rFonts w:ascii="Arial" w:hAnsi="Arial" w:cs="Arial"/>
        </w:rPr>
      </w:pPr>
      <w:r w:rsidRPr="006B563C">
        <w:rPr>
          <w:rFonts w:ascii="Arial" w:hAnsi="Arial" w:cs="Arial"/>
        </w:rPr>
        <w:t>Metals should be machine cut and drilled wherever possible. Cut surfaces should be true to line and level and free of burrs. Cut section which forms the contact surfaces of joints should be free of irregularities and unevenness and dressed for welding as necessary. Grinding of non-ferrous metals should be carried out using iron-free materials to avoid contamination by corrosion.</w:t>
      </w:r>
    </w:p>
    <w:p w14:paraId="03601706" w14:textId="77777777" w:rsidR="00893E3E" w:rsidRPr="006B563C" w:rsidRDefault="00893E3E" w:rsidP="00893E3E">
      <w:pPr>
        <w:spacing w:after="0" w:line="240" w:lineRule="auto"/>
        <w:jc w:val="both"/>
        <w:rPr>
          <w:rFonts w:ascii="Arial" w:hAnsi="Arial" w:cs="Arial"/>
        </w:rPr>
      </w:pPr>
    </w:p>
    <w:p w14:paraId="18600272" w14:textId="77777777" w:rsidR="00893E3E" w:rsidRPr="006B563C" w:rsidRDefault="00893E3E" w:rsidP="00893E3E">
      <w:pPr>
        <w:jc w:val="both"/>
        <w:rPr>
          <w:rFonts w:ascii="Arial" w:hAnsi="Arial" w:cs="Arial"/>
          <w:b/>
          <w:bCs/>
        </w:rPr>
      </w:pPr>
      <w:r w:rsidRPr="006B563C">
        <w:rPr>
          <w:rFonts w:ascii="Arial" w:hAnsi="Arial" w:cs="Arial"/>
          <w:b/>
          <w:bCs/>
        </w:rPr>
        <w:t>6.17.2 Controls during the manufacturing process</w:t>
      </w:r>
    </w:p>
    <w:p w14:paraId="364A8AE8" w14:textId="77777777" w:rsidR="00893E3E" w:rsidRPr="006B563C" w:rsidRDefault="00893E3E" w:rsidP="00893E3E">
      <w:pPr>
        <w:jc w:val="both"/>
        <w:rPr>
          <w:rFonts w:ascii="Arial" w:hAnsi="Arial" w:cs="Arial"/>
        </w:rPr>
      </w:pPr>
      <w:r w:rsidRPr="006B563C">
        <w:rPr>
          <w:rFonts w:ascii="Arial" w:hAnsi="Arial" w:cs="Arial"/>
        </w:rPr>
        <w:t>The manufacturer shall plan and carry out production under controlled conditions.</w:t>
      </w:r>
    </w:p>
    <w:p w14:paraId="64BFC8A9" w14:textId="77777777" w:rsidR="00893E3E" w:rsidRPr="006B563C" w:rsidRDefault="00893E3E" w:rsidP="00893E3E">
      <w:pPr>
        <w:jc w:val="both"/>
        <w:rPr>
          <w:rFonts w:ascii="Arial" w:hAnsi="Arial" w:cs="Arial"/>
          <w:b/>
          <w:bCs/>
        </w:rPr>
      </w:pPr>
      <w:r w:rsidRPr="006B563C">
        <w:rPr>
          <w:rFonts w:ascii="Arial" w:hAnsi="Arial" w:cs="Arial"/>
          <w:b/>
          <w:bCs/>
        </w:rPr>
        <w:t>6.17.3 Product testing and evaluation</w:t>
      </w:r>
    </w:p>
    <w:p w14:paraId="2C81E831" w14:textId="77777777" w:rsidR="00893E3E" w:rsidRPr="006B563C" w:rsidRDefault="00893E3E" w:rsidP="00893E3E">
      <w:pPr>
        <w:jc w:val="both"/>
        <w:rPr>
          <w:rFonts w:ascii="Arial" w:hAnsi="Arial" w:cs="Arial"/>
        </w:rPr>
      </w:pPr>
      <w:r w:rsidRPr="006B563C">
        <w:rPr>
          <w:rFonts w:ascii="Arial" w:hAnsi="Arial" w:cs="Arial"/>
        </w:rPr>
        <w:t>The manufacturer shall establish procedures to ensure that the stated values of the characteristics declares are maintained. The characteristics for testing &amp; validation, as per 5.6.2 Performance related.</w:t>
      </w:r>
    </w:p>
    <w:p w14:paraId="0EB56FC1" w14:textId="77777777" w:rsidR="00893E3E" w:rsidRPr="006B563C" w:rsidRDefault="00893E3E" w:rsidP="00893E3E">
      <w:pPr>
        <w:jc w:val="both"/>
        <w:rPr>
          <w:rFonts w:ascii="Arial" w:hAnsi="Arial" w:cs="Arial"/>
          <w:b/>
          <w:bCs/>
        </w:rPr>
      </w:pPr>
      <w:r w:rsidRPr="006B563C">
        <w:rPr>
          <w:rFonts w:ascii="Arial" w:hAnsi="Arial" w:cs="Arial"/>
          <w:b/>
          <w:bCs/>
        </w:rPr>
        <w:t>6.18 Packaging</w:t>
      </w:r>
    </w:p>
    <w:p w14:paraId="618CEB52" w14:textId="77777777" w:rsidR="00893E3E" w:rsidRPr="006B563C" w:rsidRDefault="00893E3E" w:rsidP="00893E3E">
      <w:pPr>
        <w:jc w:val="both"/>
        <w:rPr>
          <w:rFonts w:ascii="Arial" w:hAnsi="Arial" w:cs="Arial"/>
        </w:rPr>
      </w:pPr>
      <w:r w:rsidRPr="006B563C">
        <w:rPr>
          <w:rFonts w:ascii="Arial" w:hAnsi="Arial" w:cs="Arial"/>
        </w:rPr>
        <w:t xml:space="preserve">All </w:t>
      </w:r>
      <w:bookmarkStart w:id="2" w:name="_Hlk173839717"/>
      <w:r w:rsidRPr="006B563C">
        <w:rPr>
          <w:rFonts w:ascii="Arial" w:hAnsi="Arial" w:cs="Arial"/>
        </w:rPr>
        <w:t xml:space="preserve">Curtain walls, Skylights and Canopy, and Doors and Windows </w:t>
      </w:r>
      <w:bookmarkEnd w:id="2"/>
      <w:r w:rsidRPr="006B563C">
        <w:rPr>
          <w:rFonts w:ascii="Arial" w:hAnsi="Arial" w:cs="Arial"/>
        </w:rPr>
        <w:t>shall be dispatched with the opening parts suitable secured to preserve alignment when fixing and glazing. All hardware shall be dispatched separately. Curtain walls, Skylights and Canopy, and Doors and Windows shall be dispatched uncoupled.</w:t>
      </w:r>
    </w:p>
    <w:p w14:paraId="762C8912" w14:textId="77777777" w:rsidR="00893E3E" w:rsidRPr="006B563C" w:rsidRDefault="00893E3E" w:rsidP="00893E3E">
      <w:pPr>
        <w:pStyle w:val="ListParagraph"/>
        <w:numPr>
          <w:ilvl w:val="1"/>
          <w:numId w:val="116"/>
        </w:numPr>
        <w:jc w:val="both"/>
        <w:rPr>
          <w:rFonts w:ascii="Arial" w:hAnsi="Arial" w:cs="Arial"/>
          <w:b/>
          <w:bCs/>
          <w:szCs w:val="22"/>
        </w:rPr>
      </w:pPr>
      <w:r w:rsidRPr="006B563C">
        <w:rPr>
          <w:rFonts w:ascii="Arial" w:hAnsi="Arial" w:cs="Arial"/>
          <w:b/>
          <w:bCs/>
          <w:szCs w:val="22"/>
        </w:rPr>
        <w:t>Handling of Material on Site</w:t>
      </w:r>
    </w:p>
    <w:p w14:paraId="2593610A" w14:textId="77777777" w:rsidR="00893E3E" w:rsidRPr="006B563C" w:rsidRDefault="00893E3E" w:rsidP="00893E3E">
      <w:pPr>
        <w:jc w:val="both"/>
        <w:rPr>
          <w:rFonts w:ascii="Arial" w:hAnsi="Arial" w:cs="Arial"/>
        </w:rPr>
      </w:pPr>
      <w:r w:rsidRPr="006B563C">
        <w:rPr>
          <w:rFonts w:ascii="Arial" w:hAnsi="Arial" w:cs="Arial"/>
        </w:rPr>
        <w:t>Materials for curtain walls, skylights, canopies, doors, and windows must be handled with utmost care to prevent any damage. The handling process should adhere to the following guidelines:</w:t>
      </w:r>
    </w:p>
    <w:p w14:paraId="21FE8CE2" w14:textId="77777777" w:rsidR="00893E3E" w:rsidRPr="006B563C" w:rsidRDefault="00893E3E" w:rsidP="00893E3E">
      <w:pPr>
        <w:pStyle w:val="ListParagraph"/>
        <w:numPr>
          <w:ilvl w:val="2"/>
          <w:numId w:val="116"/>
        </w:numPr>
        <w:jc w:val="both"/>
        <w:rPr>
          <w:rFonts w:ascii="Arial" w:hAnsi="Arial" w:cs="Arial"/>
          <w:b/>
          <w:bCs/>
          <w:szCs w:val="22"/>
        </w:rPr>
      </w:pPr>
      <w:r w:rsidRPr="006B563C">
        <w:rPr>
          <w:rFonts w:ascii="Arial" w:hAnsi="Arial" w:cs="Arial"/>
          <w:b/>
          <w:bCs/>
          <w:szCs w:val="22"/>
        </w:rPr>
        <w:t>Unloading</w:t>
      </w:r>
    </w:p>
    <w:p w14:paraId="3D6F822F" w14:textId="77777777" w:rsidR="00893E3E" w:rsidRPr="006B563C" w:rsidRDefault="00893E3E" w:rsidP="00893E3E">
      <w:pPr>
        <w:pStyle w:val="ListParagraph"/>
        <w:ind w:left="0"/>
        <w:jc w:val="both"/>
        <w:rPr>
          <w:rFonts w:ascii="Arial" w:hAnsi="Arial" w:cs="Arial"/>
          <w:szCs w:val="22"/>
        </w:rPr>
      </w:pPr>
      <w:r w:rsidRPr="006B563C">
        <w:rPr>
          <w:rFonts w:ascii="Arial" w:hAnsi="Arial" w:cs="Arial"/>
          <w:szCs w:val="22"/>
        </w:rPr>
        <w:t>Materials should be carefully unloaded from the transport vehicle using appropriate lifting equipment. Any signs of damage or defects noticed during unloading must be reported immediately.</w:t>
      </w:r>
    </w:p>
    <w:p w14:paraId="79E214DF" w14:textId="77777777" w:rsidR="00893E3E" w:rsidRPr="006B563C" w:rsidRDefault="00893E3E" w:rsidP="00893E3E">
      <w:pPr>
        <w:pStyle w:val="ListParagraph"/>
        <w:numPr>
          <w:ilvl w:val="2"/>
          <w:numId w:val="116"/>
        </w:numPr>
        <w:jc w:val="both"/>
        <w:rPr>
          <w:rFonts w:ascii="Arial" w:hAnsi="Arial" w:cs="Arial"/>
          <w:b/>
          <w:bCs/>
          <w:szCs w:val="22"/>
        </w:rPr>
      </w:pPr>
      <w:r w:rsidRPr="006B563C">
        <w:rPr>
          <w:rFonts w:ascii="Arial" w:hAnsi="Arial" w:cs="Arial"/>
          <w:b/>
          <w:bCs/>
          <w:szCs w:val="22"/>
        </w:rPr>
        <w:t xml:space="preserve">Movement </w:t>
      </w:r>
    </w:p>
    <w:p w14:paraId="71479A02" w14:textId="77777777" w:rsidR="00893E3E" w:rsidRPr="006B563C" w:rsidRDefault="00893E3E" w:rsidP="00893E3E">
      <w:pPr>
        <w:pStyle w:val="ListParagraph"/>
        <w:ind w:left="0"/>
        <w:jc w:val="both"/>
        <w:rPr>
          <w:rFonts w:ascii="Arial" w:hAnsi="Arial" w:cs="Arial"/>
          <w:szCs w:val="22"/>
        </w:rPr>
      </w:pPr>
      <w:r w:rsidRPr="006B563C">
        <w:rPr>
          <w:rFonts w:ascii="Arial" w:hAnsi="Arial" w:cs="Arial"/>
          <w:szCs w:val="22"/>
        </w:rPr>
        <w:t>Materials should be moved around the site using suitable equipment. They should not be dragged or dropped.</w:t>
      </w:r>
    </w:p>
    <w:p w14:paraId="62EC2740" w14:textId="77777777" w:rsidR="00893E3E" w:rsidRPr="006B563C" w:rsidRDefault="00893E3E" w:rsidP="00893E3E">
      <w:pPr>
        <w:pStyle w:val="ListParagraph"/>
        <w:ind w:left="0"/>
        <w:jc w:val="both"/>
        <w:rPr>
          <w:rFonts w:ascii="Arial" w:hAnsi="Arial" w:cs="Arial"/>
          <w:szCs w:val="22"/>
        </w:rPr>
      </w:pPr>
    </w:p>
    <w:p w14:paraId="18AAAB14" w14:textId="77777777" w:rsidR="00893E3E" w:rsidRPr="006B563C" w:rsidRDefault="00893E3E" w:rsidP="00893E3E">
      <w:pPr>
        <w:pStyle w:val="ListParagraph"/>
        <w:numPr>
          <w:ilvl w:val="2"/>
          <w:numId w:val="116"/>
        </w:numPr>
        <w:jc w:val="both"/>
        <w:rPr>
          <w:rFonts w:ascii="Arial" w:hAnsi="Arial" w:cs="Arial"/>
          <w:b/>
          <w:bCs/>
          <w:szCs w:val="22"/>
        </w:rPr>
      </w:pPr>
      <w:r w:rsidRPr="006B563C">
        <w:rPr>
          <w:rFonts w:ascii="Arial" w:hAnsi="Arial" w:cs="Arial"/>
          <w:b/>
          <w:bCs/>
          <w:szCs w:val="22"/>
        </w:rPr>
        <w:t>Protection</w:t>
      </w:r>
    </w:p>
    <w:p w14:paraId="6671D629" w14:textId="77777777" w:rsidR="00893E3E" w:rsidRPr="006B563C" w:rsidRDefault="00893E3E" w:rsidP="00893E3E">
      <w:pPr>
        <w:pStyle w:val="ListParagraph"/>
        <w:ind w:left="0"/>
        <w:jc w:val="both"/>
        <w:rPr>
          <w:rFonts w:ascii="Arial" w:hAnsi="Arial" w:cs="Arial"/>
          <w:szCs w:val="22"/>
        </w:rPr>
      </w:pPr>
      <w:r w:rsidRPr="006B563C">
        <w:rPr>
          <w:rFonts w:ascii="Arial" w:hAnsi="Arial" w:cs="Arial"/>
          <w:szCs w:val="22"/>
        </w:rPr>
        <w:t>Materials should be protected from adverse weather conditions and construction activities that could cause damage.</w:t>
      </w:r>
    </w:p>
    <w:p w14:paraId="3831D011" w14:textId="77777777" w:rsidR="00893E3E" w:rsidRPr="006B563C" w:rsidRDefault="00893E3E" w:rsidP="00893E3E">
      <w:pPr>
        <w:pStyle w:val="ListParagraph"/>
        <w:ind w:left="0"/>
        <w:jc w:val="both"/>
        <w:rPr>
          <w:rFonts w:ascii="Arial" w:hAnsi="Arial" w:cs="Arial"/>
          <w:szCs w:val="22"/>
        </w:rPr>
      </w:pPr>
      <w:r w:rsidRPr="006B563C">
        <w:rPr>
          <w:rFonts w:ascii="Arial" w:hAnsi="Arial" w:cs="Arial"/>
          <w:szCs w:val="22"/>
        </w:rPr>
        <w:t>Protective tape with an adhesive that does not leave stains upon removal and lasts a minimum of 3 months shall be applied. The thickness of the protective tape shall be minimum 40 microns.</w:t>
      </w:r>
    </w:p>
    <w:p w14:paraId="6A07E89A" w14:textId="77777777" w:rsidR="00893E3E" w:rsidRPr="006B563C" w:rsidRDefault="00893E3E" w:rsidP="00893E3E">
      <w:pPr>
        <w:pStyle w:val="ListParagraph"/>
        <w:ind w:left="0"/>
        <w:jc w:val="both"/>
        <w:rPr>
          <w:rFonts w:ascii="Arial" w:hAnsi="Arial" w:cs="Arial"/>
          <w:szCs w:val="22"/>
        </w:rPr>
      </w:pPr>
      <w:r w:rsidRPr="006B563C">
        <w:rPr>
          <w:rFonts w:ascii="Arial" w:hAnsi="Arial" w:cs="Arial"/>
          <w:szCs w:val="22"/>
        </w:rPr>
        <w:t>The protection of aluminium profiles after coating shall be done by applying a protective film, tape, or wrapping on the surface of the components, which shall prevent scratches and minor damages during fabrication, transportation, and installation.</w:t>
      </w:r>
    </w:p>
    <w:p w14:paraId="4C734046" w14:textId="77777777" w:rsidR="00893E3E" w:rsidRPr="006B563C" w:rsidRDefault="00893E3E" w:rsidP="00893E3E">
      <w:pPr>
        <w:jc w:val="both"/>
        <w:rPr>
          <w:rFonts w:ascii="Arial" w:hAnsi="Arial" w:cs="Arial"/>
        </w:rPr>
      </w:pPr>
      <w:r w:rsidRPr="006B563C">
        <w:rPr>
          <w:rFonts w:ascii="Arial" w:hAnsi="Arial" w:cs="Arial"/>
        </w:rPr>
        <w:t xml:space="preserve">The protective material shall be compatible with the coating type and colour, and shall not leave any residues or stains on the components. The protective material shall also be resistant to weathering, UV radiation, and temperature changes, and shall be easy to remove without damaging the coating. </w:t>
      </w:r>
    </w:p>
    <w:p w14:paraId="7C759F95" w14:textId="77777777" w:rsidR="00893E3E" w:rsidRPr="006B563C" w:rsidRDefault="00893E3E" w:rsidP="00893E3E">
      <w:pPr>
        <w:tabs>
          <w:tab w:val="left" w:pos="567"/>
        </w:tabs>
        <w:jc w:val="both"/>
        <w:rPr>
          <w:rFonts w:ascii="Arial" w:hAnsi="Arial" w:cs="Arial"/>
        </w:rPr>
      </w:pPr>
      <w:r w:rsidRPr="006B563C">
        <w:rPr>
          <w:rFonts w:ascii="Arial" w:hAnsi="Arial" w:cs="Arial"/>
        </w:rPr>
        <w:lastRenderedPageBreak/>
        <w:t>Materials, assembled units, elements of framing and all components should be protected in such a manner that will prevent damage, distortion, uneven weathering or degradation under normal conditions of handling and storage. Particular attention should be given to the protection of edges, projecting flanges, corners and other vulnerable areas.</w:t>
      </w:r>
    </w:p>
    <w:p w14:paraId="47781562" w14:textId="77777777" w:rsidR="00893E3E" w:rsidRPr="006B563C" w:rsidRDefault="00893E3E" w:rsidP="00893E3E">
      <w:pPr>
        <w:jc w:val="both"/>
        <w:rPr>
          <w:rFonts w:ascii="Arial" w:hAnsi="Arial" w:cs="Arial"/>
        </w:rPr>
      </w:pPr>
      <w:r w:rsidRPr="006B563C">
        <w:rPr>
          <w:rFonts w:ascii="Arial" w:hAnsi="Arial" w:cs="Arial"/>
        </w:rPr>
        <w:t>Suitable temporary coating and coverings should be provided wherever possible to protect the work until completion of the installation. Protection shall avoid development of non-uniformity of appearance in finishes, and should not impart a residue which would adversely affect the adhesion of sealants, or cause other deleterious effects in the work. Protection should be capable of being temporarily removed when requested to allow inspection of finishes, and completely removed when no longer required.</w:t>
      </w:r>
    </w:p>
    <w:p w14:paraId="64D92CFC" w14:textId="77777777" w:rsidR="00893E3E" w:rsidRPr="006B563C" w:rsidRDefault="00893E3E" w:rsidP="00893E3E">
      <w:pPr>
        <w:pStyle w:val="ListParagraph"/>
        <w:ind w:left="0"/>
        <w:jc w:val="both"/>
        <w:rPr>
          <w:rFonts w:ascii="Arial" w:hAnsi="Arial" w:cs="Arial"/>
          <w:szCs w:val="22"/>
        </w:rPr>
      </w:pPr>
    </w:p>
    <w:p w14:paraId="7A9FBE53" w14:textId="77777777" w:rsidR="00893E3E" w:rsidRPr="006B563C" w:rsidRDefault="00893E3E" w:rsidP="00893E3E">
      <w:pPr>
        <w:pStyle w:val="ListParagraph"/>
        <w:numPr>
          <w:ilvl w:val="1"/>
          <w:numId w:val="116"/>
        </w:numPr>
        <w:jc w:val="both"/>
        <w:rPr>
          <w:rFonts w:ascii="Arial" w:hAnsi="Arial" w:cs="Arial"/>
          <w:b/>
          <w:bCs/>
          <w:szCs w:val="22"/>
        </w:rPr>
      </w:pPr>
      <w:r w:rsidRPr="006B563C">
        <w:rPr>
          <w:rFonts w:ascii="Arial" w:hAnsi="Arial" w:cs="Arial"/>
          <w:b/>
          <w:bCs/>
          <w:szCs w:val="22"/>
        </w:rPr>
        <w:t>Storage</w:t>
      </w:r>
    </w:p>
    <w:p w14:paraId="5D555CE1" w14:textId="77777777" w:rsidR="00893E3E" w:rsidRPr="006B563C" w:rsidRDefault="00893E3E" w:rsidP="00893E3E">
      <w:pPr>
        <w:pStyle w:val="ListParagraph"/>
        <w:ind w:left="0"/>
        <w:jc w:val="both"/>
        <w:rPr>
          <w:rFonts w:ascii="Arial" w:hAnsi="Arial" w:cs="Arial"/>
          <w:szCs w:val="22"/>
        </w:rPr>
      </w:pPr>
      <w:r w:rsidRPr="006B563C">
        <w:rPr>
          <w:rFonts w:ascii="Arial" w:hAnsi="Arial" w:cs="Arial"/>
          <w:szCs w:val="22"/>
        </w:rPr>
        <w:t>Proper storage of materials is crucial to maintain their quality and integrity. The storage process should adhere to the following guidelines:</w:t>
      </w:r>
    </w:p>
    <w:p w14:paraId="2ED8FEC7" w14:textId="77777777" w:rsidR="00893E3E" w:rsidRPr="006B563C" w:rsidRDefault="00893E3E" w:rsidP="00893E3E">
      <w:pPr>
        <w:pStyle w:val="ListParagraph"/>
        <w:ind w:left="0"/>
        <w:jc w:val="both"/>
        <w:rPr>
          <w:rFonts w:ascii="Arial" w:hAnsi="Arial" w:cs="Arial"/>
          <w:b/>
          <w:bCs/>
          <w:szCs w:val="22"/>
        </w:rPr>
      </w:pPr>
    </w:p>
    <w:p w14:paraId="55B2E65E" w14:textId="77777777" w:rsidR="00893E3E" w:rsidRPr="006B563C" w:rsidRDefault="00893E3E" w:rsidP="00893E3E">
      <w:pPr>
        <w:pStyle w:val="ListParagraph"/>
        <w:ind w:left="0"/>
        <w:jc w:val="both"/>
        <w:rPr>
          <w:rFonts w:ascii="Arial" w:hAnsi="Arial" w:cs="Arial"/>
          <w:szCs w:val="22"/>
        </w:rPr>
      </w:pPr>
      <w:r w:rsidRPr="006B563C">
        <w:rPr>
          <w:rFonts w:ascii="Arial" w:hAnsi="Arial" w:cs="Arial"/>
          <w:b/>
          <w:bCs/>
          <w:szCs w:val="22"/>
        </w:rPr>
        <w:t>6.20.1 Location</w:t>
      </w:r>
    </w:p>
    <w:p w14:paraId="4B3C8854" w14:textId="77777777" w:rsidR="00893E3E" w:rsidRPr="006B563C" w:rsidRDefault="00893E3E" w:rsidP="00893E3E">
      <w:pPr>
        <w:jc w:val="both"/>
        <w:rPr>
          <w:rFonts w:ascii="Arial" w:hAnsi="Arial" w:cs="Arial"/>
        </w:rPr>
      </w:pPr>
      <w:r w:rsidRPr="006B563C">
        <w:rPr>
          <w:rFonts w:ascii="Arial" w:hAnsi="Arial" w:cs="Arial"/>
        </w:rPr>
        <w:t>Materials should be stored in a clean, dry, and secure location. The storage area should be free from any potential sources of damage such as construction traffic or water ingress.</w:t>
      </w:r>
    </w:p>
    <w:p w14:paraId="6C46D2BC" w14:textId="77777777" w:rsidR="00893E3E" w:rsidRPr="006B563C" w:rsidRDefault="00893E3E" w:rsidP="00893E3E">
      <w:pPr>
        <w:pStyle w:val="ListParagraph"/>
        <w:ind w:left="0"/>
        <w:jc w:val="both"/>
        <w:rPr>
          <w:rFonts w:ascii="Arial" w:hAnsi="Arial" w:cs="Arial"/>
          <w:b/>
          <w:bCs/>
          <w:szCs w:val="22"/>
        </w:rPr>
      </w:pPr>
      <w:r w:rsidRPr="006B563C">
        <w:rPr>
          <w:rFonts w:ascii="Arial" w:hAnsi="Arial" w:cs="Arial"/>
          <w:b/>
          <w:bCs/>
          <w:szCs w:val="22"/>
        </w:rPr>
        <w:t>6.20.2 Stacking</w:t>
      </w:r>
    </w:p>
    <w:p w14:paraId="6C3EEE1D" w14:textId="43EC5913" w:rsidR="00893E3E" w:rsidRPr="006B563C" w:rsidRDefault="00893E3E" w:rsidP="00893E3E">
      <w:pPr>
        <w:jc w:val="both"/>
        <w:rPr>
          <w:rFonts w:ascii="Arial" w:hAnsi="Arial" w:cs="Arial"/>
        </w:rPr>
      </w:pPr>
      <w:r w:rsidRPr="006B563C">
        <w:rPr>
          <w:rFonts w:ascii="Arial" w:hAnsi="Arial" w:cs="Arial"/>
        </w:rPr>
        <w:t>Materials should be stacked or stored in a manner that prevents distortion, bending, or any other form of damage. Care should be taken to ensure that the weight of stacked materials does not exceed the recommended limits.</w:t>
      </w:r>
    </w:p>
    <w:p w14:paraId="4541BF14" w14:textId="77777777" w:rsidR="00893E3E" w:rsidRPr="006B563C" w:rsidRDefault="00893E3E" w:rsidP="00893E3E">
      <w:pPr>
        <w:jc w:val="both"/>
        <w:rPr>
          <w:rFonts w:ascii="Arial" w:hAnsi="Arial" w:cs="Arial"/>
          <w:b/>
          <w:bCs/>
        </w:rPr>
      </w:pPr>
      <w:r w:rsidRPr="006B563C">
        <w:rPr>
          <w:rFonts w:ascii="Arial" w:hAnsi="Arial" w:cs="Arial"/>
          <w:b/>
          <w:bCs/>
        </w:rPr>
        <w:t>6.20.3 Covering</w:t>
      </w:r>
    </w:p>
    <w:p w14:paraId="064C3584" w14:textId="77777777" w:rsidR="00893E3E" w:rsidRPr="006B563C" w:rsidRDefault="00893E3E" w:rsidP="00893E3E">
      <w:pPr>
        <w:jc w:val="both"/>
        <w:rPr>
          <w:rFonts w:ascii="Arial" w:hAnsi="Arial" w:cs="Arial"/>
        </w:rPr>
      </w:pPr>
      <w:r w:rsidRPr="006B563C">
        <w:rPr>
          <w:rFonts w:ascii="Arial" w:hAnsi="Arial" w:cs="Arial"/>
        </w:rPr>
        <w:t>Materials should be covered to protect them from dust, moisture, and other harmful elements.</w:t>
      </w:r>
    </w:p>
    <w:p w14:paraId="34ADB4DD" w14:textId="77777777" w:rsidR="00893E3E" w:rsidRPr="006B563C" w:rsidRDefault="00893E3E" w:rsidP="00893E3E">
      <w:pPr>
        <w:pStyle w:val="ListParagraph"/>
        <w:numPr>
          <w:ilvl w:val="1"/>
          <w:numId w:val="116"/>
        </w:numPr>
        <w:jc w:val="both"/>
        <w:rPr>
          <w:rFonts w:ascii="Arial" w:hAnsi="Arial" w:cs="Arial"/>
          <w:b/>
          <w:bCs/>
          <w:szCs w:val="22"/>
        </w:rPr>
      </w:pPr>
      <w:r w:rsidRPr="006B563C">
        <w:rPr>
          <w:rFonts w:ascii="Arial" w:hAnsi="Arial" w:cs="Arial"/>
          <w:b/>
          <w:bCs/>
          <w:szCs w:val="22"/>
        </w:rPr>
        <w:t>Transportation</w:t>
      </w:r>
    </w:p>
    <w:p w14:paraId="070046B3" w14:textId="77777777" w:rsidR="00893E3E" w:rsidRPr="006B563C" w:rsidRDefault="00893E3E" w:rsidP="00893E3E">
      <w:pPr>
        <w:pStyle w:val="ListParagraph"/>
        <w:ind w:left="0"/>
        <w:jc w:val="both"/>
        <w:rPr>
          <w:rFonts w:ascii="Arial" w:hAnsi="Arial" w:cs="Arial"/>
          <w:szCs w:val="22"/>
        </w:rPr>
      </w:pPr>
      <w:r w:rsidRPr="006B563C">
        <w:rPr>
          <w:rFonts w:ascii="Arial" w:hAnsi="Arial" w:cs="Arial"/>
          <w:szCs w:val="22"/>
        </w:rPr>
        <w:t>The transportation of materials should be done in a manner that ensures their safety and integrity. The transportation process should adhere to the following guidelines:</w:t>
      </w:r>
    </w:p>
    <w:p w14:paraId="30A4EE49" w14:textId="77777777" w:rsidR="00893E3E" w:rsidRPr="006B563C" w:rsidRDefault="00893E3E" w:rsidP="00893E3E">
      <w:pPr>
        <w:pStyle w:val="ListParagraph"/>
        <w:ind w:left="0"/>
        <w:jc w:val="both"/>
        <w:rPr>
          <w:rFonts w:ascii="Arial" w:hAnsi="Arial" w:cs="Arial"/>
          <w:b/>
          <w:bCs/>
          <w:szCs w:val="22"/>
        </w:rPr>
      </w:pPr>
    </w:p>
    <w:p w14:paraId="42563545" w14:textId="77777777" w:rsidR="00893E3E" w:rsidRPr="006B563C" w:rsidRDefault="00893E3E" w:rsidP="00893E3E">
      <w:pPr>
        <w:pStyle w:val="ListParagraph"/>
        <w:numPr>
          <w:ilvl w:val="2"/>
          <w:numId w:val="116"/>
        </w:numPr>
        <w:jc w:val="both"/>
        <w:rPr>
          <w:rFonts w:ascii="Arial" w:hAnsi="Arial" w:cs="Arial"/>
          <w:b/>
          <w:bCs/>
          <w:szCs w:val="22"/>
        </w:rPr>
      </w:pPr>
      <w:r w:rsidRPr="006B563C">
        <w:rPr>
          <w:rFonts w:ascii="Arial" w:hAnsi="Arial" w:cs="Arial"/>
          <w:b/>
          <w:bCs/>
          <w:szCs w:val="22"/>
        </w:rPr>
        <w:t>Packing</w:t>
      </w:r>
    </w:p>
    <w:p w14:paraId="00466E3D" w14:textId="77777777" w:rsidR="00893E3E" w:rsidRPr="006B563C" w:rsidRDefault="00893E3E" w:rsidP="00893E3E">
      <w:pPr>
        <w:jc w:val="both"/>
        <w:rPr>
          <w:rFonts w:ascii="Arial" w:hAnsi="Arial" w:cs="Arial"/>
        </w:rPr>
      </w:pPr>
      <w:r w:rsidRPr="006B563C">
        <w:rPr>
          <w:rFonts w:ascii="Arial" w:hAnsi="Arial" w:cs="Arial"/>
        </w:rPr>
        <w:t>Materials should be adequately packed or crated to prevent damage during transportation. The packing materials used should be able to withstand the rigors of transportation.</w:t>
      </w:r>
    </w:p>
    <w:p w14:paraId="28FFC94B" w14:textId="77777777" w:rsidR="00893E3E" w:rsidRPr="006B563C" w:rsidRDefault="00893E3E" w:rsidP="00893E3E">
      <w:pPr>
        <w:pStyle w:val="ListParagraph"/>
        <w:numPr>
          <w:ilvl w:val="2"/>
          <w:numId w:val="116"/>
        </w:numPr>
        <w:jc w:val="both"/>
        <w:rPr>
          <w:rFonts w:ascii="Arial" w:hAnsi="Arial" w:cs="Arial"/>
          <w:b/>
          <w:bCs/>
          <w:szCs w:val="22"/>
        </w:rPr>
      </w:pPr>
      <w:r w:rsidRPr="006B563C">
        <w:rPr>
          <w:rFonts w:ascii="Arial" w:hAnsi="Arial" w:cs="Arial"/>
          <w:b/>
          <w:bCs/>
          <w:szCs w:val="22"/>
        </w:rPr>
        <w:t>Loading</w:t>
      </w:r>
    </w:p>
    <w:p w14:paraId="77D9FF63" w14:textId="77777777" w:rsidR="00893E3E" w:rsidRPr="006B563C" w:rsidRDefault="00893E3E" w:rsidP="00893E3E">
      <w:pPr>
        <w:pStyle w:val="ListParagraph"/>
        <w:ind w:left="0"/>
        <w:jc w:val="both"/>
        <w:rPr>
          <w:rFonts w:ascii="Arial" w:hAnsi="Arial" w:cs="Arial"/>
          <w:szCs w:val="22"/>
        </w:rPr>
      </w:pPr>
      <w:r w:rsidRPr="006B563C">
        <w:rPr>
          <w:rFonts w:ascii="Arial" w:hAnsi="Arial" w:cs="Arial"/>
          <w:szCs w:val="22"/>
        </w:rPr>
        <w:t>Materials should be securely loaded onto the transport vehicle. They should be positioned in a way that minimizes the risk of movement or shifting during transit.</w:t>
      </w:r>
    </w:p>
    <w:p w14:paraId="01276996" w14:textId="77777777" w:rsidR="00893E3E" w:rsidRPr="006B563C" w:rsidRDefault="00893E3E" w:rsidP="00893E3E">
      <w:pPr>
        <w:pStyle w:val="ListParagraph"/>
        <w:ind w:left="0"/>
        <w:jc w:val="both"/>
        <w:rPr>
          <w:rFonts w:ascii="Arial" w:hAnsi="Arial" w:cs="Arial"/>
          <w:szCs w:val="22"/>
        </w:rPr>
      </w:pPr>
    </w:p>
    <w:p w14:paraId="600A5344" w14:textId="77777777" w:rsidR="00893E3E" w:rsidRPr="006B563C" w:rsidRDefault="00893E3E" w:rsidP="00893E3E">
      <w:pPr>
        <w:pStyle w:val="ListParagraph"/>
        <w:ind w:left="0"/>
        <w:jc w:val="both"/>
        <w:rPr>
          <w:rFonts w:ascii="Arial" w:hAnsi="Arial" w:cs="Arial"/>
          <w:b/>
          <w:bCs/>
          <w:szCs w:val="22"/>
        </w:rPr>
      </w:pPr>
      <w:r w:rsidRPr="006B563C">
        <w:rPr>
          <w:rFonts w:ascii="Arial" w:hAnsi="Arial" w:cs="Arial"/>
          <w:b/>
          <w:bCs/>
          <w:szCs w:val="22"/>
        </w:rPr>
        <w:t>6.21.3 Transit</w:t>
      </w:r>
    </w:p>
    <w:p w14:paraId="07294541" w14:textId="77777777" w:rsidR="00893E3E" w:rsidRDefault="00893E3E" w:rsidP="00893E3E">
      <w:pPr>
        <w:jc w:val="both"/>
        <w:rPr>
          <w:rFonts w:ascii="Arial" w:hAnsi="Arial" w:cs="Arial"/>
        </w:rPr>
      </w:pPr>
      <w:r w:rsidRPr="006B563C">
        <w:rPr>
          <w:rFonts w:ascii="Arial" w:hAnsi="Arial" w:cs="Arial"/>
        </w:rPr>
        <w:t>During transit, the transport vehicle should be driven carefully to avoid causing damage to the materials. Any incidents that occur during transit should be reported immediately.</w:t>
      </w:r>
    </w:p>
    <w:p w14:paraId="3106C9CA" w14:textId="77777777" w:rsidR="00B62355" w:rsidRDefault="00B62355" w:rsidP="00893E3E">
      <w:pPr>
        <w:jc w:val="both"/>
        <w:rPr>
          <w:rFonts w:ascii="Arial" w:hAnsi="Arial" w:cs="Arial"/>
        </w:rPr>
      </w:pPr>
    </w:p>
    <w:p w14:paraId="1C96277A" w14:textId="77777777" w:rsidR="00C442B8" w:rsidRDefault="00C442B8" w:rsidP="00893E3E">
      <w:pPr>
        <w:jc w:val="both"/>
        <w:rPr>
          <w:rFonts w:ascii="Arial" w:hAnsi="Arial" w:cs="Arial"/>
        </w:rPr>
      </w:pPr>
    </w:p>
    <w:p w14:paraId="7455922B" w14:textId="77777777" w:rsidR="00C442B8" w:rsidRDefault="00C442B8" w:rsidP="00893E3E">
      <w:pPr>
        <w:jc w:val="both"/>
        <w:rPr>
          <w:rFonts w:ascii="Arial" w:hAnsi="Arial" w:cs="Arial"/>
        </w:rPr>
      </w:pPr>
    </w:p>
    <w:p w14:paraId="53A30376" w14:textId="77777777" w:rsidR="00B62355" w:rsidRPr="006B563C" w:rsidRDefault="00B62355" w:rsidP="00893E3E">
      <w:pPr>
        <w:jc w:val="both"/>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2"/>
        <w:gridCol w:w="1502"/>
        <w:gridCol w:w="1503"/>
        <w:gridCol w:w="1503"/>
        <w:gridCol w:w="1503"/>
        <w:gridCol w:w="1503"/>
      </w:tblGrid>
      <w:tr w:rsidR="00893E3E" w:rsidRPr="006B563C" w14:paraId="529DDF3F" w14:textId="77777777" w:rsidTr="00951155">
        <w:tc>
          <w:tcPr>
            <w:tcW w:w="9016" w:type="dxa"/>
            <w:gridSpan w:val="6"/>
            <w:tcBorders>
              <w:bottom w:val="single" w:sz="12" w:space="0" w:color="auto"/>
            </w:tcBorders>
          </w:tcPr>
          <w:p w14:paraId="55527C9E" w14:textId="77777777" w:rsidR="00893E3E" w:rsidRPr="006B563C" w:rsidRDefault="00893E3E" w:rsidP="00951155">
            <w:pPr>
              <w:jc w:val="both"/>
              <w:rPr>
                <w:rFonts w:ascii="Arial" w:hAnsi="Arial" w:cs="Arial"/>
                <w:b/>
                <w:bCs/>
              </w:rPr>
            </w:pPr>
            <w:r w:rsidRPr="006B563C">
              <w:rPr>
                <w:rFonts w:ascii="Arial" w:hAnsi="Arial" w:cs="Arial"/>
                <w:b/>
                <w:bCs/>
              </w:rPr>
              <w:lastRenderedPageBreak/>
              <w:t>Table 1 Tolerances on Cross-Sectional Dimensions of Unsupported Extrusions</w:t>
            </w:r>
          </w:p>
          <w:p w14:paraId="5883A778" w14:textId="77777777" w:rsidR="00893E3E" w:rsidRPr="006B563C" w:rsidRDefault="00893E3E" w:rsidP="00951155">
            <w:pPr>
              <w:jc w:val="both"/>
              <w:rPr>
                <w:rFonts w:ascii="Arial" w:hAnsi="Arial" w:cs="Arial"/>
                <w:b/>
                <w:bCs/>
              </w:rPr>
            </w:pPr>
          </w:p>
          <w:bookmarkStart w:id="3" w:name="T1"/>
          <w:p w14:paraId="4DBC79EA" w14:textId="77777777" w:rsidR="00893E3E" w:rsidRPr="006B563C" w:rsidRDefault="00893E3E" w:rsidP="00951155">
            <w:pPr>
              <w:jc w:val="center"/>
              <w:rPr>
                <w:rFonts w:ascii="Arial" w:hAnsi="Arial" w:cs="Arial"/>
                <w:i/>
                <w:iCs/>
              </w:rPr>
            </w:pPr>
            <w:r w:rsidRPr="006B563C">
              <w:rPr>
                <w:rFonts w:ascii="Arial" w:hAnsi="Arial" w:cs="Arial"/>
                <w:i/>
                <w:iCs/>
              </w:rPr>
              <w:fldChar w:fldCharType="begin"/>
            </w:r>
            <w:r w:rsidRPr="006B563C">
              <w:rPr>
                <w:rFonts w:ascii="Arial" w:hAnsi="Arial" w:cs="Arial"/>
                <w:i/>
                <w:iCs/>
              </w:rPr>
              <w:instrText>HYPERLINK  \l "C42"</w:instrText>
            </w:r>
            <w:r w:rsidRPr="006B563C">
              <w:rPr>
                <w:rFonts w:ascii="Arial" w:hAnsi="Arial" w:cs="Arial"/>
                <w:i/>
                <w:iCs/>
              </w:rPr>
            </w:r>
            <w:r w:rsidRPr="006B563C">
              <w:rPr>
                <w:rFonts w:ascii="Arial" w:hAnsi="Arial" w:cs="Arial"/>
                <w:i/>
                <w:iCs/>
              </w:rPr>
              <w:fldChar w:fldCharType="separate"/>
            </w:r>
            <w:r w:rsidRPr="006B563C">
              <w:rPr>
                <w:rStyle w:val="Hyperlink"/>
                <w:rFonts w:ascii="Arial" w:hAnsi="Arial" w:cs="Arial"/>
                <w:i/>
                <w:iCs/>
              </w:rPr>
              <w:t>(Clause: 6.1.1.2)</w:t>
            </w:r>
            <w:bookmarkEnd w:id="3"/>
            <w:r w:rsidRPr="006B563C">
              <w:rPr>
                <w:rFonts w:ascii="Arial" w:hAnsi="Arial" w:cs="Arial"/>
                <w:i/>
                <w:iCs/>
              </w:rPr>
              <w:fldChar w:fldCharType="end"/>
            </w:r>
          </w:p>
        </w:tc>
      </w:tr>
      <w:tr w:rsidR="00893E3E" w:rsidRPr="006B563C" w14:paraId="691C4DF0" w14:textId="77777777" w:rsidTr="00951155">
        <w:tc>
          <w:tcPr>
            <w:tcW w:w="1502" w:type="dxa"/>
            <w:tcBorders>
              <w:top w:val="single" w:sz="12" w:space="0" w:color="auto"/>
            </w:tcBorders>
            <w:vAlign w:val="center"/>
          </w:tcPr>
          <w:p w14:paraId="0D8A5A8B" w14:textId="77777777" w:rsidR="00893E3E" w:rsidRPr="006B563C" w:rsidRDefault="00893E3E" w:rsidP="00951155">
            <w:pPr>
              <w:jc w:val="center"/>
              <w:rPr>
                <w:rFonts w:ascii="Arial" w:hAnsi="Arial" w:cs="Arial"/>
                <w:b/>
                <w:bCs/>
              </w:rPr>
            </w:pPr>
            <w:proofErr w:type="spellStart"/>
            <w:r w:rsidRPr="006B563C">
              <w:rPr>
                <w:rFonts w:ascii="Arial" w:hAnsi="Arial" w:cs="Arial"/>
                <w:b/>
                <w:bCs/>
              </w:rPr>
              <w:t>Sl</w:t>
            </w:r>
            <w:proofErr w:type="spellEnd"/>
            <w:r w:rsidRPr="006B563C">
              <w:rPr>
                <w:rFonts w:ascii="Arial" w:hAnsi="Arial" w:cs="Arial"/>
                <w:b/>
                <w:bCs/>
              </w:rPr>
              <w:t xml:space="preserve"> No.</w:t>
            </w:r>
          </w:p>
        </w:tc>
        <w:tc>
          <w:tcPr>
            <w:tcW w:w="3005" w:type="dxa"/>
            <w:gridSpan w:val="2"/>
            <w:tcBorders>
              <w:top w:val="single" w:sz="12" w:space="0" w:color="auto"/>
            </w:tcBorders>
            <w:vAlign w:val="center"/>
          </w:tcPr>
          <w:p w14:paraId="0FC03421" w14:textId="77777777" w:rsidR="00893E3E" w:rsidRPr="006B563C" w:rsidRDefault="00893E3E" w:rsidP="00951155">
            <w:pPr>
              <w:jc w:val="center"/>
              <w:rPr>
                <w:rFonts w:ascii="Arial" w:hAnsi="Arial" w:cs="Arial"/>
                <w:b/>
                <w:bCs/>
              </w:rPr>
            </w:pPr>
            <w:r w:rsidRPr="006B563C">
              <w:rPr>
                <w:rFonts w:ascii="Arial" w:hAnsi="Arial" w:cs="Arial"/>
                <w:noProof/>
              </w:rPr>
              <mc:AlternateContent>
                <mc:Choice Requires="wps">
                  <w:drawing>
                    <wp:anchor distT="0" distB="0" distL="114300" distR="114300" simplePos="0" relativeHeight="251674624" behindDoc="0" locked="0" layoutInCell="1" allowOverlap="1" wp14:anchorId="4A5329D8" wp14:editId="7379112B">
                      <wp:simplePos x="0" y="0"/>
                      <wp:positionH relativeFrom="column">
                        <wp:posOffset>772160</wp:posOffset>
                      </wp:positionH>
                      <wp:positionV relativeFrom="paragraph">
                        <wp:posOffset>-109220</wp:posOffset>
                      </wp:positionV>
                      <wp:extent cx="276225" cy="1074420"/>
                      <wp:effectExtent l="953" t="0" r="10477" b="10478"/>
                      <wp:wrapNone/>
                      <wp:docPr id="1113432552" name="Right Brace 1"/>
                      <wp:cNvGraphicFramePr/>
                      <a:graphic xmlns:a="http://schemas.openxmlformats.org/drawingml/2006/main">
                        <a:graphicData uri="http://schemas.microsoft.com/office/word/2010/wordprocessingShape">
                          <wps:wsp>
                            <wps:cNvSpPr/>
                            <wps:spPr>
                              <a:xfrm rot="16200000">
                                <a:off x="0" y="0"/>
                                <a:ext cx="276225" cy="1074420"/>
                              </a:xfrm>
                              <a:prstGeom prst="rightBrace">
                                <a:avLst>
                                  <a:gd name="adj1" fmla="val 8333"/>
                                  <a:gd name="adj2" fmla="val 46454"/>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AEEC3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 o:spid="_x0000_s1026" type="#_x0000_t88" style="position:absolute;margin-left:60.8pt;margin-top:-8.6pt;width:21.75pt;height:84.6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" adj="463,10034" strokecolor="black [3200]" strokeweight=".5pt">
                      <v:stroke joinstyle="miter"/>
                    </v:shape>
                  </w:pict>
                </mc:Fallback>
              </mc:AlternateContent>
            </w:r>
            <w:r w:rsidRPr="006B563C">
              <w:rPr>
                <w:rFonts w:ascii="Arial" w:hAnsi="Arial" w:cs="Arial"/>
                <w:b/>
                <w:bCs/>
              </w:rPr>
              <w:t>Nominal Dimension,</w:t>
            </w:r>
          </w:p>
          <w:p w14:paraId="5B9CA137" w14:textId="77777777" w:rsidR="00893E3E" w:rsidRPr="006B563C" w:rsidRDefault="00893E3E" w:rsidP="00951155">
            <w:pPr>
              <w:jc w:val="center"/>
              <w:rPr>
                <w:rFonts w:ascii="Arial" w:hAnsi="Arial" w:cs="Arial"/>
              </w:rPr>
            </w:pPr>
            <w:r w:rsidRPr="006B563C">
              <w:rPr>
                <w:rFonts w:ascii="Arial" w:hAnsi="Arial" w:cs="Arial"/>
              </w:rPr>
              <w:t>mm</w:t>
            </w:r>
          </w:p>
        </w:tc>
        <w:tc>
          <w:tcPr>
            <w:tcW w:w="1503" w:type="dxa"/>
            <w:tcBorders>
              <w:top w:val="single" w:sz="12" w:space="0" w:color="auto"/>
            </w:tcBorders>
            <w:vAlign w:val="center"/>
          </w:tcPr>
          <w:p w14:paraId="22E1A2E8" w14:textId="77777777" w:rsidR="00893E3E" w:rsidRPr="006B563C" w:rsidRDefault="00893E3E" w:rsidP="00951155">
            <w:pPr>
              <w:jc w:val="center"/>
              <w:rPr>
                <w:rFonts w:ascii="Arial" w:hAnsi="Arial" w:cs="Arial"/>
                <w:b/>
                <w:bCs/>
              </w:rPr>
            </w:pPr>
            <w:r w:rsidRPr="006B563C">
              <w:rPr>
                <w:rFonts w:ascii="Arial" w:hAnsi="Arial" w:cs="Arial"/>
                <w:b/>
                <w:bCs/>
              </w:rPr>
              <w:t>Class E1</w:t>
            </w:r>
          </w:p>
          <w:p w14:paraId="453375A6" w14:textId="77777777" w:rsidR="00893E3E" w:rsidRPr="006B563C" w:rsidRDefault="00893E3E" w:rsidP="00951155">
            <w:pPr>
              <w:jc w:val="center"/>
              <w:rPr>
                <w:rFonts w:ascii="Arial" w:hAnsi="Arial" w:cs="Arial"/>
                <w:b/>
                <w:bCs/>
              </w:rPr>
            </w:pPr>
            <w:r w:rsidRPr="006B563C">
              <w:rPr>
                <w:rFonts w:ascii="Arial" w:hAnsi="Arial" w:cs="Arial"/>
                <w:b/>
                <w:bCs/>
              </w:rPr>
              <w:t>±</w:t>
            </w:r>
          </w:p>
        </w:tc>
        <w:tc>
          <w:tcPr>
            <w:tcW w:w="1503" w:type="dxa"/>
            <w:tcBorders>
              <w:top w:val="single" w:sz="12" w:space="0" w:color="auto"/>
            </w:tcBorders>
            <w:vAlign w:val="center"/>
          </w:tcPr>
          <w:p w14:paraId="62353333" w14:textId="77777777" w:rsidR="00893E3E" w:rsidRPr="006B563C" w:rsidRDefault="00893E3E" w:rsidP="00951155">
            <w:pPr>
              <w:jc w:val="center"/>
              <w:rPr>
                <w:rFonts w:ascii="Arial" w:hAnsi="Arial" w:cs="Arial"/>
                <w:b/>
                <w:bCs/>
              </w:rPr>
            </w:pPr>
            <w:r w:rsidRPr="006B563C">
              <w:rPr>
                <w:rFonts w:ascii="Arial" w:hAnsi="Arial" w:cs="Arial"/>
                <w:b/>
                <w:bCs/>
              </w:rPr>
              <w:t>Class E2</w:t>
            </w:r>
          </w:p>
          <w:p w14:paraId="2DFA19D3" w14:textId="77777777" w:rsidR="00893E3E" w:rsidRPr="006B563C" w:rsidRDefault="00893E3E" w:rsidP="00951155">
            <w:pPr>
              <w:jc w:val="center"/>
              <w:rPr>
                <w:rFonts w:ascii="Arial" w:hAnsi="Arial" w:cs="Arial"/>
                <w:b/>
                <w:bCs/>
              </w:rPr>
            </w:pPr>
            <w:r w:rsidRPr="006B563C">
              <w:rPr>
                <w:rFonts w:ascii="Arial" w:hAnsi="Arial" w:cs="Arial"/>
                <w:b/>
                <w:bCs/>
              </w:rPr>
              <w:t>±</w:t>
            </w:r>
          </w:p>
        </w:tc>
        <w:tc>
          <w:tcPr>
            <w:tcW w:w="1503" w:type="dxa"/>
            <w:tcBorders>
              <w:top w:val="single" w:sz="12" w:space="0" w:color="auto"/>
            </w:tcBorders>
            <w:vAlign w:val="center"/>
          </w:tcPr>
          <w:p w14:paraId="6EBD7583" w14:textId="77777777" w:rsidR="00893E3E" w:rsidRPr="006B563C" w:rsidRDefault="00893E3E" w:rsidP="00951155">
            <w:pPr>
              <w:jc w:val="center"/>
              <w:rPr>
                <w:rFonts w:ascii="Arial" w:hAnsi="Arial" w:cs="Arial"/>
                <w:b/>
                <w:bCs/>
              </w:rPr>
            </w:pPr>
            <w:r w:rsidRPr="006B563C">
              <w:rPr>
                <w:rFonts w:ascii="Arial" w:hAnsi="Arial" w:cs="Arial"/>
                <w:b/>
                <w:bCs/>
              </w:rPr>
              <w:t>Class E3</w:t>
            </w:r>
          </w:p>
          <w:p w14:paraId="755215D4" w14:textId="77777777" w:rsidR="00893E3E" w:rsidRPr="006B563C" w:rsidRDefault="00893E3E" w:rsidP="00951155">
            <w:pPr>
              <w:jc w:val="center"/>
              <w:rPr>
                <w:rFonts w:ascii="Arial" w:hAnsi="Arial" w:cs="Arial"/>
                <w:b/>
                <w:bCs/>
              </w:rPr>
            </w:pPr>
            <w:r w:rsidRPr="006B563C">
              <w:rPr>
                <w:rFonts w:ascii="Arial" w:hAnsi="Arial" w:cs="Arial"/>
                <w:b/>
                <w:bCs/>
              </w:rPr>
              <w:t>±</w:t>
            </w:r>
          </w:p>
        </w:tc>
      </w:tr>
      <w:tr w:rsidR="00893E3E" w:rsidRPr="006B563C" w14:paraId="106D1A19" w14:textId="77777777" w:rsidTr="00951155">
        <w:tc>
          <w:tcPr>
            <w:tcW w:w="1502" w:type="dxa"/>
          </w:tcPr>
          <w:p w14:paraId="7DE6EDFD" w14:textId="77777777" w:rsidR="00893E3E" w:rsidRPr="006B563C" w:rsidRDefault="00893E3E" w:rsidP="00951155">
            <w:pPr>
              <w:jc w:val="both"/>
              <w:rPr>
                <w:rFonts w:ascii="Arial" w:hAnsi="Arial" w:cs="Arial"/>
              </w:rPr>
            </w:pPr>
          </w:p>
        </w:tc>
        <w:tc>
          <w:tcPr>
            <w:tcW w:w="1502" w:type="dxa"/>
          </w:tcPr>
          <w:p w14:paraId="1F450224" w14:textId="77777777" w:rsidR="00893E3E" w:rsidRPr="006B563C" w:rsidRDefault="00893E3E" w:rsidP="00951155">
            <w:pPr>
              <w:jc w:val="center"/>
              <w:rPr>
                <w:rFonts w:ascii="Arial" w:hAnsi="Arial" w:cs="Arial"/>
              </w:rPr>
            </w:pPr>
          </w:p>
          <w:p w14:paraId="356FE30A" w14:textId="77777777" w:rsidR="00893E3E" w:rsidRPr="006B563C" w:rsidRDefault="00893E3E" w:rsidP="00951155">
            <w:pPr>
              <w:jc w:val="center"/>
              <w:rPr>
                <w:rFonts w:ascii="Arial" w:hAnsi="Arial" w:cs="Arial"/>
              </w:rPr>
            </w:pPr>
            <w:r w:rsidRPr="006B563C">
              <w:rPr>
                <w:rFonts w:ascii="Arial" w:hAnsi="Arial" w:cs="Arial"/>
              </w:rPr>
              <w:t>Above</w:t>
            </w:r>
          </w:p>
        </w:tc>
        <w:tc>
          <w:tcPr>
            <w:tcW w:w="1503" w:type="dxa"/>
          </w:tcPr>
          <w:p w14:paraId="2065C6CF" w14:textId="77777777" w:rsidR="00893E3E" w:rsidRPr="006B563C" w:rsidRDefault="00893E3E" w:rsidP="00951155">
            <w:pPr>
              <w:jc w:val="center"/>
              <w:rPr>
                <w:rFonts w:ascii="Arial" w:hAnsi="Arial" w:cs="Arial"/>
              </w:rPr>
            </w:pPr>
          </w:p>
          <w:p w14:paraId="7B88B44F" w14:textId="77777777" w:rsidR="00893E3E" w:rsidRPr="006B563C" w:rsidRDefault="00893E3E" w:rsidP="00951155">
            <w:pPr>
              <w:jc w:val="center"/>
              <w:rPr>
                <w:rFonts w:ascii="Arial" w:hAnsi="Arial" w:cs="Arial"/>
              </w:rPr>
            </w:pPr>
            <w:r w:rsidRPr="006B563C">
              <w:rPr>
                <w:rFonts w:ascii="Arial" w:hAnsi="Arial" w:cs="Arial"/>
              </w:rPr>
              <w:t>Up to and Including</w:t>
            </w:r>
          </w:p>
        </w:tc>
        <w:tc>
          <w:tcPr>
            <w:tcW w:w="1503" w:type="dxa"/>
          </w:tcPr>
          <w:p w14:paraId="467A34FB" w14:textId="77777777" w:rsidR="00893E3E" w:rsidRPr="006B563C" w:rsidRDefault="00893E3E" w:rsidP="00951155">
            <w:pPr>
              <w:jc w:val="both"/>
              <w:rPr>
                <w:rFonts w:ascii="Arial" w:hAnsi="Arial" w:cs="Arial"/>
              </w:rPr>
            </w:pPr>
          </w:p>
        </w:tc>
        <w:tc>
          <w:tcPr>
            <w:tcW w:w="1503" w:type="dxa"/>
          </w:tcPr>
          <w:p w14:paraId="594F6BCE" w14:textId="77777777" w:rsidR="00893E3E" w:rsidRPr="006B563C" w:rsidRDefault="00893E3E" w:rsidP="00951155">
            <w:pPr>
              <w:jc w:val="both"/>
              <w:rPr>
                <w:rFonts w:ascii="Arial" w:hAnsi="Arial" w:cs="Arial"/>
              </w:rPr>
            </w:pPr>
          </w:p>
        </w:tc>
        <w:tc>
          <w:tcPr>
            <w:tcW w:w="1503" w:type="dxa"/>
          </w:tcPr>
          <w:p w14:paraId="56E7A9E2" w14:textId="77777777" w:rsidR="00893E3E" w:rsidRPr="006B563C" w:rsidRDefault="00893E3E" w:rsidP="00951155">
            <w:pPr>
              <w:jc w:val="both"/>
              <w:rPr>
                <w:rFonts w:ascii="Arial" w:hAnsi="Arial" w:cs="Arial"/>
              </w:rPr>
            </w:pPr>
          </w:p>
        </w:tc>
      </w:tr>
      <w:tr w:rsidR="00893E3E" w:rsidRPr="006B563C" w14:paraId="4BFE4119" w14:textId="77777777" w:rsidTr="00951155">
        <w:tc>
          <w:tcPr>
            <w:tcW w:w="1502" w:type="dxa"/>
            <w:tcBorders>
              <w:bottom w:val="single" w:sz="4" w:space="0" w:color="auto"/>
            </w:tcBorders>
            <w:vAlign w:val="center"/>
          </w:tcPr>
          <w:p w14:paraId="448EE023" w14:textId="77777777" w:rsidR="00893E3E" w:rsidRPr="006B563C" w:rsidRDefault="00893E3E" w:rsidP="00951155">
            <w:pPr>
              <w:jc w:val="center"/>
              <w:rPr>
                <w:rFonts w:ascii="Arial" w:hAnsi="Arial" w:cs="Arial"/>
              </w:rPr>
            </w:pPr>
            <w:r w:rsidRPr="006B563C">
              <w:rPr>
                <w:rFonts w:ascii="Arial" w:hAnsi="Arial" w:cs="Arial"/>
              </w:rPr>
              <w:t>(1)</w:t>
            </w:r>
          </w:p>
        </w:tc>
        <w:tc>
          <w:tcPr>
            <w:tcW w:w="1502" w:type="dxa"/>
            <w:tcBorders>
              <w:bottom w:val="single" w:sz="4" w:space="0" w:color="auto"/>
            </w:tcBorders>
            <w:vAlign w:val="center"/>
          </w:tcPr>
          <w:p w14:paraId="38397B41" w14:textId="77777777" w:rsidR="00893E3E" w:rsidRPr="006B563C" w:rsidRDefault="00893E3E" w:rsidP="00951155">
            <w:pPr>
              <w:jc w:val="center"/>
              <w:rPr>
                <w:rFonts w:ascii="Arial" w:hAnsi="Arial" w:cs="Arial"/>
              </w:rPr>
            </w:pPr>
            <w:r w:rsidRPr="006B563C">
              <w:rPr>
                <w:rFonts w:ascii="Arial" w:hAnsi="Arial" w:cs="Arial"/>
              </w:rPr>
              <w:t>(2)</w:t>
            </w:r>
          </w:p>
        </w:tc>
        <w:tc>
          <w:tcPr>
            <w:tcW w:w="1503" w:type="dxa"/>
            <w:tcBorders>
              <w:bottom w:val="single" w:sz="4" w:space="0" w:color="auto"/>
            </w:tcBorders>
            <w:vAlign w:val="center"/>
          </w:tcPr>
          <w:p w14:paraId="103A2C9B" w14:textId="77777777" w:rsidR="00893E3E" w:rsidRPr="006B563C" w:rsidRDefault="00893E3E" w:rsidP="00951155">
            <w:pPr>
              <w:jc w:val="center"/>
              <w:rPr>
                <w:rFonts w:ascii="Arial" w:hAnsi="Arial" w:cs="Arial"/>
              </w:rPr>
            </w:pPr>
            <w:r w:rsidRPr="006B563C">
              <w:rPr>
                <w:rFonts w:ascii="Arial" w:hAnsi="Arial" w:cs="Arial"/>
              </w:rPr>
              <w:t>(3)</w:t>
            </w:r>
          </w:p>
        </w:tc>
        <w:tc>
          <w:tcPr>
            <w:tcW w:w="1503" w:type="dxa"/>
            <w:tcBorders>
              <w:bottom w:val="single" w:sz="4" w:space="0" w:color="auto"/>
            </w:tcBorders>
            <w:vAlign w:val="center"/>
          </w:tcPr>
          <w:p w14:paraId="22CDEE6F" w14:textId="77777777" w:rsidR="00893E3E" w:rsidRPr="006B563C" w:rsidRDefault="00893E3E" w:rsidP="00951155">
            <w:pPr>
              <w:jc w:val="center"/>
              <w:rPr>
                <w:rFonts w:ascii="Arial" w:hAnsi="Arial" w:cs="Arial"/>
              </w:rPr>
            </w:pPr>
            <w:r w:rsidRPr="006B563C">
              <w:rPr>
                <w:rFonts w:ascii="Arial" w:hAnsi="Arial" w:cs="Arial"/>
              </w:rPr>
              <w:t>(4)</w:t>
            </w:r>
          </w:p>
        </w:tc>
        <w:tc>
          <w:tcPr>
            <w:tcW w:w="1503" w:type="dxa"/>
            <w:tcBorders>
              <w:bottom w:val="single" w:sz="4" w:space="0" w:color="auto"/>
            </w:tcBorders>
            <w:vAlign w:val="center"/>
          </w:tcPr>
          <w:p w14:paraId="5140CDAC" w14:textId="77777777" w:rsidR="00893E3E" w:rsidRPr="006B563C" w:rsidRDefault="00893E3E" w:rsidP="00951155">
            <w:pPr>
              <w:jc w:val="center"/>
              <w:rPr>
                <w:rFonts w:ascii="Arial" w:hAnsi="Arial" w:cs="Arial"/>
              </w:rPr>
            </w:pPr>
            <w:r w:rsidRPr="006B563C">
              <w:rPr>
                <w:rFonts w:ascii="Arial" w:hAnsi="Arial" w:cs="Arial"/>
              </w:rPr>
              <w:t>(5)</w:t>
            </w:r>
          </w:p>
        </w:tc>
        <w:tc>
          <w:tcPr>
            <w:tcW w:w="1503" w:type="dxa"/>
            <w:tcBorders>
              <w:bottom w:val="single" w:sz="4" w:space="0" w:color="auto"/>
            </w:tcBorders>
            <w:vAlign w:val="center"/>
          </w:tcPr>
          <w:p w14:paraId="3E1F25E9" w14:textId="77777777" w:rsidR="00893E3E" w:rsidRPr="006B563C" w:rsidRDefault="00893E3E" w:rsidP="00951155">
            <w:pPr>
              <w:jc w:val="center"/>
              <w:rPr>
                <w:rFonts w:ascii="Arial" w:hAnsi="Arial" w:cs="Arial"/>
              </w:rPr>
            </w:pPr>
            <w:r w:rsidRPr="006B563C">
              <w:rPr>
                <w:rFonts w:ascii="Arial" w:hAnsi="Arial" w:cs="Arial"/>
              </w:rPr>
              <w:t>(6)</w:t>
            </w:r>
          </w:p>
        </w:tc>
      </w:tr>
      <w:tr w:rsidR="00893E3E" w:rsidRPr="006B563C" w14:paraId="14C99EAA" w14:textId="77777777" w:rsidTr="00951155">
        <w:tc>
          <w:tcPr>
            <w:tcW w:w="1502" w:type="dxa"/>
            <w:tcBorders>
              <w:top w:val="single" w:sz="4" w:space="0" w:color="auto"/>
            </w:tcBorders>
          </w:tcPr>
          <w:p w14:paraId="741433AC" w14:textId="77777777" w:rsidR="00893E3E" w:rsidRPr="006B563C" w:rsidRDefault="00893E3E" w:rsidP="00951155">
            <w:pPr>
              <w:jc w:val="center"/>
              <w:rPr>
                <w:rFonts w:ascii="Arial" w:hAnsi="Arial" w:cs="Arial"/>
              </w:rPr>
            </w:pPr>
            <w:r w:rsidRPr="006B563C">
              <w:rPr>
                <w:rFonts w:ascii="Arial" w:hAnsi="Arial" w:cs="Arial"/>
              </w:rPr>
              <w:t>i)</w:t>
            </w:r>
          </w:p>
        </w:tc>
        <w:tc>
          <w:tcPr>
            <w:tcW w:w="1502" w:type="dxa"/>
            <w:tcBorders>
              <w:top w:val="single" w:sz="4" w:space="0" w:color="auto"/>
            </w:tcBorders>
          </w:tcPr>
          <w:p w14:paraId="460F3449" w14:textId="77777777" w:rsidR="00893E3E" w:rsidRPr="006B563C" w:rsidRDefault="00893E3E" w:rsidP="00951155">
            <w:pPr>
              <w:jc w:val="center"/>
              <w:rPr>
                <w:rFonts w:ascii="Arial" w:hAnsi="Arial" w:cs="Arial"/>
              </w:rPr>
            </w:pPr>
            <w:r w:rsidRPr="006B563C">
              <w:rPr>
                <w:rFonts w:ascii="Arial" w:hAnsi="Arial" w:cs="Arial"/>
              </w:rPr>
              <w:t>0</w:t>
            </w:r>
          </w:p>
        </w:tc>
        <w:tc>
          <w:tcPr>
            <w:tcW w:w="1503" w:type="dxa"/>
            <w:tcBorders>
              <w:top w:val="single" w:sz="4" w:space="0" w:color="auto"/>
            </w:tcBorders>
          </w:tcPr>
          <w:p w14:paraId="5055B673" w14:textId="77777777" w:rsidR="00893E3E" w:rsidRPr="006B563C" w:rsidRDefault="00893E3E" w:rsidP="00951155">
            <w:pPr>
              <w:jc w:val="center"/>
              <w:rPr>
                <w:rFonts w:ascii="Arial" w:hAnsi="Arial" w:cs="Arial"/>
              </w:rPr>
            </w:pPr>
            <w:r w:rsidRPr="006B563C">
              <w:rPr>
                <w:rFonts w:ascii="Arial" w:hAnsi="Arial" w:cs="Arial"/>
              </w:rPr>
              <w:t>1.5</w:t>
            </w:r>
          </w:p>
        </w:tc>
        <w:tc>
          <w:tcPr>
            <w:tcW w:w="1503" w:type="dxa"/>
            <w:tcBorders>
              <w:top w:val="single" w:sz="4" w:space="0" w:color="auto"/>
            </w:tcBorders>
          </w:tcPr>
          <w:p w14:paraId="03454321" w14:textId="77777777" w:rsidR="00893E3E" w:rsidRPr="006B563C" w:rsidRDefault="00893E3E" w:rsidP="00951155">
            <w:pPr>
              <w:jc w:val="center"/>
              <w:rPr>
                <w:rFonts w:ascii="Arial" w:hAnsi="Arial" w:cs="Arial"/>
              </w:rPr>
            </w:pPr>
            <w:r w:rsidRPr="006B563C">
              <w:rPr>
                <w:rFonts w:ascii="Arial" w:hAnsi="Arial" w:cs="Arial"/>
              </w:rPr>
              <w:t>0.15</w:t>
            </w:r>
          </w:p>
        </w:tc>
        <w:tc>
          <w:tcPr>
            <w:tcW w:w="1503" w:type="dxa"/>
            <w:tcBorders>
              <w:top w:val="single" w:sz="4" w:space="0" w:color="auto"/>
            </w:tcBorders>
          </w:tcPr>
          <w:p w14:paraId="132D0B4E" w14:textId="77777777" w:rsidR="00893E3E" w:rsidRPr="006B563C" w:rsidRDefault="00893E3E" w:rsidP="00951155">
            <w:pPr>
              <w:jc w:val="center"/>
              <w:rPr>
                <w:rFonts w:ascii="Arial" w:hAnsi="Arial" w:cs="Arial"/>
              </w:rPr>
            </w:pPr>
            <w:r w:rsidRPr="006B563C">
              <w:rPr>
                <w:rFonts w:ascii="Arial" w:hAnsi="Arial" w:cs="Arial"/>
              </w:rPr>
              <w:t>0.25</w:t>
            </w:r>
          </w:p>
        </w:tc>
        <w:tc>
          <w:tcPr>
            <w:tcW w:w="1503" w:type="dxa"/>
            <w:tcBorders>
              <w:top w:val="single" w:sz="4" w:space="0" w:color="auto"/>
            </w:tcBorders>
          </w:tcPr>
          <w:p w14:paraId="4217594C" w14:textId="77777777" w:rsidR="00893E3E" w:rsidRPr="006B563C" w:rsidRDefault="00893E3E" w:rsidP="00951155">
            <w:pPr>
              <w:jc w:val="center"/>
              <w:rPr>
                <w:rFonts w:ascii="Arial" w:hAnsi="Arial" w:cs="Arial"/>
              </w:rPr>
            </w:pPr>
            <w:r w:rsidRPr="006B563C">
              <w:rPr>
                <w:rFonts w:ascii="Arial" w:hAnsi="Arial" w:cs="Arial"/>
              </w:rPr>
              <w:t>0.40</w:t>
            </w:r>
          </w:p>
        </w:tc>
      </w:tr>
      <w:tr w:rsidR="00893E3E" w:rsidRPr="006B563C" w14:paraId="0EB29C3D" w14:textId="77777777" w:rsidTr="00951155">
        <w:tc>
          <w:tcPr>
            <w:tcW w:w="1502" w:type="dxa"/>
          </w:tcPr>
          <w:p w14:paraId="15D8A25F" w14:textId="77777777" w:rsidR="00893E3E" w:rsidRPr="006B563C" w:rsidRDefault="00893E3E" w:rsidP="00951155">
            <w:pPr>
              <w:jc w:val="center"/>
              <w:rPr>
                <w:rFonts w:ascii="Arial" w:hAnsi="Arial" w:cs="Arial"/>
              </w:rPr>
            </w:pPr>
            <w:r w:rsidRPr="006B563C">
              <w:rPr>
                <w:rFonts w:ascii="Arial" w:hAnsi="Arial" w:cs="Arial"/>
              </w:rPr>
              <w:t>ii)</w:t>
            </w:r>
          </w:p>
        </w:tc>
        <w:tc>
          <w:tcPr>
            <w:tcW w:w="1502" w:type="dxa"/>
          </w:tcPr>
          <w:p w14:paraId="32D9DC59" w14:textId="77777777" w:rsidR="00893E3E" w:rsidRPr="006B563C" w:rsidRDefault="00893E3E" w:rsidP="00951155">
            <w:pPr>
              <w:jc w:val="center"/>
              <w:rPr>
                <w:rFonts w:ascii="Arial" w:hAnsi="Arial" w:cs="Arial"/>
              </w:rPr>
            </w:pPr>
            <w:r w:rsidRPr="006B563C">
              <w:rPr>
                <w:rFonts w:ascii="Arial" w:hAnsi="Arial" w:cs="Arial"/>
              </w:rPr>
              <w:t>1.5</w:t>
            </w:r>
          </w:p>
        </w:tc>
        <w:tc>
          <w:tcPr>
            <w:tcW w:w="1503" w:type="dxa"/>
          </w:tcPr>
          <w:p w14:paraId="6AE700E5" w14:textId="77777777" w:rsidR="00893E3E" w:rsidRPr="006B563C" w:rsidRDefault="00893E3E" w:rsidP="00951155">
            <w:pPr>
              <w:jc w:val="center"/>
              <w:rPr>
                <w:rFonts w:ascii="Arial" w:hAnsi="Arial" w:cs="Arial"/>
              </w:rPr>
            </w:pPr>
            <w:r w:rsidRPr="006B563C">
              <w:rPr>
                <w:rFonts w:ascii="Arial" w:hAnsi="Arial" w:cs="Arial"/>
              </w:rPr>
              <w:t>2.5</w:t>
            </w:r>
          </w:p>
        </w:tc>
        <w:tc>
          <w:tcPr>
            <w:tcW w:w="1503" w:type="dxa"/>
          </w:tcPr>
          <w:p w14:paraId="3B1A44BB" w14:textId="77777777" w:rsidR="00893E3E" w:rsidRPr="006B563C" w:rsidRDefault="00893E3E" w:rsidP="00951155">
            <w:pPr>
              <w:jc w:val="center"/>
              <w:rPr>
                <w:rFonts w:ascii="Arial" w:hAnsi="Arial" w:cs="Arial"/>
              </w:rPr>
            </w:pPr>
            <w:r w:rsidRPr="006B563C">
              <w:rPr>
                <w:rFonts w:ascii="Arial" w:hAnsi="Arial" w:cs="Arial"/>
              </w:rPr>
              <w:t>0.20</w:t>
            </w:r>
          </w:p>
        </w:tc>
        <w:tc>
          <w:tcPr>
            <w:tcW w:w="1503" w:type="dxa"/>
          </w:tcPr>
          <w:p w14:paraId="79CB975E" w14:textId="77777777" w:rsidR="00893E3E" w:rsidRPr="006B563C" w:rsidRDefault="00893E3E" w:rsidP="00951155">
            <w:pPr>
              <w:jc w:val="center"/>
              <w:rPr>
                <w:rFonts w:ascii="Arial" w:hAnsi="Arial" w:cs="Arial"/>
              </w:rPr>
            </w:pPr>
            <w:r w:rsidRPr="006B563C">
              <w:rPr>
                <w:rFonts w:ascii="Arial" w:hAnsi="Arial" w:cs="Arial"/>
              </w:rPr>
              <w:t>0.35</w:t>
            </w:r>
          </w:p>
        </w:tc>
        <w:tc>
          <w:tcPr>
            <w:tcW w:w="1503" w:type="dxa"/>
          </w:tcPr>
          <w:p w14:paraId="127ADE66" w14:textId="77777777" w:rsidR="00893E3E" w:rsidRPr="006B563C" w:rsidRDefault="00893E3E" w:rsidP="00951155">
            <w:pPr>
              <w:jc w:val="center"/>
              <w:rPr>
                <w:rFonts w:ascii="Arial" w:hAnsi="Arial" w:cs="Arial"/>
              </w:rPr>
            </w:pPr>
            <w:r w:rsidRPr="006B563C">
              <w:rPr>
                <w:rFonts w:ascii="Arial" w:hAnsi="Arial" w:cs="Arial"/>
              </w:rPr>
              <w:t>0.50</w:t>
            </w:r>
          </w:p>
        </w:tc>
      </w:tr>
      <w:tr w:rsidR="00893E3E" w:rsidRPr="006B563C" w14:paraId="11CE4E7D" w14:textId="77777777" w:rsidTr="00951155">
        <w:tc>
          <w:tcPr>
            <w:tcW w:w="1502" w:type="dxa"/>
          </w:tcPr>
          <w:p w14:paraId="752097F0" w14:textId="77777777" w:rsidR="00893E3E" w:rsidRPr="006B563C" w:rsidRDefault="00893E3E" w:rsidP="00951155">
            <w:pPr>
              <w:jc w:val="center"/>
              <w:rPr>
                <w:rFonts w:ascii="Arial" w:hAnsi="Arial" w:cs="Arial"/>
              </w:rPr>
            </w:pPr>
            <w:r w:rsidRPr="006B563C">
              <w:rPr>
                <w:rFonts w:ascii="Arial" w:hAnsi="Arial" w:cs="Arial"/>
              </w:rPr>
              <w:t>iii)</w:t>
            </w:r>
          </w:p>
        </w:tc>
        <w:tc>
          <w:tcPr>
            <w:tcW w:w="1502" w:type="dxa"/>
          </w:tcPr>
          <w:p w14:paraId="7E71D2D6" w14:textId="77777777" w:rsidR="00893E3E" w:rsidRPr="006B563C" w:rsidRDefault="00893E3E" w:rsidP="00951155">
            <w:pPr>
              <w:jc w:val="center"/>
              <w:rPr>
                <w:rFonts w:ascii="Arial" w:hAnsi="Arial" w:cs="Arial"/>
              </w:rPr>
            </w:pPr>
            <w:r w:rsidRPr="006B563C">
              <w:rPr>
                <w:rFonts w:ascii="Arial" w:hAnsi="Arial" w:cs="Arial"/>
              </w:rPr>
              <w:t>2.5</w:t>
            </w:r>
          </w:p>
        </w:tc>
        <w:tc>
          <w:tcPr>
            <w:tcW w:w="1503" w:type="dxa"/>
          </w:tcPr>
          <w:p w14:paraId="6FB2574C" w14:textId="77777777" w:rsidR="00893E3E" w:rsidRPr="006B563C" w:rsidRDefault="00893E3E" w:rsidP="00951155">
            <w:pPr>
              <w:jc w:val="center"/>
              <w:rPr>
                <w:rFonts w:ascii="Arial" w:hAnsi="Arial" w:cs="Arial"/>
              </w:rPr>
            </w:pPr>
            <w:r w:rsidRPr="006B563C">
              <w:rPr>
                <w:rFonts w:ascii="Arial" w:hAnsi="Arial" w:cs="Arial"/>
              </w:rPr>
              <w:t>4.0</w:t>
            </w:r>
          </w:p>
        </w:tc>
        <w:tc>
          <w:tcPr>
            <w:tcW w:w="1503" w:type="dxa"/>
          </w:tcPr>
          <w:p w14:paraId="27CBECAE" w14:textId="77777777" w:rsidR="00893E3E" w:rsidRPr="006B563C" w:rsidRDefault="00893E3E" w:rsidP="00951155">
            <w:pPr>
              <w:jc w:val="center"/>
              <w:rPr>
                <w:rFonts w:ascii="Arial" w:hAnsi="Arial" w:cs="Arial"/>
              </w:rPr>
            </w:pPr>
            <w:r w:rsidRPr="006B563C">
              <w:rPr>
                <w:rFonts w:ascii="Arial" w:hAnsi="Arial" w:cs="Arial"/>
              </w:rPr>
              <w:t>0.25</w:t>
            </w:r>
          </w:p>
        </w:tc>
        <w:tc>
          <w:tcPr>
            <w:tcW w:w="1503" w:type="dxa"/>
          </w:tcPr>
          <w:p w14:paraId="5543A29B" w14:textId="77777777" w:rsidR="00893E3E" w:rsidRPr="006B563C" w:rsidRDefault="00893E3E" w:rsidP="00951155">
            <w:pPr>
              <w:jc w:val="center"/>
              <w:rPr>
                <w:rFonts w:ascii="Arial" w:hAnsi="Arial" w:cs="Arial"/>
              </w:rPr>
            </w:pPr>
            <w:r w:rsidRPr="006B563C">
              <w:rPr>
                <w:rFonts w:ascii="Arial" w:hAnsi="Arial" w:cs="Arial"/>
              </w:rPr>
              <w:t>0.40</w:t>
            </w:r>
          </w:p>
        </w:tc>
        <w:tc>
          <w:tcPr>
            <w:tcW w:w="1503" w:type="dxa"/>
          </w:tcPr>
          <w:p w14:paraId="1EC1F485" w14:textId="77777777" w:rsidR="00893E3E" w:rsidRPr="006B563C" w:rsidRDefault="00893E3E" w:rsidP="00951155">
            <w:pPr>
              <w:jc w:val="center"/>
              <w:rPr>
                <w:rFonts w:ascii="Arial" w:hAnsi="Arial" w:cs="Arial"/>
              </w:rPr>
            </w:pPr>
            <w:r w:rsidRPr="006B563C">
              <w:rPr>
                <w:rFonts w:ascii="Arial" w:hAnsi="Arial" w:cs="Arial"/>
              </w:rPr>
              <w:t>0.70</w:t>
            </w:r>
          </w:p>
        </w:tc>
      </w:tr>
      <w:tr w:rsidR="00893E3E" w:rsidRPr="006B563C" w14:paraId="62FFE723" w14:textId="77777777" w:rsidTr="00951155">
        <w:tc>
          <w:tcPr>
            <w:tcW w:w="1502" w:type="dxa"/>
          </w:tcPr>
          <w:p w14:paraId="32A5BF6B" w14:textId="77777777" w:rsidR="00893E3E" w:rsidRPr="006B563C" w:rsidRDefault="00893E3E" w:rsidP="00951155">
            <w:pPr>
              <w:jc w:val="center"/>
              <w:rPr>
                <w:rFonts w:ascii="Arial" w:hAnsi="Arial" w:cs="Arial"/>
              </w:rPr>
            </w:pPr>
            <w:r w:rsidRPr="006B563C">
              <w:rPr>
                <w:rFonts w:ascii="Arial" w:hAnsi="Arial" w:cs="Arial"/>
              </w:rPr>
              <w:t>iv)</w:t>
            </w:r>
          </w:p>
        </w:tc>
        <w:tc>
          <w:tcPr>
            <w:tcW w:w="1502" w:type="dxa"/>
          </w:tcPr>
          <w:p w14:paraId="1BAD3394" w14:textId="77777777" w:rsidR="00893E3E" w:rsidRPr="006B563C" w:rsidRDefault="00893E3E" w:rsidP="00951155">
            <w:pPr>
              <w:jc w:val="center"/>
              <w:rPr>
                <w:rFonts w:ascii="Arial" w:hAnsi="Arial" w:cs="Arial"/>
              </w:rPr>
            </w:pPr>
            <w:r w:rsidRPr="006B563C">
              <w:rPr>
                <w:rFonts w:ascii="Arial" w:hAnsi="Arial" w:cs="Arial"/>
              </w:rPr>
              <w:t>4.0</w:t>
            </w:r>
          </w:p>
        </w:tc>
        <w:tc>
          <w:tcPr>
            <w:tcW w:w="1503" w:type="dxa"/>
          </w:tcPr>
          <w:p w14:paraId="5EA08816" w14:textId="77777777" w:rsidR="00893E3E" w:rsidRPr="006B563C" w:rsidRDefault="00893E3E" w:rsidP="00951155">
            <w:pPr>
              <w:jc w:val="center"/>
              <w:rPr>
                <w:rFonts w:ascii="Arial" w:hAnsi="Arial" w:cs="Arial"/>
              </w:rPr>
            </w:pPr>
            <w:r w:rsidRPr="006B563C">
              <w:rPr>
                <w:rFonts w:ascii="Arial" w:hAnsi="Arial" w:cs="Arial"/>
              </w:rPr>
              <w:t>6.3</w:t>
            </w:r>
          </w:p>
        </w:tc>
        <w:tc>
          <w:tcPr>
            <w:tcW w:w="1503" w:type="dxa"/>
          </w:tcPr>
          <w:p w14:paraId="4F918D3B" w14:textId="77777777" w:rsidR="00893E3E" w:rsidRPr="006B563C" w:rsidRDefault="00893E3E" w:rsidP="00951155">
            <w:pPr>
              <w:jc w:val="center"/>
              <w:rPr>
                <w:rFonts w:ascii="Arial" w:hAnsi="Arial" w:cs="Arial"/>
              </w:rPr>
            </w:pPr>
            <w:r w:rsidRPr="006B563C">
              <w:rPr>
                <w:rFonts w:ascii="Arial" w:hAnsi="Arial" w:cs="Arial"/>
              </w:rPr>
              <w:t>0.35</w:t>
            </w:r>
          </w:p>
        </w:tc>
        <w:tc>
          <w:tcPr>
            <w:tcW w:w="1503" w:type="dxa"/>
          </w:tcPr>
          <w:p w14:paraId="1DE3F716" w14:textId="77777777" w:rsidR="00893E3E" w:rsidRPr="006B563C" w:rsidRDefault="00893E3E" w:rsidP="00951155">
            <w:pPr>
              <w:jc w:val="center"/>
              <w:rPr>
                <w:rFonts w:ascii="Arial" w:hAnsi="Arial" w:cs="Arial"/>
              </w:rPr>
            </w:pPr>
            <w:r w:rsidRPr="006B563C">
              <w:rPr>
                <w:rFonts w:ascii="Arial" w:hAnsi="Arial" w:cs="Arial"/>
              </w:rPr>
              <w:t>0.50</w:t>
            </w:r>
          </w:p>
        </w:tc>
        <w:tc>
          <w:tcPr>
            <w:tcW w:w="1503" w:type="dxa"/>
          </w:tcPr>
          <w:p w14:paraId="4D8ADAFC" w14:textId="77777777" w:rsidR="00893E3E" w:rsidRPr="006B563C" w:rsidRDefault="00893E3E" w:rsidP="00951155">
            <w:pPr>
              <w:jc w:val="center"/>
              <w:rPr>
                <w:rFonts w:ascii="Arial" w:hAnsi="Arial" w:cs="Arial"/>
              </w:rPr>
            </w:pPr>
            <w:r w:rsidRPr="006B563C">
              <w:rPr>
                <w:rFonts w:ascii="Arial" w:hAnsi="Arial" w:cs="Arial"/>
              </w:rPr>
              <w:t>0.80</w:t>
            </w:r>
          </w:p>
        </w:tc>
      </w:tr>
      <w:tr w:rsidR="00893E3E" w:rsidRPr="006B563C" w14:paraId="68D7BE05" w14:textId="77777777" w:rsidTr="00951155">
        <w:tc>
          <w:tcPr>
            <w:tcW w:w="1502" w:type="dxa"/>
          </w:tcPr>
          <w:p w14:paraId="0E5311A5" w14:textId="77777777" w:rsidR="00893E3E" w:rsidRPr="006B563C" w:rsidRDefault="00893E3E" w:rsidP="00951155">
            <w:pPr>
              <w:jc w:val="center"/>
              <w:rPr>
                <w:rFonts w:ascii="Arial" w:hAnsi="Arial" w:cs="Arial"/>
              </w:rPr>
            </w:pPr>
            <w:r w:rsidRPr="006B563C">
              <w:rPr>
                <w:rFonts w:ascii="Arial" w:hAnsi="Arial" w:cs="Arial"/>
              </w:rPr>
              <w:t>v)</w:t>
            </w:r>
          </w:p>
        </w:tc>
        <w:tc>
          <w:tcPr>
            <w:tcW w:w="1502" w:type="dxa"/>
          </w:tcPr>
          <w:p w14:paraId="23D897F2" w14:textId="77777777" w:rsidR="00893E3E" w:rsidRPr="006B563C" w:rsidRDefault="00893E3E" w:rsidP="00951155">
            <w:pPr>
              <w:jc w:val="center"/>
              <w:rPr>
                <w:rFonts w:ascii="Arial" w:hAnsi="Arial" w:cs="Arial"/>
              </w:rPr>
            </w:pPr>
            <w:r w:rsidRPr="006B563C">
              <w:rPr>
                <w:rFonts w:ascii="Arial" w:hAnsi="Arial" w:cs="Arial"/>
              </w:rPr>
              <w:t>6.3</w:t>
            </w:r>
          </w:p>
        </w:tc>
        <w:tc>
          <w:tcPr>
            <w:tcW w:w="1503" w:type="dxa"/>
          </w:tcPr>
          <w:p w14:paraId="4749F0D0" w14:textId="77777777" w:rsidR="00893E3E" w:rsidRPr="006B563C" w:rsidRDefault="00893E3E" w:rsidP="00951155">
            <w:pPr>
              <w:jc w:val="center"/>
              <w:rPr>
                <w:rFonts w:ascii="Arial" w:hAnsi="Arial" w:cs="Arial"/>
              </w:rPr>
            </w:pPr>
            <w:r w:rsidRPr="006B563C">
              <w:rPr>
                <w:rFonts w:ascii="Arial" w:hAnsi="Arial" w:cs="Arial"/>
              </w:rPr>
              <w:t>10</w:t>
            </w:r>
          </w:p>
        </w:tc>
        <w:tc>
          <w:tcPr>
            <w:tcW w:w="1503" w:type="dxa"/>
          </w:tcPr>
          <w:p w14:paraId="7AA8237E" w14:textId="77777777" w:rsidR="00893E3E" w:rsidRPr="006B563C" w:rsidRDefault="00893E3E" w:rsidP="00951155">
            <w:pPr>
              <w:jc w:val="center"/>
              <w:rPr>
                <w:rFonts w:ascii="Arial" w:hAnsi="Arial" w:cs="Arial"/>
              </w:rPr>
            </w:pPr>
            <w:r w:rsidRPr="006B563C">
              <w:rPr>
                <w:rFonts w:ascii="Arial" w:hAnsi="Arial" w:cs="Arial"/>
              </w:rPr>
              <w:t>0.40</w:t>
            </w:r>
          </w:p>
        </w:tc>
        <w:tc>
          <w:tcPr>
            <w:tcW w:w="1503" w:type="dxa"/>
          </w:tcPr>
          <w:p w14:paraId="1F668100" w14:textId="77777777" w:rsidR="00893E3E" w:rsidRPr="006B563C" w:rsidRDefault="00893E3E" w:rsidP="00951155">
            <w:pPr>
              <w:jc w:val="center"/>
              <w:rPr>
                <w:rFonts w:ascii="Arial" w:hAnsi="Arial" w:cs="Arial"/>
              </w:rPr>
            </w:pPr>
            <w:r w:rsidRPr="006B563C">
              <w:rPr>
                <w:rFonts w:ascii="Arial" w:hAnsi="Arial" w:cs="Arial"/>
              </w:rPr>
              <w:t>0.70</w:t>
            </w:r>
          </w:p>
        </w:tc>
        <w:tc>
          <w:tcPr>
            <w:tcW w:w="1503" w:type="dxa"/>
          </w:tcPr>
          <w:p w14:paraId="3A6FA9F4" w14:textId="77777777" w:rsidR="00893E3E" w:rsidRPr="006B563C" w:rsidRDefault="00893E3E" w:rsidP="00951155">
            <w:pPr>
              <w:jc w:val="center"/>
              <w:rPr>
                <w:rFonts w:ascii="Arial" w:hAnsi="Arial" w:cs="Arial"/>
              </w:rPr>
            </w:pPr>
            <w:r w:rsidRPr="006B563C">
              <w:rPr>
                <w:rFonts w:ascii="Arial" w:hAnsi="Arial" w:cs="Arial"/>
              </w:rPr>
              <w:t>1.00</w:t>
            </w:r>
          </w:p>
        </w:tc>
      </w:tr>
      <w:tr w:rsidR="00893E3E" w:rsidRPr="006B563C" w14:paraId="2BE6C46A" w14:textId="77777777" w:rsidTr="00951155">
        <w:tc>
          <w:tcPr>
            <w:tcW w:w="1502" w:type="dxa"/>
          </w:tcPr>
          <w:p w14:paraId="37A1B17D" w14:textId="77777777" w:rsidR="00893E3E" w:rsidRPr="006B563C" w:rsidRDefault="00893E3E" w:rsidP="00951155">
            <w:pPr>
              <w:jc w:val="center"/>
              <w:rPr>
                <w:rFonts w:ascii="Arial" w:hAnsi="Arial" w:cs="Arial"/>
              </w:rPr>
            </w:pPr>
            <w:r w:rsidRPr="006B563C">
              <w:rPr>
                <w:rFonts w:ascii="Arial" w:hAnsi="Arial" w:cs="Arial"/>
              </w:rPr>
              <w:t>vi)</w:t>
            </w:r>
          </w:p>
        </w:tc>
        <w:tc>
          <w:tcPr>
            <w:tcW w:w="1502" w:type="dxa"/>
          </w:tcPr>
          <w:p w14:paraId="5122E2EC" w14:textId="77777777" w:rsidR="00893E3E" w:rsidRPr="006B563C" w:rsidRDefault="00893E3E" w:rsidP="00951155">
            <w:pPr>
              <w:jc w:val="center"/>
              <w:rPr>
                <w:rFonts w:ascii="Arial" w:hAnsi="Arial" w:cs="Arial"/>
              </w:rPr>
            </w:pPr>
            <w:r w:rsidRPr="006B563C">
              <w:rPr>
                <w:rFonts w:ascii="Arial" w:hAnsi="Arial" w:cs="Arial"/>
              </w:rPr>
              <w:t>10</w:t>
            </w:r>
          </w:p>
        </w:tc>
        <w:tc>
          <w:tcPr>
            <w:tcW w:w="1503" w:type="dxa"/>
          </w:tcPr>
          <w:p w14:paraId="426861C2" w14:textId="77777777" w:rsidR="00893E3E" w:rsidRPr="006B563C" w:rsidRDefault="00893E3E" w:rsidP="00951155">
            <w:pPr>
              <w:jc w:val="center"/>
              <w:rPr>
                <w:rFonts w:ascii="Arial" w:hAnsi="Arial" w:cs="Arial"/>
              </w:rPr>
            </w:pPr>
            <w:r w:rsidRPr="006B563C">
              <w:rPr>
                <w:rFonts w:ascii="Arial" w:hAnsi="Arial" w:cs="Arial"/>
              </w:rPr>
              <w:t>16</w:t>
            </w:r>
          </w:p>
        </w:tc>
        <w:tc>
          <w:tcPr>
            <w:tcW w:w="1503" w:type="dxa"/>
          </w:tcPr>
          <w:p w14:paraId="397B2A24" w14:textId="77777777" w:rsidR="00893E3E" w:rsidRPr="006B563C" w:rsidRDefault="00893E3E" w:rsidP="00951155">
            <w:pPr>
              <w:jc w:val="center"/>
              <w:rPr>
                <w:rFonts w:ascii="Arial" w:hAnsi="Arial" w:cs="Arial"/>
              </w:rPr>
            </w:pPr>
            <w:r w:rsidRPr="006B563C">
              <w:rPr>
                <w:rFonts w:ascii="Arial" w:hAnsi="Arial" w:cs="Arial"/>
              </w:rPr>
              <w:t>0.50</w:t>
            </w:r>
          </w:p>
        </w:tc>
        <w:tc>
          <w:tcPr>
            <w:tcW w:w="1503" w:type="dxa"/>
          </w:tcPr>
          <w:p w14:paraId="450C78AD" w14:textId="77777777" w:rsidR="00893E3E" w:rsidRPr="006B563C" w:rsidRDefault="00893E3E" w:rsidP="00951155">
            <w:pPr>
              <w:jc w:val="center"/>
              <w:rPr>
                <w:rFonts w:ascii="Arial" w:hAnsi="Arial" w:cs="Arial"/>
              </w:rPr>
            </w:pPr>
            <w:r w:rsidRPr="006B563C">
              <w:rPr>
                <w:rFonts w:ascii="Arial" w:hAnsi="Arial" w:cs="Arial"/>
              </w:rPr>
              <w:t>0.80</w:t>
            </w:r>
          </w:p>
        </w:tc>
        <w:tc>
          <w:tcPr>
            <w:tcW w:w="1503" w:type="dxa"/>
          </w:tcPr>
          <w:p w14:paraId="0A7E5746" w14:textId="77777777" w:rsidR="00893E3E" w:rsidRPr="006B563C" w:rsidRDefault="00893E3E" w:rsidP="00951155">
            <w:pPr>
              <w:jc w:val="center"/>
              <w:rPr>
                <w:rFonts w:ascii="Arial" w:hAnsi="Arial" w:cs="Arial"/>
              </w:rPr>
            </w:pPr>
            <w:r w:rsidRPr="006B563C">
              <w:rPr>
                <w:rFonts w:ascii="Arial" w:hAnsi="Arial" w:cs="Arial"/>
              </w:rPr>
              <w:t>1.30</w:t>
            </w:r>
          </w:p>
        </w:tc>
      </w:tr>
      <w:tr w:rsidR="00893E3E" w:rsidRPr="006B563C" w14:paraId="76B1B2DD" w14:textId="77777777" w:rsidTr="00951155">
        <w:tc>
          <w:tcPr>
            <w:tcW w:w="1502" w:type="dxa"/>
          </w:tcPr>
          <w:p w14:paraId="4F09E1E3" w14:textId="77777777" w:rsidR="00893E3E" w:rsidRPr="006B563C" w:rsidRDefault="00893E3E" w:rsidP="00951155">
            <w:pPr>
              <w:jc w:val="center"/>
              <w:rPr>
                <w:rFonts w:ascii="Arial" w:hAnsi="Arial" w:cs="Arial"/>
              </w:rPr>
            </w:pPr>
            <w:r w:rsidRPr="006B563C">
              <w:rPr>
                <w:rFonts w:ascii="Arial" w:hAnsi="Arial" w:cs="Arial"/>
              </w:rPr>
              <w:t>vii)</w:t>
            </w:r>
          </w:p>
        </w:tc>
        <w:tc>
          <w:tcPr>
            <w:tcW w:w="1502" w:type="dxa"/>
          </w:tcPr>
          <w:p w14:paraId="492B90F7" w14:textId="77777777" w:rsidR="00893E3E" w:rsidRPr="006B563C" w:rsidRDefault="00893E3E" w:rsidP="00951155">
            <w:pPr>
              <w:jc w:val="center"/>
              <w:rPr>
                <w:rFonts w:ascii="Arial" w:hAnsi="Arial" w:cs="Arial"/>
              </w:rPr>
            </w:pPr>
            <w:r w:rsidRPr="006B563C">
              <w:rPr>
                <w:rFonts w:ascii="Arial" w:hAnsi="Arial" w:cs="Arial"/>
              </w:rPr>
              <w:t>16</w:t>
            </w:r>
          </w:p>
        </w:tc>
        <w:tc>
          <w:tcPr>
            <w:tcW w:w="1503" w:type="dxa"/>
          </w:tcPr>
          <w:p w14:paraId="276522DB" w14:textId="77777777" w:rsidR="00893E3E" w:rsidRPr="006B563C" w:rsidRDefault="00893E3E" w:rsidP="00951155">
            <w:pPr>
              <w:jc w:val="center"/>
              <w:rPr>
                <w:rFonts w:ascii="Arial" w:hAnsi="Arial" w:cs="Arial"/>
              </w:rPr>
            </w:pPr>
            <w:r w:rsidRPr="006B563C">
              <w:rPr>
                <w:rFonts w:ascii="Arial" w:hAnsi="Arial" w:cs="Arial"/>
              </w:rPr>
              <w:t>25</w:t>
            </w:r>
          </w:p>
        </w:tc>
        <w:tc>
          <w:tcPr>
            <w:tcW w:w="1503" w:type="dxa"/>
          </w:tcPr>
          <w:p w14:paraId="6DF6FE34" w14:textId="77777777" w:rsidR="00893E3E" w:rsidRPr="006B563C" w:rsidRDefault="00893E3E" w:rsidP="00951155">
            <w:pPr>
              <w:jc w:val="center"/>
              <w:rPr>
                <w:rFonts w:ascii="Arial" w:hAnsi="Arial" w:cs="Arial"/>
              </w:rPr>
            </w:pPr>
            <w:r w:rsidRPr="006B563C">
              <w:rPr>
                <w:rFonts w:ascii="Arial" w:hAnsi="Arial" w:cs="Arial"/>
              </w:rPr>
              <w:t>0.70</w:t>
            </w:r>
          </w:p>
        </w:tc>
        <w:tc>
          <w:tcPr>
            <w:tcW w:w="1503" w:type="dxa"/>
          </w:tcPr>
          <w:p w14:paraId="3782F825" w14:textId="77777777" w:rsidR="00893E3E" w:rsidRPr="006B563C" w:rsidRDefault="00893E3E" w:rsidP="00951155">
            <w:pPr>
              <w:jc w:val="center"/>
              <w:rPr>
                <w:rFonts w:ascii="Arial" w:hAnsi="Arial" w:cs="Arial"/>
              </w:rPr>
            </w:pPr>
            <w:r w:rsidRPr="006B563C">
              <w:rPr>
                <w:rFonts w:ascii="Arial" w:hAnsi="Arial" w:cs="Arial"/>
              </w:rPr>
              <w:t>1.00</w:t>
            </w:r>
          </w:p>
        </w:tc>
        <w:tc>
          <w:tcPr>
            <w:tcW w:w="1503" w:type="dxa"/>
          </w:tcPr>
          <w:p w14:paraId="3676629B" w14:textId="77777777" w:rsidR="00893E3E" w:rsidRPr="006B563C" w:rsidRDefault="00893E3E" w:rsidP="00951155">
            <w:pPr>
              <w:jc w:val="center"/>
              <w:rPr>
                <w:rFonts w:ascii="Arial" w:hAnsi="Arial" w:cs="Arial"/>
              </w:rPr>
            </w:pPr>
            <w:r w:rsidRPr="006B563C">
              <w:rPr>
                <w:rFonts w:ascii="Arial" w:hAnsi="Arial" w:cs="Arial"/>
              </w:rPr>
              <w:t>1.60</w:t>
            </w:r>
          </w:p>
        </w:tc>
      </w:tr>
      <w:tr w:rsidR="00893E3E" w:rsidRPr="006B563C" w14:paraId="5588C153" w14:textId="77777777" w:rsidTr="00951155">
        <w:tc>
          <w:tcPr>
            <w:tcW w:w="1502" w:type="dxa"/>
          </w:tcPr>
          <w:p w14:paraId="1A27D155" w14:textId="77777777" w:rsidR="00893E3E" w:rsidRPr="006B563C" w:rsidRDefault="00893E3E" w:rsidP="00951155">
            <w:pPr>
              <w:jc w:val="center"/>
              <w:rPr>
                <w:rFonts w:ascii="Arial" w:hAnsi="Arial" w:cs="Arial"/>
              </w:rPr>
            </w:pPr>
            <w:r w:rsidRPr="006B563C">
              <w:rPr>
                <w:rFonts w:ascii="Arial" w:hAnsi="Arial" w:cs="Arial"/>
              </w:rPr>
              <w:t>viii)</w:t>
            </w:r>
          </w:p>
        </w:tc>
        <w:tc>
          <w:tcPr>
            <w:tcW w:w="1502" w:type="dxa"/>
          </w:tcPr>
          <w:p w14:paraId="049665E7" w14:textId="77777777" w:rsidR="00893E3E" w:rsidRPr="006B563C" w:rsidRDefault="00893E3E" w:rsidP="00951155">
            <w:pPr>
              <w:jc w:val="center"/>
              <w:rPr>
                <w:rFonts w:ascii="Arial" w:hAnsi="Arial" w:cs="Arial"/>
              </w:rPr>
            </w:pPr>
            <w:r w:rsidRPr="006B563C">
              <w:rPr>
                <w:rFonts w:ascii="Arial" w:hAnsi="Arial" w:cs="Arial"/>
              </w:rPr>
              <w:t>25</w:t>
            </w:r>
          </w:p>
        </w:tc>
        <w:tc>
          <w:tcPr>
            <w:tcW w:w="1503" w:type="dxa"/>
          </w:tcPr>
          <w:p w14:paraId="18CFEEFD" w14:textId="77777777" w:rsidR="00893E3E" w:rsidRPr="006B563C" w:rsidRDefault="00893E3E" w:rsidP="00951155">
            <w:pPr>
              <w:jc w:val="center"/>
              <w:rPr>
                <w:rFonts w:ascii="Arial" w:hAnsi="Arial" w:cs="Arial"/>
              </w:rPr>
            </w:pPr>
            <w:r w:rsidRPr="006B563C">
              <w:rPr>
                <w:rFonts w:ascii="Arial" w:hAnsi="Arial" w:cs="Arial"/>
              </w:rPr>
              <w:t>40</w:t>
            </w:r>
          </w:p>
        </w:tc>
        <w:tc>
          <w:tcPr>
            <w:tcW w:w="1503" w:type="dxa"/>
          </w:tcPr>
          <w:p w14:paraId="7C102FDB" w14:textId="77777777" w:rsidR="00893E3E" w:rsidRPr="006B563C" w:rsidRDefault="00893E3E" w:rsidP="00951155">
            <w:pPr>
              <w:jc w:val="center"/>
              <w:rPr>
                <w:rFonts w:ascii="Arial" w:hAnsi="Arial" w:cs="Arial"/>
              </w:rPr>
            </w:pPr>
            <w:r w:rsidRPr="006B563C">
              <w:rPr>
                <w:rFonts w:ascii="Arial" w:hAnsi="Arial" w:cs="Arial"/>
              </w:rPr>
              <w:t>0.80</w:t>
            </w:r>
          </w:p>
        </w:tc>
        <w:tc>
          <w:tcPr>
            <w:tcW w:w="1503" w:type="dxa"/>
          </w:tcPr>
          <w:p w14:paraId="1408DD7F" w14:textId="77777777" w:rsidR="00893E3E" w:rsidRPr="006B563C" w:rsidRDefault="00893E3E" w:rsidP="00951155">
            <w:pPr>
              <w:jc w:val="center"/>
              <w:rPr>
                <w:rFonts w:ascii="Arial" w:hAnsi="Arial" w:cs="Arial"/>
              </w:rPr>
            </w:pPr>
            <w:r w:rsidRPr="006B563C">
              <w:rPr>
                <w:rFonts w:ascii="Arial" w:hAnsi="Arial" w:cs="Arial"/>
              </w:rPr>
              <w:t>1.30</w:t>
            </w:r>
          </w:p>
        </w:tc>
        <w:tc>
          <w:tcPr>
            <w:tcW w:w="1503" w:type="dxa"/>
          </w:tcPr>
          <w:p w14:paraId="33260B35" w14:textId="77777777" w:rsidR="00893E3E" w:rsidRPr="006B563C" w:rsidRDefault="00893E3E" w:rsidP="00951155">
            <w:pPr>
              <w:jc w:val="center"/>
              <w:rPr>
                <w:rFonts w:ascii="Arial" w:hAnsi="Arial" w:cs="Arial"/>
              </w:rPr>
            </w:pPr>
            <w:r w:rsidRPr="006B563C">
              <w:rPr>
                <w:rFonts w:ascii="Arial" w:hAnsi="Arial" w:cs="Arial"/>
              </w:rPr>
              <w:t>2.0</w:t>
            </w:r>
          </w:p>
        </w:tc>
      </w:tr>
      <w:tr w:rsidR="00893E3E" w:rsidRPr="006B563C" w14:paraId="2A5C2160" w14:textId="77777777" w:rsidTr="00951155">
        <w:tc>
          <w:tcPr>
            <w:tcW w:w="1502" w:type="dxa"/>
          </w:tcPr>
          <w:p w14:paraId="7A6D7B85" w14:textId="77777777" w:rsidR="00893E3E" w:rsidRPr="006B563C" w:rsidRDefault="00893E3E" w:rsidP="00951155">
            <w:pPr>
              <w:jc w:val="center"/>
              <w:rPr>
                <w:rFonts w:ascii="Arial" w:hAnsi="Arial" w:cs="Arial"/>
              </w:rPr>
            </w:pPr>
            <w:r w:rsidRPr="006B563C">
              <w:rPr>
                <w:rFonts w:ascii="Arial" w:hAnsi="Arial" w:cs="Arial"/>
              </w:rPr>
              <w:t>ix)</w:t>
            </w:r>
          </w:p>
        </w:tc>
        <w:tc>
          <w:tcPr>
            <w:tcW w:w="1502" w:type="dxa"/>
          </w:tcPr>
          <w:p w14:paraId="55288C82" w14:textId="77777777" w:rsidR="00893E3E" w:rsidRPr="006B563C" w:rsidRDefault="00893E3E" w:rsidP="00951155">
            <w:pPr>
              <w:jc w:val="center"/>
              <w:rPr>
                <w:rFonts w:ascii="Arial" w:hAnsi="Arial" w:cs="Arial"/>
              </w:rPr>
            </w:pPr>
            <w:r w:rsidRPr="006B563C">
              <w:rPr>
                <w:rFonts w:ascii="Arial" w:hAnsi="Arial" w:cs="Arial"/>
              </w:rPr>
              <w:t>40</w:t>
            </w:r>
          </w:p>
        </w:tc>
        <w:tc>
          <w:tcPr>
            <w:tcW w:w="1503" w:type="dxa"/>
          </w:tcPr>
          <w:p w14:paraId="0FA34659" w14:textId="77777777" w:rsidR="00893E3E" w:rsidRPr="006B563C" w:rsidRDefault="00893E3E" w:rsidP="00951155">
            <w:pPr>
              <w:jc w:val="center"/>
              <w:rPr>
                <w:rFonts w:ascii="Arial" w:hAnsi="Arial" w:cs="Arial"/>
              </w:rPr>
            </w:pPr>
            <w:r w:rsidRPr="006B563C">
              <w:rPr>
                <w:rFonts w:ascii="Arial" w:hAnsi="Arial" w:cs="Arial"/>
              </w:rPr>
              <w:t>63</w:t>
            </w:r>
          </w:p>
        </w:tc>
        <w:tc>
          <w:tcPr>
            <w:tcW w:w="1503" w:type="dxa"/>
          </w:tcPr>
          <w:p w14:paraId="05CE861F" w14:textId="77777777" w:rsidR="00893E3E" w:rsidRPr="006B563C" w:rsidRDefault="00893E3E" w:rsidP="00951155">
            <w:pPr>
              <w:jc w:val="center"/>
              <w:rPr>
                <w:rFonts w:ascii="Arial" w:hAnsi="Arial" w:cs="Arial"/>
              </w:rPr>
            </w:pPr>
            <w:r w:rsidRPr="006B563C">
              <w:rPr>
                <w:rFonts w:ascii="Arial" w:hAnsi="Arial" w:cs="Arial"/>
              </w:rPr>
              <w:t>1.00</w:t>
            </w:r>
          </w:p>
        </w:tc>
        <w:tc>
          <w:tcPr>
            <w:tcW w:w="1503" w:type="dxa"/>
          </w:tcPr>
          <w:p w14:paraId="5EFC192B" w14:textId="77777777" w:rsidR="00893E3E" w:rsidRPr="006B563C" w:rsidRDefault="00893E3E" w:rsidP="00951155">
            <w:pPr>
              <w:jc w:val="center"/>
              <w:rPr>
                <w:rFonts w:ascii="Arial" w:hAnsi="Arial" w:cs="Arial"/>
              </w:rPr>
            </w:pPr>
            <w:r w:rsidRPr="006B563C">
              <w:rPr>
                <w:rFonts w:ascii="Arial" w:hAnsi="Arial" w:cs="Arial"/>
              </w:rPr>
              <w:t>1.60</w:t>
            </w:r>
          </w:p>
        </w:tc>
        <w:tc>
          <w:tcPr>
            <w:tcW w:w="1503" w:type="dxa"/>
          </w:tcPr>
          <w:p w14:paraId="085E7286" w14:textId="77777777" w:rsidR="00893E3E" w:rsidRPr="006B563C" w:rsidRDefault="00893E3E" w:rsidP="00951155">
            <w:pPr>
              <w:jc w:val="center"/>
              <w:rPr>
                <w:rFonts w:ascii="Arial" w:hAnsi="Arial" w:cs="Arial"/>
              </w:rPr>
            </w:pPr>
            <w:r w:rsidRPr="006B563C">
              <w:rPr>
                <w:rFonts w:ascii="Arial" w:hAnsi="Arial" w:cs="Arial"/>
              </w:rPr>
              <w:t>2.50</w:t>
            </w:r>
          </w:p>
        </w:tc>
      </w:tr>
      <w:tr w:rsidR="00893E3E" w:rsidRPr="006B563C" w14:paraId="154353EA" w14:textId="77777777" w:rsidTr="00951155">
        <w:tc>
          <w:tcPr>
            <w:tcW w:w="1502" w:type="dxa"/>
          </w:tcPr>
          <w:p w14:paraId="2B79172C" w14:textId="77777777" w:rsidR="00893E3E" w:rsidRPr="006B563C" w:rsidRDefault="00893E3E" w:rsidP="00951155">
            <w:pPr>
              <w:jc w:val="center"/>
              <w:rPr>
                <w:rFonts w:ascii="Arial" w:hAnsi="Arial" w:cs="Arial"/>
              </w:rPr>
            </w:pPr>
            <w:r w:rsidRPr="006B563C">
              <w:rPr>
                <w:rFonts w:ascii="Arial" w:hAnsi="Arial" w:cs="Arial"/>
              </w:rPr>
              <w:t>x)</w:t>
            </w:r>
          </w:p>
        </w:tc>
        <w:tc>
          <w:tcPr>
            <w:tcW w:w="1502" w:type="dxa"/>
          </w:tcPr>
          <w:p w14:paraId="5F7ACEC5" w14:textId="77777777" w:rsidR="00893E3E" w:rsidRPr="006B563C" w:rsidRDefault="00893E3E" w:rsidP="00951155">
            <w:pPr>
              <w:jc w:val="center"/>
              <w:rPr>
                <w:rFonts w:ascii="Arial" w:hAnsi="Arial" w:cs="Arial"/>
              </w:rPr>
            </w:pPr>
            <w:r w:rsidRPr="006B563C">
              <w:rPr>
                <w:rFonts w:ascii="Arial" w:hAnsi="Arial" w:cs="Arial"/>
              </w:rPr>
              <w:t>63</w:t>
            </w:r>
          </w:p>
        </w:tc>
        <w:tc>
          <w:tcPr>
            <w:tcW w:w="1503" w:type="dxa"/>
          </w:tcPr>
          <w:p w14:paraId="055B48F7" w14:textId="77777777" w:rsidR="00893E3E" w:rsidRPr="006B563C" w:rsidRDefault="00893E3E" w:rsidP="00951155">
            <w:pPr>
              <w:jc w:val="center"/>
              <w:rPr>
                <w:rFonts w:ascii="Arial" w:hAnsi="Arial" w:cs="Arial"/>
              </w:rPr>
            </w:pPr>
            <w:r w:rsidRPr="006B563C">
              <w:rPr>
                <w:rFonts w:ascii="Arial" w:hAnsi="Arial" w:cs="Arial"/>
              </w:rPr>
              <w:t>100</w:t>
            </w:r>
          </w:p>
        </w:tc>
        <w:tc>
          <w:tcPr>
            <w:tcW w:w="1503" w:type="dxa"/>
          </w:tcPr>
          <w:p w14:paraId="1A0AE6B4" w14:textId="77777777" w:rsidR="00893E3E" w:rsidRPr="006B563C" w:rsidRDefault="00893E3E" w:rsidP="00951155">
            <w:pPr>
              <w:jc w:val="center"/>
              <w:rPr>
                <w:rFonts w:ascii="Arial" w:hAnsi="Arial" w:cs="Arial"/>
              </w:rPr>
            </w:pPr>
            <w:r w:rsidRPr="006B563C">
              <w:rPr>
                <w:rFonts w:ascii="Arial" w:hAnsi="Arial" w:cs="Arial"/>
              </w:rPr>
              <w:t>1.30</w:t>
            </w:r>
          </w:p>
        </w:tc>
        <w:tc>
          <w:tcPr>
            <w:tcW w:w="1503" w:type="dxa"/>
          </w:tcPr>
          <w:p w14:paraId="2F4138FF" w14:textId="77777777" w:rsidR="00893E3E" w:rsidRPr="006B563C" w:rsidRDefault="00893E3E" w:rsidP="00951155">
            <w:pPr>
              <w:jc w:val="center"/>
              <w:rPr>
                <w:rFonts w:ascii="Arial" w:hAnsi="Arial" w:cs="Arial"/>
              </w:rPr>
            </w:pPr>
            <w:r w:rsidRPr="006B563C">
              <w:rPr>
                <w:rFonts w:ascii="Arial" w:hAnsi="Arial" w:cs="Arial"/>
              </w:rPr>
              <w:t>2.00</w:t>
            </w:r>
          </w:p>
        </w:tc>
        <w:tc>
          <w:tcPr>
            <w:tcW w:w="1503" w:type="dxa"/>
          </w:tcPr>
          <w:p w14:paraId="74344B8D" w14:textId="77777777" w:rsidR="00893E3E" w:rsidRPr="006B563C" w:rsidRDefault="00893E3E" w:rsidP="00951155">
            <w:pPr>
              <w:jc w:val="center"/>
              <w:rPr>
                <w:rFonts w:ascii="Arial" w:hAnsi="Arial" w:cs="Arial"/>
              </w:rPr>
            </w:pPr>
            <w:r w:rsidRPr="006B563C">
              <w:rPr>
                <w:rFonts w:ascii="Arial" w:hAnsi="Arial" w:cs="Arial"/>
              </w:rPr>
              <w:t>3.20</w:t>
            </w:r>
          </w:p>
        </w:tc>
      </w:tr>
    </w:tbl>
    <w:p w14:paraId="7B1178BC" w14:textId="77777777" w:rsidR="00893E3E" w:rsidRPr="006B563C" w:rsidRDefault="00893E3E" w:rsidP="00893E3E">
      <w:pPr>
        <w:rPr>
          <w:rFonts w:ascii="Arial" w:hAnsi="Arial" w:cs="Arial"/>
          <w:b/>
          <w:bCs/>
        </w:rPr>
      </w:pPr>
    </w:p>
    <w:p w14:paraId="6851BE81" w14:textId="77777777" w:rsidR="00893E3E" w:rsidRPr="006B563C" w:rsidRDefault="00893E3E" w:rsidP="00893E3E">
      <w:pPr>
        <w:rPr>
          <w:rFonts w:ascii="Arial" w:hAnsi="Arial" w:cs="Arial"/>
          <w:b/>
          <w:bCs/>
        </w:rPr>
      </w:pPr>
    </w:p>
    <w:tbl>
      <w:tblPr>
        <w:tblStyle w:val="TableGrid"/>
        <w:tblW w:w="1020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
        <w:gridCol w:w="4254"/>
        <w:gridCol w:w="2662"/>
        <w:gridCol w:w="2299"/>
      </w:tblGrid>
      <w:tr w:rsidR="00893E3E" w:rsidRPr="006B563C" w14:paraId="722E3DE1" w14:textId="77777777" w:rsidTr="00951155">
        <w:trPr>
          <w:trHeight w:val="607"/>
          <w:jc w:val="center"/>
        </w:trPr>
        <w:tc>
          <w:tcPr>
            <w:tcW w:w="10201" w:type="dxa"/>
            <w:gridSpan w:val="4"/>
            <w:tcBorders>
              <w:bottom w:val="single" w:sz="12" w:space="0" w:color="auto"/>
            </w:tcBorders>
          </w:tcPr>
          <w:p w14:paraId="23063E98" w14:textId="77777777" w:rsidR="00893E3E" w:rsidRPr="006B563C" w:rsidRDefault="00893E3E" w:rsidP="00951155">
            <w:pPr>
              <w:jc w:val="both"/>
              <w:rPr>
                <w:rFonts w:ascii="Arial" w:hAnsi="Arial" w:cs="Arial"/>
                <w:b/>
                <w:bCs/>
              </w:rPr>
            </w:pPr>
            <w:r w:rsidRPr="006B563C">
              <w:rPr>
                <w:rFonts w:ascii="Arial" w:hAnsi="Arial" w:cs="Arial"/>
                <w:b/>
                <w:bCs/>
              </w:rPr>
              <w:t>Table 2 Properties of Glazing Gaskets</w:t>
            </w:r>
          </w:p>
          <w:p w14:paraId="419C1DFE" w14:textId="77777777" w:rsidR="00893E3E" w:rsidRPr="006B563C" w:rsidRDefault="00893E3E" w:rsidP="00951155">
            <w:pPr>
              <w:jc w:val="both"/>
              <w:rPr>
                <w:rFonts w:ascii="Arial" w:hAnsi="Arial" w:cs="Arial"/>
                <w:b/>
                <w:bCs/>
              </w:rPr>
            </w:pPr>
          </w:p>
          <w:bookmarkStart w:id="4" w:name="T2"/>
          <w:p w14:paraId="1D376BC6" w14:textId="77777777" w:rsidR="00893E3E" w:rsidRPr="006B563C" w:rsidRDefault="00893E3E" w:rsidP="00951155">
            <w:pPr>
              <w:jc w:val="center"/>
              <w:rPr>
                <w:rFonts w:ascii="Arial" w:hAnsi="Arial" w:cs="Arial"/>
                <w:i/>
                <w:iCs/>
              </w:rPr>
            </w:pPr>
            <w:r w:rsidRPr="006B563C">
              <w:rPr>
                <w:rFonts w:ascii="Arial" w:hAnsi="Arial" w:cs="Arial"/>
                <w:i/>
                <w:iCs/>
              </w:rPr>
              <w:fldChar w:fldCharType="begin"/>
            </w:r>
            <w:r w:rsidRPr="006B563C">
              <w:rPr>
                <w:rFonts w:ascii="Arial" w:hAnsi="Arial" w:cs="Arial"/>
                <w:i/>
                <w:iCs/>
              </w:rPr>
              <w:instrText>HYPERLINK  \l "C46"</w:instrText>
            </w:r>
            <w:r w:rsidRPr="006B563C">
              <w:rPr>
                <w:rFonts w:ascii="Arial" w:hAnsi="Arial" w:cs="Arial"/>
                <w:i/>
                <w:iCs/>
              </w:rPr>
            </w:r>
            <w:r w:rsidRPr="006B563C">
              <w:rPr>
                <w:rFonts w:ascii="Arial" w:hAnsi="Arial" w:cs="Arial"/>
                <w:i/>
                <w:iCs/>
              </w:rPr>
              <w:fldChar w:fldCharType="separate"/>
            </w:r>
            <w:r w:rsidRPr="006B563C">
              <w:rPr>
                <w:rStyle w:val="Hyperlink"/>
                <w:rFonts w:ascii="Arial" w:hAnsi="Arial" w:cs="Arial"/>
                <w:i/>
                <w:iCs/>
              </w:rPr>
              <w:t>(Clause: 6.1.1.7)</w:t>
            </w:r>
            <w:bookmarkEnd w:id="4"/>
            <w:r w:rsidRPr="006B563C">
              <w:rPr>
                <w:rFonts w:ascii="Arial" w:hAnsi="Arial" w:cs="Arial"/>
                <w:i/>
                <w:iCs/>
              </w:rPr>
              <w:fldChar w:fldCharType="end"/>
            </w:r>
          </w:p>
        </w:tc>
      </w:tr>
      <w:tr w:rsidR="00893E3E" w:rsidRPr="006B563C" w14:paraId="5D6F86F7" w14:textId="77777777" w:rsidTr="00951155">
        <w:trPr>
          <w:trHeight w:val="623"/>
          <w:jc w:val="center"/>
        </w:trPr>
        <w:tc>
          <w:tcPr>
            <w:tcW w:w="986" w:type="dxa"/>
            <w:tcBorders>
              <w:top w:val="single" w:sz="12" w:space="0" w:color="auto"/>
            </w:tcBorders>
          </w:tcPr>
          <w:p w14:paraId="7308CE5B" w14:textId="77777777" w:rsidR="00893E3E" w:rsidRPr="006B563C" w:rsidRDefault="00893E3E" w:rsidP="00951155">
            <w:pPr>
              <w:jc w:val="center"/>
              <w:rPr>
                <w:rFonts w:ascii="Arial" w:hAnsi="Arial" w:cs="Arial"/>
                <w:b/>
                <w:bCs/>
              </w:rPr>
            </w:pPr>
            <w:r w:rsidRPr="006B563C">
              <w:rPr>
                <w:rFonts w:ascii="Arial" w:hAnsi="Arial" w:cs="Arial"/>
                <w:b/>
                <w:bCs/>
              </w:rPr>
              <w:t>Sl. No.</w:t>
            </w:r>
          </w:p>
        </w:tc>
        <w:tc>
          <w:tcPr>
            <w:tcW w:w="4254" w:type="dxa"/>
            <w:tcBorders>
              <w:top w:val="single" w:sz="12" w:space="0" w:color="auto"/>
            </w:tcBorders>
          </w:tcPr>
          <w:p w14:paraId="33E16F5F" w14:textId="77777777" w:rsidR="00893E3E" w:rsidRPr="006B563C" w:rsidRDefault="00893E3E" w:rsidP="00951155">
            <w:pPr>
              <w:jc w:val="center"/>
              <w:rPr>
                <w:rFonts w:ascii="Arial" w:hAnsi="Arial" w:cs="Arial"/>
                <w:b/>
                <w:bCs/>
              </w:rPr>
            </w:pPr>
            <w:r w:rsidRPr="006B563C">
              <w:rPr>
                <w:rFonts w:ascii="Arial" w:hAnsi="Arial" w:cs="Arial"/>
                <w:b/>
                <w:bCs/>
              </w:rPr>
              <w:t>Characteristic</w:t>
            </w:r>
          </w:p>
        </w:tc>
        <w:tc>
          <w:tcPr>
            <w:tcW w:w="2662" w:type="dxa"/>
            <w:tcBorders>
              <w:top w:val="single" w:sz="12" w:space="0" w:color="auto"/>
            </w:tcBorders>
          </w:tcPr>
          <w:p w14:paraId="6A7A6228" w14:textId="77777777" w:rsidR="00893E3E" w:rsidRPr="006B563C" w:rsidRDefault="00893E3E" w:rsidP="00951155">
            <w:pPr>
              <w:jc w:val="center"/>
              <w:rPr>
                <w:rFonts w:ascii="Arial" w:hAnsi="Arial" w:cs="Arial"/>
                <w:b/>
                <w:bCs/>
              </w:rPr>
            </w:pPr>
            <w:r w:rsidRPr="006B563C">
              <w:rPr>
                <w:rFonts w:ascii="Arial" w:hAnsi="Arial" w:cs="Arial"/>
                <w:b/>
                <w:bCs/>
              </w:rPr>
              <w:t>Requirement</w:t>
            </w:r>
          </w:p>
        </w:tc>
        <w:tc>
          <w:tcPr>
            <w:tcW w:w="2299" w:type="dxa"/>
            <w:tcBorders>
              <w:top w:val="single" w:sz="12" w:space="0" w:color="auto"/>
            </w:tcBorders>
          </w:tcPr>
          <w:p w14:paraId="74147FC8" w14:textId="77777777" w:rsidR="00893E3E" w:rsidRPr="006B563C" w:rsidRDefault="00893E3E" w:rsidP="00951155">
            <w:pPr>
              <w:jc w:val="center"/>
              <w:rPr>
                <w:rFonts w:ascii="Arial" w:hAnsi="Arial" w:cs="Arial"/>
                <w:b/>
                <w:bCs/>
              </w:rPr>
            </w:pPr>
            <w:r w:rsidRPr="006B563C">
              <w:rPr>
                <w:rFonts w:ascii="Arial" w:hAnsi="Arial" w:cs="Arial"/>
                <w:b/>
                <w:bCs/>
              </w:rPr>
              <w:t>Method of Test,</w:t>
            </w:r>
          </w:p>
          <w:p w14:paraId="51770109" w14:textId="77777777" w:rsidR="00893E3E" w:rsidRPr="006B563C" w:rsidRDefault="00893E3E" w:rsidP="00951155">
            <w:pPr>
              <w:jc w:val="center"/>
              <w:rPr>
                <w:rFonts w:ascii="Arial" w:hAnsi="Arial" w:cs="Arial"/>
                <w:b/>
                <w:bCs/>
              </w:rPr>
            </w:pPr>
            <w:r w:rsidRPr="006B563C">
              <w:rPr>
                <w:rFonts w:ascii="Arial" w:hAnsi="Arial" w:cs="Arial"/>
                <w:b/>
                <w:bCs/>
              </w:rPr>
              <w:t>Ref to</w:t>
            </w:r>
          </w:p>
        </w:tc>
      </w:tr>
      <w:tr w:rsidR="00893E3E" w:rsidRPr="006B563C" w14:paraId="59C50C57" w14:textId="77777777" w:rsidTr="00951155">
        <w:trPr>
          <w:trHeight w:val="311"/>
          <w:jc w:val="center"/>
        </w:trPr>
        <w:tc>
          <w:tcPr>
            <w:tcW w:w="986" w:type="dxa"/>
            <w:tcBorders>
              <w:bottom w:val="single" w:sz="4" w:space="0" w:color="auto"/>
            </w:tcBorders>
          </w:tcPr>
          <w:p w14:paraId="1A99A3A0" w14:textId="77777777" w:rsidR="00893E3E" w:rsidRPr="006B563C" w:rsidRDefault="00893E3E" w:rsidP="00951155">
            <w:pPr>
              <w:jc w:val="center"/>
              <w:rPr>
                <w:rFonts w:ascii="Arial" w:hAnsi="Arial" w:cs="Arial"/>
              </w:rPr>
            </w:pPr>
            <w:r w:rsidRPr="006B563C">
              <w:rPr>
                <w:rFonts w:ascii="Arial" w:hAnsi="Arial" w:cs="Arial"/>
              </w:rPr>
              <w:t>(1)</w:t>
            </w:r>
          </w:p>
        </w:tc>
        <w:tc>
          <w:tcPr>
            <w:tcW w:w="4254" w:type="dxa"/>
            <w:tcBorders>
              <w:bottom w:val="single" w:sz="4" w:space="0" w:color="auto"/>
            </w:tcBorders>
          </w:tcPr>
          <w:p w14:paraId="1326E833" w14:textId="77777777" w:rsidR="00893E3E" w:rsidRPr="006B563C" w:rsidRDefault="00893E3E" w:rsidP="00951155">
            <w:pPr>
              <w:jc w:val="center"/>
              <w:rPr>
                <w:rFonts w:ascii="Arial" w:hAnsi="Arial" w:cs="Arial"/>
              </w:rPr>
            </w:pPr>
            <w:r w:rsidRPr="006B563C">
              <w:rPr>
                <w:rFonts w:ascii="Arial" w:hAnsi="Arial" w:cs="Arial"/>
              </w:rPr>
              <w:t>(2)</w:t>
            </w:r>
          </w:p>
        </w:tc>
        <w:tc>
          <w:tcPr>
            <w:tcW w:w="2662" w:type="dxa"/>
            <w:tcBorders>
              <w:bottom w:val="single" w:sz="4" w:space="0" w:color="auto"/>
            </w:tcBorders>
          </w:tcPr>
          <w:p w14:paraId="56A6B369" w14:textId="77777777" w:rsidR="00893E3E" w:rsidRPr="006B563C" w:rsidRDefault="00893E3E" w:rsidP="00951155">
            <w:pPr>
              <w:jc w:val="center"/>
              <w:rPr>
                <w:rFonts w:ascii="Arial" w:hAnsi="Arial" w:cs="Arial"/>
              </w:rPr>
            </w:pPr>
            <w:r w:rsidRPr="006B563C">
              <w:rPr>
                <w:rFonts w:ascii="Arial" w:hAnsi="Arial" w:cs="Arial"/>
              </w:rPr>
              <w:t>(3)</w:t>
            </w:r>
          </w:p>
        </w:tc>
        <w:tc>
          <w:tcPr>
            <w:tcW w:w="2299" w:type="dxa"/>
            <w:tcBorders>
              <w:bottom w:val="single" w:sz="4" w:space="0" w:color="auto"/>
            </w:tcBorders>
          </w:tcPr>
          <w:p w14:paraId="543D968A" w14:textId="77777777" w:rsidR="00893E3E" w:rsidRPr="006B563C" w:rsidRDefault="00893E3E" w:rsidP="00951155">
            <w:pPr>
              <w:jc w:val="center"/>
              <w:rPr>
                <w:rFonts w:ascii="Arial" w:hAnsi="Arial" w:cs="Arial"/>
              </w:rPr>
            </w:pPr>
            <w:r w:rsidRPr="006B563C">
              <w:rPr>
                <w:rFonts w:ascii="Arial" w:hAnsi="Arial" w:cs="Arial"/>
              </w:rPr>
              <w:t>(4)</w:t>
            </w:r>
          </w:p>
        </w:tc>
      </w:tr>
      <w:tr w:rsidR="00893E3E" w:rsidRPr="006B563C" w14:paraId="57E4635A" w14:textId="77777777" w:rsidTr="00951155">
        <w:trPr>
          <w:trHeight w:val="20"/>
          <w:jc w:val="center"/>
        </w:trPr>
        <w:tc>
          <w:tcPr>
            <w:tcW w:w="986" w:type="dxa"/>
            <w:tcBorders>
              <w:top w:val="single" w:sz="4" w:space="0" w:color="auto"/>
            </w:tcBorders>
            <w:vAlign w:val="center"/>
          </w:tcPr>
          <w:p w14:paraId="77774822" w14:textId="77777777" w:rsidR="00893E3E" w:rsidRPr="006B563C" w:rsidRDefault="00893E3E" w:rsidP="00951155">
            <w:pPr>
              <w:jc w:val="center"/>
              <w:rPr>
                <w:rFonts w:ascii="Arial" w:hAnsi="Arial" w:cs="Arial"/>
              </w:rPr>
            </w:pPr>
            <w:r w:rsidRPr="006B563C">
              <w:rPr>
                <w:rFonts w:ascii="Arial" w:hAnsi="Arial" w:cs="Arial"/>
              </w:rPr>
              <w:t>i)</w:t>
            </w:r>
          </w:p>
        </w:tc>
        <w:tc>
          <w:tcPr>
            <w:tcW w:w="4254" w:type="dxa"/>
            <w:tcBorders>
              <w:top w:val="single" w:sz="4" w:space="0" w:color="auto"/>
            </w:tcBorders>
            <w:vAlign w:val="center"/>
          </w:tcPr>
          <w:p w14:paraId="36173B16" w14:textId="77777777" w:rsidR="00893E3E" w:rsidRPr="006B563C" w:rsidRDefault="00893E3E" w:rsidP="00951155">
            <w:pPr>
              <w:rPr>
                <w:rFonts w:ascii="Arial" w:hAnsi="Arial" w:cs="Arial"/>
              </w:rPr>
            </w:pPr>
            <w:r w:rsidRPr="006B563C">
              <w:rPr>
                <w:rFonts w:ascii="Arial" w:hAnsi="Arial" w:cs="Arial"/>
              </w:rPr>
              <w:t>IRHD/Shore hardness A</w:t>
            </w:r>
          </w:p>
        </w:tc>
        <w:tc>
          <w:tcPr>
            <w:tcW w:w="2662" w:type="dxa"/>
            <w:tcBorders>
              <w:top w:val="single" w:sz="4" w:space="0" w:color="auto"/>
            </w:tcBorders>
            <w:vAlign w:val="center"/>
          </w:tcPr>
          <w:p w14:paraId="344282D9" w14:textId="77777777" w:rsidR="00893E3E" w:rsidRPr="006B563C" w:rsidRDefault="00893E3E" w:rsidP="00951155">
            <w:pPr>
              <w:jc w:val="center"/>
              <w:rPr>
                <w:rFonts w:ascii="Arial" w:hAnsi="Arial" w:cs="Arial"/>
              </w:rPr>
            </w:pPr>
            <w:r w:rsidRPr="006B563C">
              <w:rPr>
                <w:rFonts w:ascii="Arial" w:hAnsi="Arial" w:cs="Arial"/>
              </w:rPr>
              <w:t>60 to 80 Shore A</w:t>
            </w:r>
          </w:p>
        </w:tc>
        <w:tc>
          <w:tcPr>
            <w:tcW w:w="2299" w:type="dxa"/>
            <w:tcBorders>
              <w:top w:val="single" w:sz="4" w:space="0" w:color="auto"/>
            </w:tcBorders>
            <w:vAlign w:val="center"/>
          </w:tcPr>
          <w:p w14:paraId="76A2A016" w14:textId="77777777" w:rsidR="00893E3E" w:rsidRPr="006B563C" w:rsidRDefault="00893E3E" w:rsidP="00951155">
            <w:pPr>
              <w:jc w:val="center"/>
              <w:rPr>
                <w:rFonts w:ascii="Arial" w:hAnsi="Arial" w:cs="Arial"/>
              </w:rPr>
            </w:pPr>
            <w:r w:rsidRPr="006B563C">
              <w:rPr>
                <w:rFonts w:ascii="Arial" w:hAnsi="Arial" w:cs="Arial"/>
              </w:rPr>
              <w:t>IS 3400 (Part 2/Sec 4)/ ISO 48-4</w:t>
            </w:r>
          </w:p>
        </w:tc>
      </w:tr>
      <w:tr w:rsidR="00893E3E" w:rsidRPr="006B563C" w14:paraId="5EC2D7DA" w14:textId="77777777" w:rsidTr="00951155">
        <w:trPr>
          <w:trHeight w:val="20"/>
          <w:jc w:val="center"/>
        </w:trPr>
        <w:tc>
          <w:tcPr>
            <w:tcW w:w="986" w:type="dxa"/>
            <w:vAlign w:val="center"/>
          </w:tcPr>
          <w:p w14:paraId="6FC45B2B" w14:textId="77777777" w:rsidR="00893E3E" w:rsidRPr="006B563C" w:rsidRDefault="00893E3E" w:rsidP="00951155">
            <w:pPr>
              <w:jc w:val="center"/>
              <w:rPr>
                <w:rFonts w:ascii="Arial" w:hAnsi="Arial" w:cs="Arial"/>
              </w:rPr>
            </w:pPr>
            <w:r w:rsidRPr="006B563C">
              <w:rPr>
                <w:rFonts w:ascii="Arial" w:hAnsi="Arial" w:cs="Arial"/>
              </w:rPr>
              <w:t>ii)</w:t>
            </w:r>
          </w:p>
        </w:tc>
        <w:tc>
          <w:tcPr>
            <w:tcW w:w="4254" w:type="dxa"/>
            <w:vAlign w:val="center"/>
          </w:tcPr>
          <w:p w14:paraId="5AEA7AE7" w14:textId="77777777" w:rsidR="00893E3E" w:rsidRPr="006B563C" w:rsidRDefault="00893E3E" w:rsidP="00951155">
            <w:pPr>
              <w:rPr>
                <w:rFonts w:ascii="Arial" w:hAnsi="Arial" w:cs="Arial"/>
              </w:rPr>
            </w:pPr>
            <w:r w:rsidRPr="006B563C">
              <w:rPr>
                <w:rFonts w:ascii="Arial" w:hAnsi="Arial" w:cs="Arial"/>
              </w:rPr>
              <w:t xml:space="preserve">Compression set percent (see Note) </w:t>
            </w:r>
          </w:p>
        </w:tc>
        <w:tc>
          <w:tcPr>
            <w:tcW w:w="2662" w:type="dxa"/>
            <w:vAlign w:val="center"/>
          </w:tcPr>
          <w:p w14:paraId="7079DA8A" w14:textId="77777777" w:rsidR="00893E3E" w:rsidRPr="006B563C" w:rsidRDefault="00893E3E" w:rsidP="00951155">
            <w:pPr>
              <w:jc w:val="center"/>
              <w:rPr>
                <w:rFonts w:ascii="Arial" w:hAnsi="Arial" w:cs="Arial"/>
              </w:rPr>
            </w:pPr>
          </w:p>
        </w:tc>
        <w:tc>
          <w:tcPr>
            <w:tcW w:w="2299" w:type="dxa"/>
            <w:vAlign w:val="center"/>
          </w:tcPr>
          <w:p w14:paraId="0DC1CC2F" w14:textId="77777777" w:rsidR="00893E3E" w:rsidRPr="006B563C" w:rsidRDefault="00893E3E" w:rsidP="00951155">
            <w:pPr>
              <w:jc w:val="center"/>
              <w:rPr>
                <w:rFonts w:ascii="Arial" w:hAnsi="Arial" w:cs="Arial"/>
              </w:rPr>
            </w:pPr>
          </w:p>
        </w:tc>
      </w:tr>
      <w:tr w:rsidR="00893E3E" w:rsidRPr="006B563C" w14:paraId="48FAD6CC" w14:textId="77777777" w:rsidTr="00951155">
        <w:trPr>
          <w:trHeight w:val="20"/>
          <w:jc w:val="center"/>
        </w:trPr>
        <w:tc>
          <w:tcPr>
            <w:tcW w:w="986" w:type="dxa"/>
            <w:vAlign w:val="center"/>
          </w:tcPr>
          <w:p w14:paraId="73DFA98C" w14:textId="77777777" w:rsidR="00893E3E" w:rsidRPr="006B563C" w:rsidRDefault="00893E3E" w:rsidP="00951155">
            <w:pPr>
              <w:jc w:val="center"/>
              <w:rPr>
                <w:rFonts w:ascii="Arial" w:hAnsi="Arial" w:cs="Arial"/>
              </w:rPr>
            </w:pPr>
          </w:p>
        </w:tc>
        <w:tc>
          <w:tcPr>
            <w:tcW w:w="4254" w:type="dxa"/>
            <w:vAlign w:val="center"/>
          </w:tcPr>
          <w:p w14:paraId="66785A84" w14:textId="77777777" w:rsidR="00893E3E" w:rsidRPr="006B563C" w:rsidRDefault="00893E3E" w:rsidP="00951155">
            <w:pPr>
              <w:rPr>
                <w:rFonts w:ascii="Arial" w:hAnsi="Arial" w:cs="Arial"/>
              </w:rPr>
            </w:pPr>
            <w:r w:rsidRPr="006B563C">
              <w:rPr>
                <w:rFonts w:ascii="Arial" w:hAnsi="Arial" w:cs="Arial"/>
              </w:rPr>
              <w:t>a) High at (100 ± 1) °C for (24 + 0 /- 2 h)</w:t>
            </w:r>
          </w:p>
        </w:tc>
        <w:tc>
          <w:tcPr>
            <w:tcW w:w="2662" w:type="dxa"/>
            <w:vAlign w:val="center"/>
          </w:tcPr>
          <w:p w14:paraId="32356121" w14:textId="77777777" w:rsidR="00893E3E" w:rsidRPr="006B563C" w:rsidRDefault="00893E3E" w:rsidP="00951155">
            <w:pPr>
              <w:jc w:val="center"/>
              <w:rPr>
                <w:rFonts w:ascii="Arial" w:hAnsi="Arial" w:cs="Arial"/>
              </w:rPr>
            </w:pPr>
            <w:r w:rsidRPr="006B563C">
              <w:rPr>
                <w:rFonts w:ascii="Arial" w:hAnsi="Arial" w:cs="Arial"/>
              </w:rPr>
              <w:t>≤ 35 percent</w:t>
            </w:r>
          </w:p>
        </w:tc>
        <w:tc>
          <w:tcPr>
            <w:tcW w:w="2299" w:type="dxa"/>
            <w:vAlign w:val="center"/>
          </w:tcPr>
          <w:p w14:paraId="44DC0D66" w14:textId="77777777" w:rsidR="00893E3E" w:rsidRPr="006B563C" w:rsidRDefault="00893E3E" w:rsidP="00951155">
            <w:pPr>
              <w:jc w:val="center"/>
              <w:rPr>
                <w:rFonts w:ascii="Arial" w:hAnsi="Arial" w:cs="Arial"/>
              </w:rPr>
            </w:pPr>
            <w:r w:rsidRPr="006B563C">
              <w:rPr>
                <w:rFonts w:ascii="Arial" w:hAnsi="Arial" w:cs="Arial"/>
              </w:rPr>
              <w:t>IS 3400 (Part 10/Sec 1)/ ISO 815-1</w:t>
            </w:r>
          </w:p>
        </w:tc>
      </w:tr>
      <w:tr w:rsidR="00893E3E" w:rsidRPr="006B563C" w14:paraId="0691EE60" w14:textId="77777777" w:rsidTr="00951155">
        <w:trPr>
          <w:trHeight w:val="20"/>
          <w:jc w:val="center"/>
        </w:trPr>
        <w:tc>
          <w:tcPr>
            <w:tcW w:w="986" w:type="dxa"/>
            <w:vAlign w:val="center"/>
          </w:tcPr>
          <w:p w14:paraId="5A0F3AA8" w14:textId="77777777" w:rsidR="00893E3E" w:rsidRPr="006B563C" w:rsidRDefault="00893E3E" w:rsidP="00951155">
            <w:pPr>
              <w:jc w:val="center"/>
              <w:rPr>
                <w:rFonts w:ascii="Arial" w:hAnsi="Arial" w:cs="Arial"/>
              </w:rPr>
            </w:pPr>
          </w:p>
        </w:tc>
        <w:tc>
          <w:tcPr>
            <w:tcW w:w="4254" w:type="dxa"/>
            <w:vAlign w:val="center"/>
          </w:tcPr>
          <w:p w14:paraId="154A241D" w14:textId="77777777" w:rsidR="00893E3E" w:rsidRPr="006B563C" w:rsidRDefault="00893E3E" w:rsidP="00951155">
            <w:pPr>
              <w:rPr>
                <w:rFonts w:ascii="Arial" w:hAnsi="Arial" w:cs="Arial"/>
              </w:rPr>
            </w:pPr>
            <w:r w:rsidRPr="006B563C">
              <w:rPr>
                <w:rFonts w:ascii="Arial" w:hAnsi="Arial" w:cs="Arial"/>
              </w:rPr>
              <w:t>b) Low at (- 25 ± 2) °C for (24 + 0 /- 2 h)</w:t>
            </w:r>
          </w:p>
        </w:tc>
        <w:tc>
          <w:tcPr>
            <w:tcW w:w="2662" w:type="dxa"/>
            <w:vAlign w:val="center"/>
          </w:tcPr>
          <w:p w14:paraId="58582149" w14:textId="77777777" w:rsidR="00893E3E" w:rsidRPr="006B563C" w:rsidRDefault="00893E3E" w:rsidP="00951155">
            <w:pPr>
              <w:jc w:val="center"/>
              <w:rPr>
                <w:rFonts w:ascii="Arial" w:hAnsi="Arial" w:cs="Arial"/>
              </w:rPr>
            </w:pPr>
            <w:r w:rsidRPr="006B563C">
              <w:rPr>
                <w:rFonts w:ascii="Arial" w:hAnsi="Arial" w:cs="Arial"/>
              </w:rPr>
              <w:t>≤ 85 percent</w:t>
            </w:r>
          </w:p>
        </w:tc>
        <w:tc>
          <w:tcPr>
            <w:tcW w:w="2299" w:type="dxa"/>
            <w:vAlign w:val="center"/>
          </w:tcPr>
          <w:p w14:paraId="4801C290" w14:textId="77777777" w:rsidR="00893E3E" w:rsidRPr="006B563C" w:rsidRDefault="00893E3E" w:rsidP="00951155">
            <w:pPr>
              <w:jc w:val="center"/>
              <w:rPr>
                <w:rFonts w:ascii="Arial" w:hAnsi="Arial" w:cs="Arial"/>
              </w:rPr>
            </w:pPr>
            <w:r w:rsidRPr="006B563C">
              <w:rPr>
                <w:rFonts w:ascii="Arial" w:hAnsi="Arial" w:cs="Arial"/>
              </w:rPr>
              <w:t>IS 3400 (Part 10/Sec 2)/ ISO 815-2</w:t>
            </w:r>
          </w:p>
        </w:tc>
      </w:tr>
      <w:tr w:rsidR="00893E3E" w:rsidRPr="006B563C" w14:paraId="166DA26E" w14:textId="77777777" w:rsidTr="00951155">
        <w:trPr>
          <w:trHeight w:val="20"/>
          <w:jc w:val="center"/>
        </w:trPr>
        <w:tc>
          <w:tcPr>
            <w:tcW w:w="986" w:type="dxa"/>
            <w:vAlign w:val="center"/>
          </w:tcPr>
          <w:p w14:paraId="2772871C" w14:textId="77777777" w:rsidR="00893E3E" w:rsidRPr="006B563C" w:rsidRDefault="00893E3E" w:rsidP="00951155">
            <w:pPr>
              <w:jc w:val="center"/>
              <w:rPr>
                <w:rFonts w:ascii="Arial" w:hAnsi="Arial" w:cs="Arial"/>
              </w:rPr>
            </w:pPr>
            <w:r w:rsidRPr="006B563C">
              <w:rPr>
                <w:rFonts w:ascii="Arial" w:hAnsi="Arial" w:cs="Arial"/>
              </w:rPr>
              <w:t>iii)</w:t>
            </w:r>
          </w:p>
        </w:tc>
        <w:tc>
          <w:tcPr>
            <w:tcW w:w="4254" w:type="dxa"/>
            <w:vAlign w:val="center"/>
          </w:tcPr>
          <w:p w14:paraId="6FB5F36B" w14:textId="77777777" w:rsidR="00893E3E" w:rsidRPr="006B563C" w:rsidRDefault="00893E3E" w:rsidP="00951155">
            <w:pPr>
              <w:rPr>
                <w:rFonts w:ascii="Arial" w:hAnsi="Arial" w:cs="Arial"/>
              </w:rPr>
            </w:pPr>
            <w:r w:rsidRPr="006B563C">
              <w:rPr>
                <w:rFonts w:ascii="Arial" w:hAnsi="Arial" w:cs="Arial"/>
              </w:rPr>
              <w:t>Ozone resistance</w:t>
            </w:r>
          </w:p>
          <w:p w14:paraId="32483D31" w14:textId="77777777" w:rsidR="00893E3E" w:rsidRPr="006B563C" w:rsidRDefault="00893E3E" w:rsidP="00951155">
            <w:pPr>
              <w:rPr>
                <w:rFonts w:ascii="Arial" w:hAnsi="Arial" w:cs="Arial"/>
              </w:rPr>
            </w:pPr>
            <w:r w:rsidRPr="006B563C">
              <w:rPr>
                <w:rFonts w:ascii="Arial" w:hAnsi="Arial" w:cs="Arial"/>
              </w:rPr>
              <w:t xml:space="preserve">(50 </w:t>
            </w:r>
            <w:proofErr w:type="spellStart"/>
            <w:r w:rsidRPr="006B563C">
              <w:rPr>
                <w:rFonts w:ascii="Arial" w:hAnsi="Arial" w:cs="Arial"/>
              </w:rPr>
              <w:t>pphm</w:t>
            </w:r>
            <w:proofErr w:type="spellEnd"/>
            <w:r w:rsidRPr="006B563C">
              <w:rPr>
                <w:rFonts w:ascii="Arial" w:hAnsi="Arial" w:cs="Arial"/>
              </w:rPr>
              <w:t xml:space="preserve"> for 96 </w:t>
            </w:r>
            <w:r w:rsidRPr="006B563C">
              <w:rPr>
                <w:rFonts w:ascii="Cambria Math" w:hAnsi="Cambria Math" w:cs="Cambria Math"/>
              </w:rPr>
              <w:t>ℎ</w:t>
            </w:r>
            <m:oMath>
              <m:f>
                <m:fPr>
                  <m:ctrlPr>
                    <w:rPr>
                      <w:rFonts w:ascii="Cambria Math" w:hAnsi="Cambria Math" w:cs="Arial"/>
                    </w:rPr>
                  </m:ctrlPr>
                </m:fPr>
                <m:num>
                  <m:r>
                    <m:rPr>
                      <m:sty m:val="p"/>
                    </m:rPr>
                    <w:rPr>
                      <w:rFonts w:ascii="Cambria Math" w:hAnsi="Cambria Math" w:cs="Arial"/>
                    </w:rPr>
                    <m:t>+0</m:t>
                  </m:r>
                </m:num>
                <m:den>
                  <m:r>
                    <w:rPr>
                      <w:rFonts w:ascii="Cambria Math" w:hAnsi="Cambria Math" w:cs="Arial"/>
                    </w:rPr>
                    <m:t>-2</m:t>
                  </m:r>
                </m:den>
              </m:f>
            </m:oMath>
            <w:r w:rsidRPr="006B563C">
              <w:rPr>
                <w:rFonts w:ascii="Arial" w:hAnsi="Arial" w:cs="Arial"/>
              </w:rPr>
              <w:t xml:space="preserve"> </w:t>
            </w:r>
            <w:r w:rsidRPr="006B563C">
              <w:rPr>
                <w:rFonts w:ascii="Cambria Math" w:hAnsi="Cambria Math" w:cs="Cambria Math"/>
              </w:rPr>
              <w:t>ℎ</w:t>
            </w:r>
            <w:r w:rsidRPr="006B563C">
              <w:rPr>
                <w:rFonts w:ascii="Arial" w:hAnsi="Arial" w:cs="Arial"/>
              </w:rPr>
              <w:t xml:space="preserve"> at 40 °C ± 2 °C)</w:t>
            </w:r>
          </w:p>
        </w:tc>
        <w:tc>
          <w:tcPr>
            <w:tcW w:w="2662" w:type="dxa"/>
            <w:vAlign w:val="center"/>
          </w:tcPr>
          <w:p w14:paraId="18605B3E" w14:textId="77777777" w:rsidR="00893E3E" w:rsidRPr="006B563C" w:rsidRDefault="00893E3E" w:rsidP="00951155">
            <w:pPr>
              <w:jc w:val="center"/>
              <w:rPr>
                <w:rFonts w:ascii="Arial" w:hAnsi="Arial" w:cs="Arial"/>
              </w:rPr>
            </w:pPr>
            <w:r w:rsidRPr="006B563C">
              <w:rPr>
                <w:rFonts w:ascii="Arial" w:hAnsi="Arial" w:cs="Arial"/>
              </w:rPr>
              <w:t>No visible cracks</w:t>
            </w:r>
          </w:p>
        </w:tc>
        <w:tc>
          <w:tcPr>
            <w:tcW w:w="2299" w:type="dxa"/>
            <w:vAlign w:val="center"/>
          </w:tcPr>
          <w:p w14:paraId="43991637" w14:textId="77777777" w:rsidR="00893E3E" w:rsidRPr="006B563C" w:rsidRDefault="00893E3E" w:rsidP="00951155">
            <w:pPr>
              <w:jc w:val="center"/>
              <w:rPr>
                <w:rFonts w:ascii="Arial" w:hAnsi="Arial" w:cs="Arial"/>
              </w:rPr>
            </w:pPr>
            <w:r w:rsidRPr="006B563C">
              <w:rPr>
                <w:rFonts w:ascii="Arial" w:hAnsi="Arial" w:cs="Arial"/>
              </w:rPr>
              <w:t>IS 3400 (Part 20)/</w:t>
            </w:r>
          </w:p>
          <w:p w14:paraId="62F61AC3" w14:textId="77777777" w:rsidR="00893E3E" w:rsidRPr="006B563C" w:rsidRDefault="00893E3E" w:rsidP="00951155">
            <w:pPr>
              <w:jc w:val="center"/>
              <w:rPr>
                <w:rFonts w:ascii="Arial" w:hAnsi="Arial" w:cs="Arial"/>
              </w:rPr>
            </w:pPr>
            <w:r w:rsidRPr="006B563C">
              <w:rPr>
                <w:rFonts w:ascii="Arial" w:hAnsi="Arial" w:cs="Arial"/>
              </w:rPr>
              <w:t>ISO 1431-1</w:t>
            </w:r>
          </w:p>
        </w:tc>
      </w:tr>
      <w:tr w:rsidR="00893E3E" w:rsidRPr="006B563C" w14:paraId="10BEBC20" w14:textId="77777777" w:rsidTr="00951155">
        <w:trPr>
          <w:trHeight w:val="20"/>
          <w:jc w:val="center"/>
        </w:trPr>
        <w:tc>
          <w:tcPr>
            <w:tcW w:w="986" w:type="dxa"/>
            <w:vAlign w:val="center"/>
          </w:tcPr>
          <w:p w14:paraId="06FD058B" w14:textId="77777777" w:rsidR="00893E3E" w:rsidRPr="006B563C" w:rsidRDefault="00893E3E" w:rsidP="00951155">
            <w:pPr>
              <w:jc w:val="center"/>
              <w:rPr>
                <w:rFonts w:ascii="Arial" w:hAnsi="Arial" w:cs="Arial"/>
              </w:rPr>
            </w:pPr>
            <w:r w:rsidRPr="006B563C">
              <w:rPr>
                <w:rFonts w:ascii="Arial" w:hAnsi="Arial" w:cs="Arial"/>
              </w:rPr>
              <w:t>iv)</w:t>
            </w:r>
          </w:p>
        </w:tc>
        <w:tc>
          <w:tcPr>
            <w:tcW w:w="4254" w:type="dxa"/>
            <w:vAlign w:val="center"/>
          </w:tcPr>
          <w:p w14:paraId="33CA6616" w14:textId="77777777" w:rsidR="00893E3E" w:rsidRPr="006B563C" w:rsidRDefault="00893E3E" w:rsidP="00951155">
            <w:pPr>
              <w:rPr>
                <w:rFonts w:ascii="Arial" w:hAnsi="Arial" w:cs="Arial"/>
              </w:rPr>
            </w:pPr>
            <w:r w:rsidRPr="006B563C">
              <w:rPr>
                <w:rFonts w:ascii="Arial" w:hAnsi="Arial" w:cs="Arial"/>
              </w:rPr>
              <w:t>Ageing test</w:t>
            </w:r>
          </w:p>
          <w:p w14:paraId="76BB237E" w14:textId="77777777" w:rsidR="00893E3E" w:rsidRPr="006B563C" w:rsidRDefault="00893E3E" w:rsidP="00951155">
            <w:pPr>
              <w:rPr>
                <w:rFonts w:ascii="Arial" w:hAnsi="Arial" w:cs="Arial"/>
              </w:rPr>
            </w:pPr>
            <w:r w:rsidRPr="006B563C">
              <w:rPr>
                <w:rFonts w:ascii="Arial" w:hAnsi="Arial" w:cs="Arial"/>
              </w:rPr>
              <w:t xml:space="preserve"> (for 168 </w:t>
            </w:r>
            <w:r w:rsidRPr="006B563C">
              <w:rPr>
                <w:rFonts w:ascii="Cambria Math" w:hAnsi="Cambria Math" w:cs="Cambria Math"/>
              </w:rPr>
              <w:t>ℎ</w:t>
            </w:r>
            <m:oMath>
              <m:f>
                <m:fPr>
                  <m:ctrlPr>
                    <w:rPr>
                      <w:rFonts w:ascii="Cambria Math" w:hAnsi="Cambria Math" w:cs="Arial"/>
                      <w:i/>
                    </w:rPr>
                  </m:ctrlPr>
                </m:fPr>
                <m:num>
                  <m:r>
                    <w:rPr>
                      <w:rFonts w:ascii="Cambria Math" w:hAnsi="Cambria Math" w:cs="Arial"/>
                    </w:rPr>
                    <m:t>+0</m:t>
                  </m:r>
                </m:num>
                <m:den>
                  <m:r>
                    <w:rPr>
                      <w:rFonts w:ascii="Cambria Math" w:hAnsi="Cambria Math" w:cs="Arial"/>
                    </w:rPr>
                    <m:t>-2</m:t>
                  </m:r>
                </m:den>
              </m:f>
            </m:oMath>
            <w:r w:rsidRPr="006B563C">
              <w:rPr>
                <w:rFonts w:ascii="Arial" w:hAnsi="Arial" w:cs="Arial"/>
              </w:rPr>
              <w:t xml:space="preserve"> h at 100 °C ± 1 °C) </w:t>
            </w:r>
          </w:p>
          <w:p w14:paraId="044DA03F" w14:textId="77777777" w:rsidR="00893E3E" w:rsidRPr="006B563C" w:rsidRDefault="00893E3E" w:rsidP="00951155">
            <w:pPr>
              <w:rPr>
                <w:rFonts w:ascii="Arial" w:hAnsi="Arial" w:cs="Arial"/>
              </w:rPr>
            </w:pPr>
            <w:r w:rsidRPr="006B563C">
              <w:rPr>
                <w:rFonts w:ascii="Arial" w:hAnsi="Arial" w:cs="Arial"/>
              </w:rPr>
              <w:t>Co-efficient of deterioration of hardness</w:t>
            </w:r>
          </w:p>
          <w:p w14:paraId="310953F3" w14:textId="77777777" w:rsidR="00893E3E" w:rsidRPr="006B563C" w:rsidRDefault="00893E3E" w:rsidP="00951155">
            <w:pPr>
              <w:rPr>
                <w:rFonts w:ascii="Arial" w:hAnsi="Arial" w:cs="Arial"/>
              </w:rPr>
            </w:pPr>
            <w:r w:rsidRPr="006B563C">
              <w:rPr>
                <w:rFonts w:ascii="Arial" w:hAnsi="Arial" w:cs="Arial"/>
              </w:rPr>
              <w:t xml:space="preserve">change Max (Shore A) </w:t>
            </w:r>
          </w:p>
          <w:p w14:paraId="4DE65A8F" w14:textId="77777777" w:rsidR="00893E3E" w:rsidRPr="006B563C" w:rsidRDefault="00893E3E" w:rsidP="00951155">
            <w:pPr>
              <w:rPr>
                <w:rFonts w:ascii="Arial" w:hAnsi="Arial" w:cs="Arial"/>
              </w:rPr>
            </w:pPr>
            <w:r w:rsidRPr="006B563C">
              <w:rPr>
                <w:rFonts w:ascii="Arial" w:hAnsi="Arial" w:cs="Arial"/>
              </w:rPr>
              <w:t xml:space="preserve">Tensile strength change, Max </w:t>
            </w:r>
          </w:p>
          <w:p w14:paraId="192CEC27" w14:textId="77777777" w:rsidR="00893E3E" w:rsidRPr="006B563C" w:rsidRDefault="00893E3E" w:rsidP="00951155">
            <w:pPr>
              <w:rPr>
                <w:rFonts w:ascii="Arial" w:hAnsi="Arial" w:cs="Arial"/>
              </w:rPr>
            </w:pPr>
            <w:r w:rsidRPr="006B563C">
              <w:rPr>
                <w:rFonts w:ascii="Arial" w:hAnsi="Arial" w:cs="Arial"/>
              </w:rPr>
              <w:t>Elongation at break change, Max</w:t>
            </w:r>
          </w:p>
        </w:tc>
        <w:tc>
          <w:tcPr>
            <w:tcW w:w="2662" w:type="dxa"/>
            <w:vAlign w:val="center"/>
          </w:tcPr>
          <w:p w14:paraId="6B6C6397" w14:textId="77777777" w:rsidR="00893E3E" w:rsidRPr="006B563C" w:rsidRDefault="00893E3E" w:rsidP="00951155">
            <w:pPr>
              <w:jc w:val="center"/>
              <w:rPr>
                <w:rFonts w:ascii="Arial" w:hAnsi="Arial" w:cs="Arial"/>
              </w:rPr>
            </w:pPr>
            <w:r w:rsidRPr="006B563C">
              <w:rPr>
                <w:rFonts w:ascii="Arial" w:hAnsi="Arial" w:cs="Arial"/>
              </w:rPr>
              <w:t xml:space="preserve">+ 15/- 5 </w:t>
            </w:r>
          </w:p>
          <w:p w14:paraId="38358660" w14:textId="77777777" w:rsidR="00893E3E" w:rsidRPr="006B563C" w:rsidRDefault="00893E3E" w:rsidP="00951155">
            <w:pPr>
              <w:jc w:val="center"/>
              <w:rPr>
                <w:rFonts w:ascii="Arial" w:hAnsi="Arial" w:cs="Arial"/>
              </w:rPr>
            </w:pPr>
          </w:p>
          <w:p w14:paraId="7870E7B7" w14:textId="77777777" w:rsidR="00893E3E" w:rsidRPr="006B563C" w:rsidRDefault="00893E3E" w:rsidP="00951155">
            <w:pPr>
              <w:jc w:val="center"/>
              <w:rPr>
                <w:rFonts w:ascii="Arial" w:hAnsi="Arial" w:cs="Arial"/>
              </w:rPr>
            </w:pPr>
            <w:r w:rsidRPr="006B563C">
              <w:rPr>
                <w:rFonts w:ascii="Arial" w:hAnsi="Arial" w:cs="Arial"/>
              </w:rPr>
              <w:t>- 25 percent of initial value</w:t>
            </w:r>
          </w:p>
          <w:p w14:paraId="1E764554" w14:textId="77777777" w:rsidR="00893E3E" w:rsidRPr="006B563C" w:rsidRDefault="00893E3E" w:rsidP="00951155">
            <w:pPr>
              <w:jc w:val="center"/>
              <w:rPr>
                <w:rFonts w:ascii="Arial" w:hAnsi="Arial" w:cs="Arial"/>
              </w:rPr>
            </w:pPr>
            <w:r w:rsidRPr="006B563C">
              <w:rPr>
                <w:rFonts w:ascii="Arial" w:hAnsi="Arial" w:cs="Arial"/>
              </w:rPr>
              <w:t xml:space="preserve"> </w:t>
            </w:r>
          </w:p>
          <w:p w14:paraId="3A4E6615" w14:textId="77777777" w:rsidR="00893E3E" w:rsidRPr="006B563C" w:rsidRDefault="00893E3E" w:rsidP="00951155">
            <w:pPr>
              <w:jc w:val="center"/>
              <w:rPr>
                <w:rFonts w:ascii="Arial" w:hAnsi="Arial" w:cs="Arial"/>
              </w:rPr>
            </w:pPr>
            <w:r w:rsidRPr="006B563C">
              <w:rPr>
                <w:rFonts w:ascii="Arial" w:hAnsi="Arial" w:cs="Arial"/>
              </w:rPr>
              <w:t>- 50 percent of initial value</w:t>
            </w:r>
          </w:p>
        </w:tc>
        <w:tc>
          <w:tcPr>
            <w:tcW w:w="2299" w:type="dxa"/>
            <w:vAlign w:val="center"/>
          </w:tcPr>
          <w:p w14:paraId="6CAF00CD" w14:textId="77777777" w:rsidR="00893E3E" w:rsidRPr="006B563C" w:rsidRDefault="00893E3E" w:rsidP="00951155">
            <w:pPr>
              <w:jc w:val="center"/>
              <w:rPr>
                <w:rFonts w:ascii="Arial" w:hAnsi="Arial" w:cs="Arial"/>
              </w:rPr>
            </w:pPr>
            <w:r w:rsidRPr="006B563C">
              <w:rPr>
                <w:rFonts w:ascii="Arial" w:hAnsi="Arial" w:cs="Arial"/>
              </w:rPr>
              <w:t>IS 3400 (Part 4)/ ISO 48-4</w:t>
            </w:r>
          </w:p>
        </w:tc>
      </w:tr>
      <w:tr w:rsidR="00893E3E" w:rsidRPr="006B563C" w14:paraId="2D50ED2A" w14:textId="77777777" w:rsidTr="00951155">
        <w:trPr>
          <w:trHeight w:val="20"/>
          <w:jc w:val="center"/>
        </w:trPr>
        <w:tc>
          <w:tcPr>
            <w:tcW w:w="986" w:type="dxa"/>
            <w:vAlign w:val="center"/>
          </w:tcPr>
          <w:p w14:paraId="0043D0A6" w14:textId="77777777" w:rsidR="00893E3E" w:rsidRPr="006B563C" w:rsidRDefault="00893E3E" w:rsidP="00951155">
            <w:pPr>
              <w:jc w:val="center"/>
              <w:rPr>
                <w:rFonts w:ascii="Arial" w:hAnsi="Arial" w:cs="Arial"/>
              </w:rPr>
            </w:pPr>
            <w:r w:rsidRPr="006B563C">
              <w:rPr>
                <w:rFonts w:ascii="Arial" w:hAnsi="Arial" w:cs="Arial"/>
              </w:rPr>
              <w:t>v)</w:t>
            </w:r>
          </w:p>
        </w:tc>
        <w:tc>
          <w:tcPr>
            <w:tcW w:w="4254" w:type="dxa"/>
            <w:vAlign w:val="center"/>
          </w:tcPr>
          <w:p w14:paraId="44A82C8C" w14:textId="77777777" w:rsidR="00893E3E" w:rsidRPr="006B563C" w:rsidRDefault="00893E3E" w:rsidP="00951155">
            <w:pPr>
              <w:rPr>
                <w:rFonts w:ascii="Arial" w:hAnsi="Arial" w:cs="Arial"/>
              </w:rPr>
            </w:pPr>
            <w:r w:rsidRPr="006B563C">
              <w:rPr>
                <w:rFonts w:ascii="Arial" w:hAnsi="Arial" w:cs="Arial"/>
              </w:rPr>
              <w:t>Minimum tensile strength</w:t>
            </w:r>
          </w:p>
        </w:tc>
        <w:tc>
          <w:tcPr>
            <w:tcW w:w="2662" w:type="dxa"/>
            <w:vAlign w:val="center"/>
          </w:tcPr>
          <w:p w14:paraId="02C1D234" w14:textId="77777777" w:rsidR="00893E3E" w:rsidRPr="006B563C" w:rsidRDefault="00893E3E" w:rsidP="00951155">
            <w:pPr>
              <w:jc w:val="center"/>
              <w:rPr>
                <w:rFonts w:ascii="Arial" w:hAnsi="Arial" w:cs="Arial"/>
              </w:rPr>
            </w:pPr>
            <w:r w:rsidRPr="006B563C">
              <w:rPr>
                <w:rFonts w:ascii="Arial" w:hAnsi="Arial" w:cs="Arial"/>
              </w:rPr>
              <w:t>7.5 MPa</w:t>
            </w:r>
          </w:p>
        </w:tc>
        <w:tc>
          <w:tcPr>
            <w:tcW w:w="2299" w:type="dxa"/>
            <w:vAlign w:val="center"/>
          </w:tcPr>
          <w:p w14:paraId="60A9C07F" w14:textId="77777777" w:rsidR="00893E3E" w:rsidRPr="006B563C" w:rsidRDefault="00893E3E" w:rsidP="00951155">
            <w:pPr>
              <w:jc w:val="center"/>
              <w:rPr>
                <w:rFonts w:ascii="Arial" w:hAnsi="Arial" w:cs="Arial"/>
              </w:rPr>
            </w:pPr>
            <w:r w:rsidRPr="006B563C">
              <w:rPr>
                <w:rFonts w:ascii="Arial" w:hAnsi="Arial" w:cs="Arial"/>
              </w:rPr>
              <w:t>IS 3400 (Part 1)/</w:t>
            </w:r>
          </w:p>
          <w:p w14:paraId="6B4ABD66" w14:textId="77777777" w:rsidR="00893E3E" w:rsidRPr="006B563C" w:rsidRDefault="00893E3E" w:rsidP="00951155">
            <w:pPr>
              <w:jc w:val="center"/>
              <w:rPr>
                <w:rFonts w:ascii="Arial" w:hAnsi="Arial" w:cs="Arial"/>
              </w:rPr>
            </w:pPr>
            <w:r w:rsidRPr="006B563C">
              <w:rPr>
                <w:rFonts w:ascii="Arial" w:hAnsi="Arial" w:cs="Arial"/>
              </w:rPr>
              <w:t>ISO 37</w:t>
            </w:r>
          </w:p>
        </w:tc>
      </w:tr>
      <w:tr w:rsidR="00893E3E" w:rsidRPr="006B563C" w14:paraId="5703F2FC" w14:textId="77777777" w:rsidTr="00951155">
        <w:trPr>
          <w:trHeight w:val="20"/>
          <w:jc w:val="center"/>
        </w:trPr>
        <w:tc>
          <w:tcPr>
            <w:tcW w:w="986" w:type="dxa"/>
            <w:vAlign w:val="center"/>
          </w:tcPr>
          <w:p w14:paraId="14A72885" w14:textId="77777777" w:rsidR="00893E3E" w:rsidRPr="006B563C" w:rsidRDefault="00893E3E" w:rsidP="00951155">
            <w:pPr>
              <w:jc w:val="center"/>
              <w:rPr>
                <w:rFonts w:ascii="Arial" w:hAnsi="Arial" w:cs="Arial"/>
              </w:rPr>
            </w:pPr>
            <w:r w:rsidRPr="006B563C">
              <w:rPr>
                <w:rFonts w:ascii="Arial" w:hAnsi="Arial" w:cs="Arial"/>
              </w:rPr>
              <w:t>vi)</w:t>
            </w:r>
          </w:p>
        </w:tc>
        <w:tc>
          <w:tcPr>
            <w:tcW w:w="4254" w:type="dxa"/>
            <w:vAlign w:val="center"/>
          </w:tcPr>
          <w:p w14:paraId="6BCA3BFF" w14:textId="77777777" w:rsidR="00893E3E" w:rsidRPr="006B563C" w:rsidRDefault="00893E3E" w:rsidP="00951155">
            <w:pPr>
              <w:rPr>
                <w:rFonts w:ascii="Arial" w:hAnsi="Arial" w:cs="Arial"/>
              </w:rPr>
            </w:pPr>
            <w:r w:rsidRPr="006B563C">
              <w:rPr>
                <w:rFonts w:ascii="Arial" w:hAnsi="Arial" w:cs="Arial"/>
              </w:rPr>
              <w:t>Minimum elongation</w:t>
            </w:r>
          </w:p>
        </w:tc>
        <w:tc>
          <w:tcPr>
            <w:tcW w:w="2662" w:type="dxa"/>
            <w:vAlign w:val="center"/>
          </w:tcPr>
          <w:p w14:paraId="486CA2FE" w14:textId="77777777" w:rsidR="00893E3E" w:rsidRPr="006B563C" w:rsidRDefault="00893E3E" w:rsidP="00951155">
            <w:pPr>
              <w:jc w:val="center"/>
              <w:rPr>
                <w:rFonts w:ascii="Arial" w:hAnsi="Arial" w:cs="Arial"/>
              </w:rPr>
            </w:pPr>
            <w:r w:rsidRPr="006B563C">
              <w:rPr>
                <w:rFonts w:ascii="Arial" w:hAnsi="Arial" w:cs="Arial"/>
              </w:rPr>
              <w:t>200 percent</w:t>
            </w:r>
          </w:p>
        </w:tc>
        <w:tc>
          <w:tcPr>
            <w:tcW w:w="2299" w:type="dxa"/>
            <w:vAlign w:val="center"/>
          </w:tcPr>
          <w:p w14:paraId="0AB5BFC5" w14:textId="77777777" w:rsidR="00893E3E" w:rsidRPr="006B563C" w:rsidRDefault="00893E3E" w:rsidP="00951155">
            <w:pPr>
              <w:jc w:val="center"/>
              <w:rPr>
                <w:rFonts w:ascii="Arial" w:hAnsi="Arial" w:cs="Arial"/>
              </w:rPr>
            </w:pPr>
            <w:r w:rsidRPr="006B563C">
              <w:rPr>
                <w:rFonts w:ascii="Arial" w:hAnsi="Arial" w:cs="Arial"/>
              </w:rPr>
              <w:t>IS 3400 (Part 1)/</w:t>
            </w:r>
          </w:p>
          <w:p w14:paraId="798AA5B4" w14:textId="77777777" w:rsidR="00893E3E" w:rsidRPr="006B563C" w:rsidRDefault="00893E3E" w:rsidP="00951155">
            <w:pPr>
              <w:jc w:val="center"/>
              <w:rPr>
                <w:rFonts w:ascii="Arial" w:hAnsi="Arial" w:cs="Arial"/>
              </w:rPr>
            </w:pPr>
            <w:r w:rsidRPr="006B563C">
              <w:rPr>
                <w:rFonts w:ascii="Arial" w:hAnsi="Arial" w:cs="Arial"/>
              </w:rPr>
              <w:t>ISO 37</w:t>
            </w:r>
          </w:p>
        </w:tc>
      </w:tr>
    </w:tbl>
    <w:p w14:paraId="5EA871C2" w14:textId="77777777" w:rsidR="00F9762A" w:rsidRDefault="00F9762A" w:rsidP="00F9762A"/>
    <w:p w14:paraId="09AD1C86" w14:textId="77777777" w:rsidR="00C442B8" w:rsidRDefault="00C442B8" w:rsidP="00F9762A"/>
    <w:p w14:paraId="42056D20" w14:textId="77777777" w:rsidR="00C442B8" w:rsidRDefault="00C442B8" w:rsidP="00F9762A"/>
    <w:p w14:paraId="7124F899" w14:textId="3AF1245A" w:rsidR="00116BF6" w:rsidRPr="00E54C77" w:rsidRDefault="00116BF6" w:rsidP="00CA5BFB">
      <w:pPr>
        <w:pStyle w:val="ListParagraph"/>
        <w:numPr>
          <w:ilvl w:val="0"/>
          <w:numId w:val="95"/>
        </w:numPr>
        <w:jc w:val="both"/>
        <w:rPr>
          <w:rFonts w:ascii="Arial" w:hAnsi="Arial" w:cs="Arial"/>
          <w:b/>
          <w:bCs/>
          <w:szCs w:val="22"/>
        </w:rPr>
      </w:pPr>
      <w:r w:rsidRPr="00E54C77">
        <w:rPr>
          <w:rFonts w:ascii="Arial" w:hAnsi="Arial" w:cs="Arial"/>
          <w:b/>
          <w:bCs/>
          <w:szCs w:val="22"/>
        </w:rPr>
        <w:lastRenderedPageBreak/>
        <w:t>INSTALLATION</w:t>
      </w:r>
    </w:p>
    <w:p w14:paraId="24B4CFFA" w14:textId="0558C896" w:rsidR="00306CE4" w:rsidRPr="00E54C77" w:rsidRDefault="00306CE4" w:rsidP="00306CE4">
      <w:pPr>
        <w:jc w:val="both"/>
        <w:rPr>
          <w:rFonts w:ascii="Arial" w:hAnsi="Arial" w:cs="Arial"/>
          <w:b/>
          <w:bCs/>
          <w:szCs w:val="22"/>
        </w:rPr>
      </w:pPr>
      <w:r w:rsidRPr="00E54C77">
        <w:rPr>
          <w:rFonts w:ascii="Arial" w:hAnsi="Arial" w:cs="Arial"/>
          <w:b/>
          <w:bCs/>
          <w:szCs w:val="22"/>
        </w:rPr>
        <w:t>7.1 General</w:t>
      </w:r>
    </w:p>
    <w:p w14:paraId="32620111" w14:textId="77777777" w:rsidR="00116BF6" w:rsidRPr="00E54C77" w:rsidRDefault="00116BF6" w:rsidP="00116BF6">
      <w:pPr>
        <w:jc w:val="both"/>
        <w:rPr>
          <w:rFonts w:ascii="Arial" w:hAnsi="Arial" w:cs="Arial"/>
          <w:szCs w:val="22"/>
        </w:rPr>
      </w:pPr>
      <w:r w:rsidRPr="00E54C77">
        <w:rPr>
          <w:rFonts w:ascii="Arial" w:hAnsi="Arial" w:cs="Arial"/>
          <w:szCs w:val="22"/>
        </w:rPr>
        <w:t>Glass and metal curtain walls are highly engineered, and factory built to close tolerances. Installation requires the placement of these precision-built parts on a structure built to much greater dimensional tolerances. As such, proper and timely communication between the members of the project team is an essential requirement of a successful installation.</w:t>
      </w:r>
    </w:p>
    <w:p w14:paraId="74CFA9D6" w14:textId="717EFE7C" w:rsidR="00116BF6" w:rsidRPr="00E54C77" w:rsidRDefault="00116BF6" w:rsidP="00116BF6">
      <w:pPr>
        <w:jc w:val="both"/>
        <w:rPr>
          <w:rFonts w:ascii="Arial" w:hAnsi="Arial" w:cs="Arial"/>
          <w:szCs w:val="22"/>
        </w:rPr>
      </w:pPr>
      <w:r w:rsidRPr="00E54C77">
        <w:rPr>
          <w:rFonts w:ascii="Arial" w:hAnsi="Arial" w:cs="Arial"/>
          <w:szCs w:val="22"/>
        </w:rPr>
        <w:t>A great many factors impact the quality of a curtain wall installation. Many of these originate in architectural design and specifications. Examples include:</w:t>
      </w:r>
    </w:p>
    <w:p w14:paraId="5DB36D94" w14:textId="77777777" w:rsidR="00116BF6" w:rsidRPr="00E54C77" w:rsidRDefault="00116BF6" w:rsidP="00116BF6">
      <w:pPr>
        <w:jc w:val="both"/>
        <w:rPr>
          <w:rFonts w:ascii="Arial" w:hAnsi="Arial" w:cs="Arial"/>
          <w:szCs w:val="22"/>
        </w:rPr>
      </w:pPr>
    </w:p>
    <w:p w14:paraId="477FA3E7" w14:textId="77777777" w:rsidR="00116BF6" w:rsidRPr="00E54C77" w:rsidRDefault="00116BF6" w:rsidP="00CA5BFB">
      <w:pPr>
        <w:pStyle w:val="ListParagraph"/>
        <w:numPr>
          <w:ilvl w:val="0"/>
          <w:numId w:val="29"/>
        </w:numPr>
        <w:spacing w:after="0" w:line="240" w:lineRule="auto"/>
        <w:jc w:val="both"/>
        <w:rPr>
          <w:rFonts w:ascii="Arial" w:hAnsi="Arial" w:cs="Arial"/>
          <w:szCs w:val="22"/>
        </w:rPr>
      </w:pPr>
      <w:r w:rsidRPr="00E54C77">
        <w:rPr>
          <w:rFonts w:ascii="Arial" w:hAnsi="Arial" w:cs="Arial"/>
          <w:szCs w:val="22"/>
        </w:rPr>
        <w:t xml:space="preserve">Design wall to be installed from the floor slab and not from stages or scaffold </w:t>
      </w:r>
    </w:p>
    <w:p w14:paraId="06BFA64B" w14:textId="77777777" w:rsidR="00116BF6" w:rsidRPr="00E54C77" w:rsidRDefault="00116BF6" w:rsidP="00CA5BFB">
      <w:pPr>
        <w:pStyle w:val="ListParagraph"/>
        <w:numPr>
          <w:ilvl w:val="0"/>
          <w:numId w:val="29"/>
        </w:numPr>
        <w:spacing w:after="0" w:line="240" w:lineRule="auto"/>
        <w:jc w:val="both"/>
        <w:rPr>
          <w:rFonts w:ascii="Arial" w:hAnsi="Arial" w:cs="Arial"/>
          <w:szCs w:val="22"/>
        </w:rPr>
      </w:pPr>
      <w:r w:rsidRPr="00E54C77">
        <w:rPr>
          <w:rFonts w:ascii="Arial" w:hAnsi="Arial" w:cs="Arial"/>
          <w:szCs w:val="22"/>
        </w:rPr>
        <w:t>Insisting or permitting installation in inappropriate weather. Extreme cold and extreme heat are both very problematic for workers dealing with a system designed to close tolerances, when the weather has such a significant effect on both the worker and the materials being handled/assembled.</w:t>
      </w:r>
    </w:p>
    <w:p w14:paraId="015B48C4" w14:textId="77777777" w:rsidR="00116BF6" w:rsidRPr="00E54C77" w:rsidRDefault="00116BF6" w:rsidP="00CA5BFB">
      <w:pPr>
        <w:pStyle w:val="ListParagraph"/>
        <w:numPr>
          <w:ilvl w:val="0"/>
          <w:numId w:val="29"/>
        </w:numPr>
        <w:spacing w:after="0" w:line="240" w:lineRule="auto"/>
        <w:jc w:val="both"/>
        <w:rPr>
          <w:rFonts w:ascii="Arial" w:hAnsi="Arial" w:cs="Arial"/>
          <w:szCs w:val="22"/>
        </w:rPr>
      </w:pPr>
      <w:r w:rsidRPr="00E54C77">
        <w:rPr>
          <w:rFonts w:ascii="Arial" w:hAnsi="Arial" w:cs="Arial"/>
          <w:szCs w:val="22"/>
        </w:rPr>
        <w:t xml:space="preserve">Recognize that curtain walls are shipped to the site by truck and must be hoisted to the work location. This imposes constraints on size but also introduces constraints with respect to loading storage in downtown locations, handling, etc. </w:t>
      </w:r>
    </w:p>
    <w:p w14:paraId="26033F8D" w14:textId="77777777" w:rsidR="00116BF6" w:rsidRPr="00E54C77" w:rsidRDefault="00116BF6" w:rsidP="00CA5BFB">
      <w:pPr>
        <w:pStyle w:val="ListParagraph"/>
        <w:numPr>
          <w:ilvl w:val="0"/>
          <w:numId w:val="29"/>
        </w:numPr>
        <w:spacing w:after="0" w:line="240" w:lineRule="auto"/>
        <w:jc w:val="both"/>
        <w:rPr>
          <w:rFonts w:ascii="Arial" w:hAnsi="Arial" w:cs="Arial"/>
          <w:szCs w:val="22"/>
        </w:rPr>
      </w:pPr>
      <w:r w:rsidRPr="00E54C77">
        <w:rPr>
          <w:rFonts w:ascii="Arial" w:hAnsi="Arial" w:cs="Arial"/>
          <w:szCs w:val="22"/>
        </w:rPr>
        <w:t>The best approach is to minimize the number of trades required to complete the wall. Careful use of terminology on drawings used to describe the wall can avoid jurisdictional disputes.</w:t>
      </w:r>
    </w:p>
    <w:p w14:paraId="65A9CE7A" w14:textId="7B1E4F70" w:rsidR="00116BF6" w:rsidRPr="00E54C77" w:rsidRDefault="00116BF6" w:rsidP="00CA5BFB">
      <w:pPr>
        <w:pStyle w:val="ListParagraph"/>
        <w:numPr>
          <w:ilvl w:val="0"/>
          <w:numId w:val="29"/>
        </w:numPr>
        <w:spacing w:after="0" w:line="240" w:lineRule="auto"/>
        <w:jc w:val="both"/>
        <w:rPr>
          <w:rFonts w:ascii="Arial" w:hAnsi="Arial" w:cs="Arial"/>
          <w:szCs w:val="22"/>
        </w:rPr>
      </w:pPr>
      <w:r w:rsidRPr="00E54C77">
        <w:rPr>
          <w:rFonts w:ascii="Arial" w:hAnsi="Arial" w:cs="Arial"/>
          <w:szCs w:val="22"/>
        </w:rPr>
        <w:t xml:space="preserve">A curtain wall is based on tremendous repetition of standardized details, with little on-site fabrication of custom components. Frequent variations in the standard detailing greatly increase the chances that custom components are required to adjust the wall. This increases the risk of </w:t>
      </w:r>
      <w:r w:rsidR="00E54C77" w:rsidRPr="00E54C77">
        <w:rPr>
          <w:rFonts w:ascii="Arial" w:hAnsi="Arial" w:cs="Arial"/>
          <w:szCs w:val="22"/>
        </w:rPr>
        <w:t>poor-quality</w:t>
      </w:r>
      <w:r w:rsidRPr="00E54C77">
        <w:rPr>
          <w:rFonts w:ascii="Arial" w:hAnsi="Arial" w:cs="Arial"/>
          <w:szCs w:val="22"/>
        </w:rPr>
        <w:t xml:space="preserve"> construction.</w:t>
      </w:r>
    </w:p>
    <w:p w14:paraId="3E6303E3" w14:textId="77777777" w:rsidR="00116BF6" w:rsidRPr="00E54C77" w:rsidRDefault="00116BF6" w:rsidP="00116BF6">
      <w:pPr>
        <w:jc w:val="both"/>
        <w:rPr>
          <w:rFonts w:ascii="Arial" w:hAnsi="Arial" w:cs="Arial"/>
          <w:b/>
          <w:bCs/>
          <w:szCs w:val="22"/>
        </w:rPr>
      </w:pPr>
    </w:p>
    <w:p w14:paraId="7798EA49" w14:textId="76B44C5B" w:rsidR="00116BF6" w:rsidRPr="00FA638E" w:rsidRDefault="00116BF6" w:rsidP="00CA5BFB">
      <w:pPr>
        <w:pStyle w:val="ListParagraph"/>
        <w:numPr>
          <w:ilvl w:val="1"/>
          <w:numId w:val="101"/>
        </w:numPr>
        <w:jc w:val="both"/>
        <w:rPr>
          <w:rFonts w:ascii="Arial" w:hAnsi="Arial" w:cs="Arial"/>
          <w:b/>
          <w:bCs/>
          <w:szCs w:val="22"/>
        </w:rPr>
      </w:pPr>
      <w:r w:rsidRPr="00FA638E">
        <w:rPr>
          <w:rFonts w:ascii="Arial" w:hAnsi="Arial" w:cs="Arial"/>
          <w:b/>
          <w:bCs/>
          <w:szCs w:val="22"/>
        </w:rPr>
        <w:t>Construction Scheduling:</w:t>
      </w:r>
    </w:p>
    <w:p w14:paraId="4060F605" w14:textId="77777777" w:rsidR="00116BF6" w:rsidRPr="00E54C77" w:rsidRDefault="00116BF6" w:rsidP="00116BF6">
      <w:pPr>
        <w:jc w:val="both"/>
        <w:rPr>
          <w:rFonts w:ascii="Arial" w:hAnsi="Arial" w:cs="Arial"/>
          <w:szCs w:val="22"/>
        </w:rPr>
      </w:pPr>
      <w:r w:rsidRPr="00E54C77">
        <w:rPr>
          <w:rFonts w:ascii="Arial" w:hAnsi="Arial" w:cs="Arial"/>
          <w:szCs w:val="22"/>
        </w:rPr>
        <w:t>As the project moves from design to construction scheduling becomes a significant task. Scheduling must consider:</w:t>
      </w:r>
    </w:p>
    <w:p w14:paraId="62CAEF43" w14:textId="77777777" w:rsidR="00116BF6" w:rsidRPr="00E54C77" w:rsidRDefault="00116BF6" w:rsidP="00CA5BFB">
      <w:pPr>
        <w:pStyle w:val="ListParagraph"/>
        <w:numPr>
          <w:ilvl w:val="0"/>
          <w:numId w:val="30"/>
        </w:numPr>
        <w:spacing w:after="0" w:line="240" w:lineRule="auto"/>
        <w:jc w:val="both"/>
        <w:rPr>
          <w:rFonts w:ascii="Arial" w:hAnsi="Arial" w:cs="Arial"/>
          <w:szCs w:val="22"/>
        </w:rPr>
      </w:pPr>
      <w:r w:rsidRPr="00E54C77">
        <w:rPr>
          <w:rFonts w:ascii="Arial" w:hAnsi="Arial" w:cs="Arial"/>
          <w:szCs w:val="22"/>
        </w:rPr>
        <w:t>Adequate time for preparation and review of shop drawings and sample.</w:t>
      </w:r>
    </w:p>
    <w:p w14:paraId="1E49C831" w14:textId="77777777" w:rsidR="00116BF6" w:rsidRPr="00E54C77" w:rsidRDefault="00116BF6" w:rsidP="00CA5BFB">
      <w:pPr>
        <w:pStyle w:val="ListParagraph"/>
        <w:numPr>
          <w:ilvl w:val="0"/>
          <w:numId w:val="30"/>
        </w:numPr>
        <w:spacing w:after="0" w:line="240" w:lineRule="auto"/>
        <w:jc w:val="both"/>
        <w:rPr>
          <w:rFonts w:ascii="Arial" w:hAnsi="Arial" w:cs="Arial"/>
          <w:szCs w:val="22"/>
        </w:rPr>
      </w:pPr>
      <w:r w:rsidRPr="00E54C77">
        <w:rPr>
          <w:rFonts w:ascii="Arial" w:hAnsi="Arial" w:cs="Arial"/>
          <w:szCs w:val="22"/>
        </w:rPr>
        <w:t xml:space="preserve">Adequate time to conduct and obtain all material and system test results </w:t>
      </w:r>
    </w:p>
    <w:p w14:paraId="0F91B407" w14:textId="77777777" w:rsidR="00116BF6" w:rsidRPr="00E54C77" w:rsidRDefault="00116BF6" w:rsidP="00CA5BFB">
      <w:pPr>
        <w:pStyle w:val="ListParagraph"/>
        <w:numPr>
          <w:ilvl w:val="0"/>
          <w:numId w:val="30"/>
        </w:numPr>
        <w:spacing w:after="0" w:line="240" w:lineRule="auto"/>
        <w:jc w:val="both"/>
        <w:rPr>
          <w:rFonts w:ascii="Arial" w:hAnsi="Arial" w:cs="Arial"/>
          <w:szCs w:val="22"/>
        </w:rPr>
      </w:pPr>
      <w:r w:rsidRPr="00E54C77">
        <w:rPr>
          <w:rFonts w:ascii="Arial" w:hAnsi="Arial" w:cs="Arial"/>
          <w:szCs w:val="22"/>
        </w:rPr>
        <w:t xml:space="preserve">Weather conditions expected during installation </w:t>
      </w:r>
    </w:p>
    <w:p w14:paraId="63B43B2B" w14:textId="77777777" w:rsidR="00116BF6" w:rsidRPr="00E54C77" w:rsidRDefault="00116BF6" w:rsidP="00CA5BFB">
      <w:pPr>
        <w:pStyle w:val="ListParagraph"/>
        <w:numPr>
          <w:ilvl w:val="0"/>
          <w:numId w:val="30"/>
        </w:numPr>
        <w:spacing w:after="0" w:line="240" w:lineRule="auto"/>
        <w:jc w:val="both"/>
        <w:rPr>
          <w:rFonts w:ascii="Arial" w:hAnsi="Arial" w:cs="Arial"/>
          <w:szCs w:val="22"/>
        </w:rPr>
      </w:pPr>
      <w:r w:rsidRPr="00E54C77">
        <w:rPr>
          <w:rFonts w:ascii="Arial" w:hAnsi="Arial" w:cs="Arial"/>
          <w:szCs w:val="22"/>
        </w:rPr>
        <w:t xml:space="preserve">Time for procurement of specialty items and their fabrication </w:t>
      </w:r>
    </w:p>
    <w:p w14:paraId="144EDD88" w14:textId="77777777" w:rsidR="00116BF6" w:rsidRPr="00E54C77" w:rsidRDefault="00116BF6" w:rsidP="00CA5BFB">
      <w:pPr>
        <w:pStyle w:val="ListParagraph"/>
        <w:numPr>
          <w:ilvl w:val="0"/>
          <w:numId w:val="30"/>
        </w:numPr>
        <w:spacing w:after="0" w:line="240" w:lineRule="auto"/>
        <w:jc w:val="both"/>
        <w:rPr>
          <w:rFonts w:ascii="Arial" w:hAnsi="Arial" w:cs="Arial"/>
          <w:szCs w:val="22"/>
        </w:rPr>
      </w:pPr>
      <w:r w:rsidRPr="00E54C77">
        <w:rPr>
          <w:rFonts w:ascii="Arial" w:hAnsi="Arial" w:cs="Arial"/>
          <w:szCs w:val="22"/>
        </w:rPr>
        <w:t xml:space="preserve">Time for design, construction, and testing of mock-up if required </w:t>
      </w:r>
    </w:p>
    <w:p w14:paraId="30955604" w14:textId="77777777" w:rsidR="00116BF6" w:rsidRPr="00E54C77" w:rsidRDefault="00116BF6" w:rsidP="00CA5BFB">
      <w:pPr>
        <w:pStyle w:val="ListParagraph"/>
        <w:numPr>
          <w:ilvl w:val="0"/>
          <w:numId w:val="30"/>
        </w:numPr>
        <w:spacing w:after="0" w:line="240" w:lineRule="auto"/>
        <w:jc w:val="both"/>
        <w:rPr>
          <w:rFonts w:ascii="Arial" w:hAnsi="Arial" w:cs="Arial"/>
          <w:szCs w:val="22"/>
        </w:rPr>
      </w:pPr>
      <w:r w:rsidRPr="00E54C77">
        <w:rPr>
          <w:rFonts w:ascii="Arial" w:hAnsi="Arial" w:cs="Arial"/>
          <w:szCs w:val="22"/>
        </w:rPr>
        <w:t xml:space="preserve">Time for design and fabrication of cast in components </w:t>
      </w:r>
    </w:p>
    <w:p w14:paraId="6C11A65A" w14:textId="77777777" w:rsidR="00116BF6" w:rsidRPr="00E54C77" w:rsidRDefault="00116BF6" w:rsidP="00CA5BFB">
      <w:pPr>
        <w:pStyle w:val="ListParagraph"/>
        <w:numPr>
          <w:ilvl w:val="0"/>
          <w:numId w:val="30"/>
        </w:numPr>
        <w:spacing w:after="0" w:line="240" w:lineRule="auto"/>
        <w:jc w:val="both"/>
        <w:rPr>
          <w:rFonts w:ascii="Arial" w:hAnsi="Arial" w:cs="Arial"/>
          <w:szCs w:val="22"/>
        </w:rPr>
      </w:pPr>
      <w:r w:rsidRPr="00E54C77">
        <w:rPr>
          <w:rFonts w:ascii="Arial" w:hAnsi="Arial" w:cs="Arial"/>
          <w:szCs w:val="22"/>
        </w:rPr>
        <w:t>Time for review and acceptance of special colours and finishes</w:t>
      </w:r>
    </w:p>
    <w:p w14:paraId="7C27AECC" w14:textId="77777777" w:rsidR="00116BF6" w:rsidRPr="00E54C77" w:rsidRDefault="00116BF6" w:rsidP="00116BF6">
      <w:pPr>
        <w:ind w:firstLine="60"/>
        <w:jc w:val="both"/>
        <w:rPr>
          <w:rFonts w:ascii="Arial" w:hAnsi="Arial" w:cs="Arial"/>
          <w:szCs w:val="22"/>
        </w:rPr>
      </w:pPr>
    </w:p>
    <w:p w14:paraId="1969BBBA" w14:textId="052B8936" w:rsidR="00116BF6" w:rsidRPr="00E54C77" w:rsidRDefault="00116BF6" w:rsidP="00116BF6">
      <w:pPr>
        <w:jc w:val="both"/>
        <w:rPr>
          <w:rFonts w:ascii="Arial" w:hAnsi="Arial" w:cs="Arial"/>
          <w:szCs w:val="22"/>
        </w:rPr>
      </w:pPr>
      <w:r w:rsidRPr="00E54C77">
        <w:rPr>
          <w:rFonts w:ascii="Arial" w:hAnsi="Arial" w:cs="Arial"/>
          <w:szCs w:val="22"/>
        </w:rPr>
        <w:t>Attempting to install the curtain wall before the structure is complete or not sufficiently advanced to accept it adds costs, safety concerns and a potential reduction in work quality. Scheduling must reflect the progress of associated work, such as</w:t>
      </w:r>
    </w:p>
    <w:p w14:paraId="08538C8A" w14:textId="77777777" w:rsidR="00116BF6" w:rsidRPr="00E54C77" w:rsidRDefault="00116BF6" w:rsidP="00CA5BFB">
      <w:pPr>
        <w:pStyle w:val="ListParagraph"/>
        <w:numPr>
          <w:ilvl w:val="0"/>
          <w:numId w:val="31"/>
        </w:numPr>
        <w:spacing w:after="0" w:line="240" w:lineRule="auto"/>
        <w:jc w:val="both"/>
        <w:rPr>
          <w:rFonts w:ascii="Arial" w:hAnsi="Arial" w:cs="Arial"/>
          <w:szCs w:val="22"/>
        </w:rPr>
      </w:pPr>
      <w:r w:rsidRPr="00E54C77">
        <w:rPr>
          <w:rFonts w:ascii="Arial" w:hAnsi="Arial" w:cs="Arial"/>
          <w:szCs w:val="22"/>
        </w:rPr>
        <w:t xml:space="preserve">Fabrication and installation of cast in components </w:t>
      </w:r>
    </w:p>
    <w:p w14:paraId="084345EE" w14:textId="77777777" w:rsidR="00116BF6" w:rsidRPr="00E54C77" w:rsidRDefault="00116BF6" w:rsidP="00CA5BFB">
      <w:pPr>
        <w:pStyle w:val="ListParagraph"/>
        <w:numPr>
          <w:ilvl w:val="0"/>
          <w:numId w:val="31"/>
        </w:numPr>
        <w:spacing w:after="0" w:line="240" w:lineRule="auto"/>
        <w:jc w:val="both"/>
        <w:rPr>
          <w:rFonts w:ascii="Arial" w:hAnsi="Arial" w:cs="Arial"/>
          <w:szCs w:val="22"/>
        </w:rPr>
      </w:pPr>
      <w:r w:rsidRPr="00E54C77">
        <w:rPr>
          <w:rFonts w:ascii="Arial" w:hAnsi="Arial" w:cs="Arial"/>
          <w:szCs w:val="22"/>
        </w:rPr>
        <w:t xml:space="preserve">Placing of concrete for structure and slabs </w:t>
      </w:r>
    </w:p>
    <w:p w14:paraId="17DE6CFE" w14:textId="77777777" w:rsidR="00116BF6" w:rsidRPr="00E54C77" w:rsidRDefault="00116BF6" w:rsidP="00CA5BFB">
      <w:pPr>
        <w:pStyle w:val="ListParagraph"/>
        <w:numPr>
          <w:ilvl w:val="0"/>
          <w:numId w:val="31"/>
        </w:numPr>
        <w:spacing w:after="0" w:line="240" w:lineRule="auto"/>
        <w:jc w:val="both"/>
        <w:rPr>
          <w:rFonts w:ascii="Arial" w:hAnsi="Arial" w:cs="Arial"/>
          <w:szCs w:val="22"/>
        </w:rPr>
      </w:pPr>
      <w:r w:rsidRPr="00E54C77">
        <w:rPr>
          <w:rFonts w:ascii="Arial" w:hAnsi="Arial" w:cs="Arial"/>
          <w:szCs w:val="22"/>
        </w:rPr>
        <w:t xml:space="preserve">Removal of slab shoring and form work </w:t>
      </w:r>
    </w:p>
    <w:p w14:paraId="4B080239" w14:textId="77777777" w:rsidR="00116BF6" w:rsidRPr="00E54C77" w:rsidRDefault="00116BF6" w:rsidP="00CA5BFB">
      <w:pPr>
        <w:pStyle w:val="ListParagraph"/>
        <w:numPr>
          <w:ilvl w:val="0"/>
          <w:numId w:val="31"/>
        </w:numPr>
        <w:spacing w:after="0" w:line="240" w:lineRule="auto"/>
        <w:jc w:val="both"/>
        <w:rPr>
          <w:rFonts w:ascii="Arial" w:hAnsi="Arial" w:cs="Arial"/>
          <w:szCs w:val="22"/>
        </w:rPr>
      </w:pPr>
      <w:r w:rsidRPr="00E54C77">
        <w:rPr>
          <w:rFonts w:ascii="Arial" w:hAnsi="Arial" w:cs="Arial"/>
          <w:szCs w:val="22"/>
        </w:rPr>
        <w:t xml:space="preserve">Backfilling for grade or lower level work </w:t>
      </w:r>
    </w:p>
    <w:p w14:paraId="0D4A1628" w14:textId="77777777" w:rsidR="00116BF6" w:rsidRPr="00E54C77" w:rsidRDefault="00116BF6" w:rsidP="00CA5BFB">
      <w:pPr>
        <w:pStyle w:val="ListParagraph"/>
        <w:numPr>
          <w:ilvl w:val="0"/>
          <w:numId w:val="31"/>
        </w:numPr>
        <w:spacing w:after="0" w:line="240" w:lineRule="auto"/>
        <w:jc w:val="both"/>
        <w:rPr>
          <w:rFonts w:ascii="Arial" w:hAnsi="Arial" w:cs="Arial"/>
          <w:szCs w:val="22"/>
        </w:rPr>
      </w:pPr>
      <w:r w:rsidRPr="00E54C77">
        <w:rPr>
          <w:rFonts w:ascii="Arial" w:hAnsi="Arial" w:cs="Arial"/>
          <w:szCs w:val="22"/>
        </w:rPr>
        <w:t>On-going associated or adjacent operations that will cause physical damage to curtain wall components (e.g. welding, laying masonry)</w:t>
      </w:r>
    </w:p>
    <w:p w14:paraId="6E40C103" w14:textId="77777777" w:rsidR="00116BF6" w:rsidRPr="00E54C77" w:rsidRDefault="00116BF6" w:rsidP="00116BF6">
      <w:pPr>
        <w:jc w:val="both"/>
        <w:rPr>
          <w:rFonts w:ascii="Arial" w:hAnsi="Arial" w:cs="Arial"/>
          <w:szCs w:val="22"/>
        </w:rPr>
      </w:pPr>
    </w:p>
    <w:p w14:paraId="4539910B" w14:textId="77777777" w:rsidR="00116BF6" w:rsidRPr="00E54C77" w:rsidRDefault="00116BF6" w:rsidP="00116BF6">
      <w:pPr>
        <w:jc w:val="both"/>
        <w:rPr>
          <w:rFonts w:ascii="Arial" w:hAnsi="Arial" w:cs="Arial"/>
          <w:szCs w:val="22"/>
        </w:rPr>
      </w:pPr>
      <w:r w:rsidRPr="00E54C77">
        <w:rPr>
          <w:rFonts w:ascii="Arial" w:hAnsi="Arial" w:cs="Arial"/>
          <w:szCs w:val="22"/>
        </w:rPr>
        <w:lastRenderedPageBreak/>
        <w:t>Like many other trades, the curtain wall contractor relies on offset lines and benchmarks set by the general contractor. Any error in the setting of these marks will impact the installation of the wall. All such marks should be set well in advance of the curtain wall installation to allow cross checking and preparation by the curtain wall contractor.</w:t>
      </w:r>
    </w:p>
    <w:p w14:paraId="4C7E1DB3" w14:textId="440AA788" w:rsidR="00116BF6" w:rsidRPr="00BF1157" w:rsidRDefault="00116BF6" w:rsidP="00CA5BFB">
      <w:pPr>
        <w:pStyle w:val="ListParagraph"/>
        <w:numPr>
          <w:ilvl w:val="1"/>
          <w:numId w:val="101"/>
        </w:numPr>
        <w:jc w:val="both"/>
        <w:rPr>
          <w:rFonts w:ascii="Arial" w:hAnsi="Arial" w:cs="Arial"/>
          <w:b/>
          <w:bCs/>
          <w:szCs w:val="22"/>
        </w:rPr>
      </w:pPr>
      <w:r w:rsidRPr="00BF1157">
        <w:rPr>
          <w:rFonts w:ascii="Arial" w:hAnsi="Arial" w:cs="Arial"/>
          <w:b/>
          <w:bCs/>
          <w:szCs w:val="22"/>
        </w:rPr>
        <w:t>Tolerances</w:t>
      </w:r>
    </w:p>
    <w:p w14:paraId="1D46398A" w14:textId="77777777" w:rsidR="00116BF6" w:rsidRPr="00E54C77" w:rsidRDefault="00116BF6" w:rsidP="00116BF6">
      <w:pPr>
        <w:jc w:val="both"/>
        <w:rPr>
          <w:rFonts w:ascii="Arial" w:hAnsi="Arial" w:cs="Arial"/>
          <w:szCs w:val="22"/>
        </w:rPr>
      </w:pPr>
      <w:r w:rsidRPr="00E54C77">
        <w:rPr>
          <w:rFonts w:ascii="Arial" w:hAnsi="Arial" w:cs="Arial"/>
          <w:szCs w:val="22"/>
        </w:rPr>
        <w:t>The greatest quality issues related to glass and metal curtain wall installation are tolerances and clearances. Failure to properly control tolerances and clearances is the reason for most curtain wall installation problems. Four different tolerances must be considered. These include building frame tolerances, installation tolerances, material tolerances and fabrication and assembly tolerances.</w:t>
      </w:r>
    </w:p>
    <w:p w14:paraId="2A1A30FC" w14:textId="4022C163" w:rsidR="00116BF6" w:rsidRPr="00E54C77" w:rsidRDefault="00116BF6" w:rsidP="00116BF6">
      <w:pPr>
        <w:jc w:val="both"/>
        <w:rPr>
          <w:rFonts w:ascii="Arial" w:hAnsi="Arial" w:cs="Arial"/>
          <w:szCs w:val="22"/>
        </w:rPr>
      </w:pPr>
      <w:r w:rsidRPr="00E54C77">
        <w:rPr>
          <w:rFonts w:ascii="Arial" w:hAnsi="Arial" w:cs="Arial"/>
          <w:szCs w:val="22"/>
        </w:rPr>
        <w:t>Building frame tolerances are most significant. It is not uncommon to find floor slabs 50 mm (2 inches) above or below a specified elevation, slab edges out of alignment by 40 mm (1 1/2 inch) or columns 25 mm (1 inch) out of plumb over a storey height. Despite these irregularities, curtain walls are to be installed plumb and at the correct elevation. It is therefore essential that specifications require the proper alignment and location of all materials related to the wall and that these requirements be enforced. Installation tolerances depend on the building tolerances. If the building frame is outside of specified tolerances, modifications to anchors can be expected.</w:t>
      </w:r>
    </w:p>
    <w:p w14:paraId="49D602D2" w14:textId="10347A48" w:rsidR="00116BF6" w:rsidRPr="00E54C77" w:rsidRDefault="00116BF6" w:rsidP="00116BF6">
      <w:pPr>
        <w:jc w:val="both"/>
        <w:rPr>
          <w:rFonts w:ascii="Arial" w:hAnsi="Arial" w:cs="Arial"/>
          <w:szCs w:val="22"/>
        </w:rPr>
      </w:pPr>
      <w:r w:rsidRPr="00E54C77">
        <w:rPr>
          <w:rFonts w:ascii="Arial" w:hAnsi="Arial" w:cs="Arial"/>
          <w:szCs w:val="22"/>
        </w:rPr>
        <w:t>Basic material tolerances refer to extrusion thickness, overall sizes and thickness of panels, length of extrusion. These tolerances must be recognized in joint width and location.</w:t>
      </w:r>
    </w:p>
    <w:p w14:paraId="323712DF" w14:textId="399A806F" w:rsidR="00116BF6" w:rsidRPr="00E54C77" w:rsidRDefault="00116BF6" w:rsidP="00116BF6">
      <w:pPr>
        <w:jc w:val="both"/>
        <w:rPr>
          <w:rFonts w:ascii="Arial" w:hAnsi="Arial" w:cs="Arial"/>
          <w:szCs w:val="22"/>
        </w:rPr>
      </w:pPr>
      <w:r w:rsidRPr="00E54C77">
        <w:rPr>
          <w:rFonts w:ascii="Arial" w:hAnsi="Arial" w:cs="Arial"/>
          <w:szCs w:val="22"/>
        </w:rPr>
        <w:t>Fabrication and assembly tolerances are normally noticed at joints where, for example, a miter cut does not match or a butt joint is not closed.</w:t>
      </w:r>
    </w:p>
    <w:p w14:paraId="5C5242DA" w14:textId="77777777" w:rsidR="00BC3BF9" w:rsidRDefault="00116BF6" w:rsidP="00BC3BF9">
      <w:pPr>
        <w:jc w:val="both"/>
        <w:rPr>
          <w:rFonts w:ascii="Arial" w:hAnsi="Arial" w:cs="Arial"/>
          <w:szCs w:val="22"/>
        </w:rPr>
      </w:pPr>
      <w:r w:rsidRPr="00E54C77">
        <w:rPr>
          <w:rFonts w:ascii="Arial" w:hAnsi="Arial" w:cs="Arial"/>
          <w:szCs w:val="22"/>
        </w:rPr>
        <w:t>Inadequate clearances arise most frequently due to building tolerances. Clearances are essential to allow proper working of sealant joints, to allow differential movement, to allow access for fixing and for possible size tolerance. Clearance issues are most often noted at non-typical anchors. In general, these should be at least 50 mm (2 inches) plus outward tolerance provided.</w:t>
      </w:r>
    </w:p>
    <w:p w14:paraId="5D61A9F1" w14:textId="14DFF847" w:rsidR="00116BF6" w:rsidRPr="0053627D" w:rsidRDefault="00116BF6" w:rsidP="00CA5BFB">
      <w:pPr>
        <w:pStyle w:val="ListParagraph"/>
        <w:numPr>
          <w:ilvl w:val="1"/>
          <w:numId w:val="101"/>
        </w:numPr>
        <w:jc w:val="both"/>
        <w:rPr>
          <w:rFonts w:ascii="Arial" w:hAnsi="Arial" w:cs="Arial"/>
          <w:szCs w:val="22"/>
        </w:rPr>
      </w:pPr>
      <w:r w:rsidRPr="0053627D">
        <w:rPr>
          <w:rFonts w:ascii="Arial" w:hAnsi="Arial" w:cs="Arial"/>
          <w:b/>
          <w:bCs/>
          <w:szCs w:val="22"/>
        </w:rPr>
        <w:t xml:space="preserve">DELIVERY, HANDLING, STORAGE </w:t>
      </w:r>
    </w:p>
    <w:p w14:paraId="06C1727F" w14:textId="6EB560D3" w:rsidR="00116BF6" w:rsidRPr="00E54C77" w:rsidRDefault="00116BF6" w:rsidP="00116BF6">
      <w:pPr>
        <w:jc w:val="both"/>
        <w:rPr>
          <w:rFonts w:ascii="Arial" w:hAnsi="Arial" w:cs="Arial"/>
          <w:szCs w:val="22"/>
        </w:rPr>
      </w:pPr>
      <w:r w:rsidRPr="00E54C77">
        <w:rPr>
          <w:rFonts w:ascii="Arial" w:hAnsi="Arial" w:cs="Arial"/>
          <w:szCs w:val="22"/>
        </w:rPr>
        <w:t>Delivery of materials to the site should be made in accordance with a pre</w:t>
      </w:r>
      <w:r w:rsidR="00C442B8">
        <w:rPr>
          <w:rFonts w:ascii="Arial" w:hAnsi="Arial" w:cs="Arial"/>
          <w:szCs w:val="22"/>
        </w:rPr>
        <w:t xml:space="preserve"> </w:t>
      </w:r>
      <w:r w:rsidRPr="00E54C77">
        <w:rPr>
          <w:rFonts w:ascii="Arial" w:hAnsi="Arial" w:cs="Arial"/>
          <w:szCs w:val="22"/>
        </w:rPr>
        <w:t>agreed schedule. As delivery is almost always by truck, adequate road access and hoisting equipment should be available. Whenever possible finished material should be hoisted directly from the truck to the floor where installation is to take place. Storage on the floor slabs, while requiring coordination to avoid conflict with other trades, is ideal as it avoids multiple material moves, is generally dry and well ventilated. If the material must be stored in a marshalling area prior to lifting to specific floors the area should be:</w:t>
      </w:r>
    </w:p>
    <w:p w14:paraId="465233D9" w14:textId="77777777" w:rsidR="00116BF6" w:rsidRPr="00E54C77" w:rsidRDefault="00116BF6" w:rsidP="00CA5BFB">
      <w:pPr>
        <w:pStyle w:val="ListParagraph"/>
        <w:numPr>
          <w:ilvl w:val="0"/>
          <w:numId w:val="32"/>
        </w:numPr>
        <w:spacing w:after="0" w:line="240" w:lineRule="auto"/>
        <w:jc w:val="both"/>
        <w:rPr>
          <w:rFonts w:ascii="Arial" w:hAnsi="Arial" w:cs="Arial"/>
          <w:szCs w:val="22"/>
        </w:rPr>
      </w:pPr>
      <w:r w:rsidRPr="00E54C77">
        <w:rPr>
          <w:rFonts w:ascii="Arial" w:hAnsi="Arial" w:cs="Arial"/>
          <w:szCs w:val="22"/>
        </w:rPr>
        <w:t xml:space="preserve">Level, clear of debris and well drained </w:t>
      </w:r>
    </w:p>
    <w:p w14:paraId="5A9BF122" w14:textId="77777777" w:rsidR="00116BF6" w:rsidRPr="00E54C77" w:rsidRDefault="00116BF6" w:rsidP="00CA5BFB">
      <w:pPr>
        <w:pStyle w:val="ListParagraph"/>
        <w:numPr>
          <w:ilvl w:val="0"/>
          <w:numId w:val="32"/>
        </w:numPr>
        <w:spacing w:after="0" w:line="240" w:lineRule="auto"/>
        <w:jc w:val="both"/>
        <w:rPr>
          <w:rFonts w:ascii="Arial" w:hAnsi="Arial" w:cs="Arial"/>
          <w:szCs w:val="22"/>
        </w:rPr>
      </w:pPr>
      <w:r w:rsidRPr="00E54C77">
        <w:rPr>
          <w:rFonts w:ascii="Arial" w:hAnsi="Arial" w:cs="Arial"/>
          <w:szCs w:val="22"/>
        </w:rPr>
        <w:t xml:space="preserve">Graded areas should be packed to avoid settlement of crates and potential racking of frames </w:t>
      </w:r>
    </w:p>
    <w:p w14:paraId="2B7E955F" w14:textId="77777777" w:rsidR="00116BF6" w:rsidRPr="00E54C77" w:rsidRDefault="00116BF6" w:rsidP="00CA5BFB">
      <w:pPr>
        <w:pStyle w:val="ListParagraph"/>
        <w:numPr>
          <w:ilvl w:val="0"/>
          <w:numId w:val="32"/>
        </w:numPr>
        <w:spacing w:after="0" w:line="240" w:lineRule="auto"/>
        <w:jc w:val="both"/>
        <w:rPr>
          <w:rFonts w:ascii="Arial" w:hAnsi="Arial" w:cs="Arial"/>
          <w:szCs w:val="22"/>
        </w:rPr>
      </w:pPr>
      <w:r w:rsidRPr="00E54C77">
        <w:rPr>
          <w:rFonts w:ascii="Arial" w:hAnsi="Arial" w:cs="Arial"/>
          <w:szCs w:val="22"/>
        </w:rPr>
        <w:t xml:space="preserve">Located to allow clear future access to crates and prohibit other site traffic from close proximity to crates </w:t>
      </w:r>
    </w:p>
    <w:p w14:paraId="32352631" w14:textId="77777777" w:rsidR="00116BF6" w:rsidRPr="00E54C77" w:rsidRDefault="00116BF6" w:rsidP="00CA5BFB">
      <w:pPr>
        <w:pStyle w:val="ListParagraph"/>
        <w:numPr>
          <w:ilvl w:val="0"/>
          <w:numId w:val="32"/>
        </w:numPr>
        <w:spacing w:after="0" w:line="240" w:lineRule="auto"/>
        <w:jc w:val="both"/>
        <w:rPr>
          <w:rFonts w:ascii="Arial" w:hAnsi="Arial" w:cs="Arial"/>
          <w:szCs w:val="22"/>
        </w:rPr>
      </w:pPr>
      <w:r w:rsidRPr="00E54C77">
        <w:rPr>
          <w:rFonts w:ascii="Arial" w:hAnsi="Arial" w:cs="Arial"/>
          <w:szCs w:val="22"/>
        </w:rPr>
        <w:t xml:space="preserve">Crates and exposed materials should be protected from mortar, lime, acids, tars and chemical splatter </w:t>
      </w:r>
    </w:p>
    <w:p w14:paraId="69301BF9" w14:textId="65D44298" w:rsidR="00F6783D" w:rsidRPr="000D3766" w:rsidRDefault="00116BF6" w:rsidP="00CA5BFB">
      <w:pPr>
        <w:pStyle w:val="ListParagraph"/>
        <w:numPr>
          <w:ilvl w:val="0"/>
          <w:numId w:val="32"/>
        </w:numPr>
        <w:spacing w:after="0" w:line="240" w:lineRule="auto"/>
        <w:jc w:val="both"/>
        <w:rPr>
          <w:rFonts w:ascii="Arial" w:hAnsi="Arial" w:cs="Arial"/>
          <w:szCs w:val="22"/>
        </w:rPr>
      </w:pPr>
      <w:r w:rsidRPr="000D3766">
        <w:rPr>
          <w:rFonts w:ascii="Arial" w:hAnsi="Arial" w:cs="Arial"/>
          <w:szCs w:val="22"/>
        </w:rPr>
        <w:t>If stored indoors where temporary heat might be used, the crates must be ventilated to avoid condensation on the aluminum</w:t>
      </w:r>
    </w:p>
    <w:p w14:paraId="74A3BB93" w14:textId="75ADFBEA" w:rsidR="00116BF6" w:rsidRPr="00E54C77" w:rsidRDefault="00116BF6" w:rsidP="00F6783D">
      <w:pPr>
        <w:spacing w:after="0" w:line="240" w:lineRule="auto"/>
        <w:jc w:val="both"/>
        <w:rPr>
          <w:rFonts w:ascii="Arial" w:hAnsi="Arial" w:cs="Arial"/>
          <w:szCs w:val="22"/>
        </w:rPr>
      </w:pPr>
      <w:r w:rsidRPr="00E54C77">
        <w:rPr>
          <w:rFonts w:ascii="Arial" w:hAnsi="Arial" w:cs="Arial"/>
          <w:szCs w:val="22"/>
        </w:rPr>
        <w:t>As the assemblies are moved from storage to work area handling precautions must include:</w:t>
      </w:r>
    </w:p>
    <w:p w14:paraId="485FE1ED" w14:textId="77777777" w:rsidR="00116BF6" w:rsidRPr="00E54C77" w:rsidRDefault="00116BF6" w:rsidP="00CA5BFB">
      <w:pPr>
        <w:pStyle w:val="ListParagraph"/>
        <w:numPr>
          <w:ilvl w:val="0"/>
          <w:numId w:val="33"/>
        </w:numPr>
        <w:spacing w:after="0" w:line="240" w:lineRule="auto"/>
        <w:jc w:val="both"/>
        <w:rPr>
          <w:rFonts w:ascii="Arial" w:hAnsi="Arial" w:cs="Arial"/>
          <w:szCs w:val="22"/>
        </w:rPr>
      </w:pPr>
      <w:r w:rsidRPr="00E54C77">
        <w:rPr>
          <w:rFonts w:ascii="Arial" w:hAnsi="Arial" w:cs="Arial"/>
          <w:szCs w:val="22"/>
        </w:rPr>
        <w:lastRenderedPageBreak/>
        <w:t xml:space="preserve">Material should be lifted and handled to avoid bending, twisting, racking or otherwise distorting the material </w:t>
      </w:r>
    </w:p>
    <w:p w14:paraId="216B0DC0" w14:textId="77777777" w:rsidR="00116BF6" w:rsidRPr="00E54C77" w:rsidRDefault="00116BF6" w:rsidP="00CA5BFB">
      <w:pPr>
        <w:pStyle w:val="ListParagraph"/>
        <w:numPr>
          <w:ilvl w:val="0"/>
          <w:numId w:val="33"/>
        </w:numPr>
        <w:spacing w:after="0" w:line="240" w:lineRule="auto"/>
        <w:jc w:val="both"/>
        <w:rPr>
          <w:rFonts w:ascii="Arial" w:hAnsi="Arial" w:cs="Arial"/>
          <w:szCs w:val="22"/>
        </w:rPr>
      </w:pPr>
      <w:r w:rsidRPr="00E54C77">
        <w:rPr>
          <w:rFonts w:ascii="Arial" w:hAnsi="Arial" w:cs="Arial"/>
          <w:szCs w:val="22"/>
        </w:rPr>
        <w:t xml:space="preserve">Special racks or dollies to store or transport materials should be used </w:t>
      </w:r>
    </w:p>
    <w:p w14:paraId="22FB519F" w14:textId="77777777" w:rsidR="00116BF6" w:rsidRPr="00E54C77" w:rsidRDefault="00116BF6" w:rsidP="00CA5BFB">
      <w:pPr>
        <w:pStyle w:val="ListParagraph"/>
        <w:numPr>
          <w:ilvl w:val="0"/>
          <w:numId w:val="33"/>
        </w:numPr>
        <w:spacing w:after="0" w:line="240" w:lineRule="auto"/>
        <w:jc w:val="both"/>
        <w:rPr>
          <w:rFonts w:ascii="Arial" w:hAnsi="Arial" w:cs="Arial"/>
          <w:szCs w:val="22"/>
        </w:rPr>
      </w:pPr>
      <w:r w:rsidRPr="00E54C77">
        <w:rPr>
          <w:rFonts w:ascii="Arial" w:hAnsi="Arial" w:cs="Arial"/>
          <w:szCs w:val="22"/>
        </w:rPr>
        <w:t xml:space="preserve">Care should be taken to avoid climbing, standing or walking on materials </w:t>
      </w:r>
    </w:p>
    <w:p w14:paraId="1E77168F" w14:textId="77777777" w:rsidR="00116BF6" w:rsidRPr="00E54C77" w:rsidRDefault="00116BF6" w:rsidP="00CA5BFB">
      <w:pPr>
        <w:pStyle w:val="ListParagraph"/>
        <w:numPr>
          <w:ilvl w:val="0"/>
          <w:numId w:val="33"/>
        </w:numPr>
        <w:spacing w:after="0" w:line="240" w:lineRule="auto"/>
        <w:jc w:val="both"/>
        <w:rPr>
          <w:rFonts w:ascii="Arial" w:hAnsi="Arial" w:cs="Arial"/>
          <w:szCs w:val="22"/>
        </w:rPr>
      </w:pPr>
      <w:r w:rsidRPr="00E54C77">
        <w:rPr>
          <w:rFonts w:ascii="Arial" w:hAnsi="Arial" w:cs="Arial"/>
          <w:szCs w:val="22"/>
        </w:rPr>
        <w:t>Finished aluminum parts should not be used to support scaffold, board, walkway or ladders</w:t>
      </w:r>
    </w:p>
    <w:p w14:paraId="396F064B" w14:textId="77777777" w:rsidR="00F6783D" w:rsidRPr="00E54C77" w:rsidRDefault="00F6783D" w:rsidP="00F6783D">
      <w:pPr>
        <w:pStyle w:val="ListParagraph"/>
        <w:spacing w:after="0" w:line="240" w:lineRule="auto"/>
        <w:jc w:val="both"/>
        <w:rPr>
          <w:rFonts w:ascii="Arial" w:hAnsi="Arial" w:cs="Arial"/>
          <w:szCs w:val="22"/>
        </w:rPr>
      </w:pPr>
    </w:p>
    <w:p w14:paraId="59A91E99" w14:textId="77F09FAF" w:rsidR="00116BF6" w:rsidRPr="00E54C77" w:rsidRDefault="0053627D" w:rsidP="00116BF6">
      <w:pPr>
        <w:jc w:val="both"/>
        <w:rPr>
          <w:rFonts w:ascii="Arial" w:hAnsi="Arial" w:cs="Arial"/>
          <w:b/>
          <w:bCs/>
          <w:szCs w:val="22"/>
        </w:rPr>
      </w:pPr>
      <w:r>
        <w:rPr>
          <w:rFonts w:ascii="Arial" w:hAnsi="Arial" w:cs="Arial"/>
          <w:b/>
          <w:bCs/>
          <w:szCs w:val="22"/>
        </w:rPr>
        <w:t xml:space="preserve">7.5 </w:t>
      </w:r>
      <w:r w:rsidR="00116BF6" w:rsidRPr="00E54C77">
        <w:rPr>
          <w:rFonts w:ascii="Arial" w:hAnsi="Arial" w:cs="Arial"/>
          <w:b/>
          <w:bCs/>
          <w:szCs w:val="22"/>
        </w:rPr>
        <w:t xml:space="preserve">Construction Elevators </w:t>
      </w:r>
    </w:p>
    <w:p w14:paraId="4807CBB1" w14:textId="77777777" w:rsidR="00116BF6" w:rsidRPr="00E54C77" w:rsidRDefault="00116BF6" w:rsidP="00116BF6">
      <w:pPr>
        <w:jc w:val="both"/>
        <w:rPr>
          <w:rFonts w:ascii="Arial" w:hAnsi="Arial" w:cs="Arial"/>
          <w:szCs w:val="22"/>
        </w:rPr>
      </w:pPr>
      <w:r w:rsidRPr="00E54C77">
        <w:rPr>
          <w:rFonts w:ascii="Arial" w:hAnsi="Arial" w:cs="Arial"/>
          <w:szCs w:val="22"/>
        </w:rPr>
        <w:t>Exterior construction elevators are common to most multi-storey construction projects. The elevators stay in place for a significant portion of the construction schedule, often for several months after the curtain wall is installed. As such, a “unitized” bay or a hoist way opening must be left in the wall. This unitized bay is completed once the elevator is removed. The number and location of hoist ways should be identified on the project specifications.</w:t>
      </w:r>
    </w:p>
    <w:p w14:paraId="6E1E25A8" w14:textId="77777777" w:rsidR="00116BF6" w:rsidRPr="00E54C77" w:rsidRDefault="00116BF6" w:rsidP="00116BF6">
      <w:pPr>
        <w:jc w:val="both"/>
        <w:rPr>
          <w:rFonts w:ascii="Arial" w:hAnsi="Arial" w:cs="Arial"/>
          <w:szCs w:val="22"/>
        </w:rPr>
      </w:pPr>
      <w:r w:rsidRPr="00E54C77">
        <w:rPr>
          <w:rFonts w:ascii="Arial" w:hAnsi="Arial" w:cs="Arial"/>
          <w:szCs w:val="22"/>
        </w:rPr>
        <w:t xml:space="preserve">In order to minimize the potential impact of the leave-out bay on the quality of the completed wall the following should be recognized: </w:t>
      </w:r>
    </w:p>
    <w:p w14:paraId="15978E80" w14:textId="77777777" w:rsidR="00116BF6" w:rsidRPr="00E54C77" w:rsidRDefault="00116BF6" w:rsidP="00CA5BFB">
      <w:pPr>
        <w:pStyle w:val="ListParagraph"/>
        <w:numPr>
          <w:ilvl w:val="0"/>
          <w:numId w:val="34"/>
        </w:numPr>
        <w:spacing w:after="0" w:line="240" w:lineRule="auto"/>
        <w:jc w:val="both"/>
        <w:rPr>
          <w:rFonts w:ascii="Arial" w:hAnsi="Arial" w:cs="Arial"/>
          <w:szCs w:val="22"/>
        </w:rPr>
      </w:pPr>
      <w:r w:rsidRPr="00E54C77">
        <w:rPr>
          <w:rFonts w:ascii="Arial" w:hAnsi="Arial" w:cs="Arial"/>
          <w:szCs w:val="22"/>
        </w:rPr>
        <w:t xml:space="preserve">The wall area at the leave-out bay must be specially detailed to allow installation after the rest of the wall is complete. This is especially important with unitized wall systems. </w:t>
      </w:r>
    </w:p>
    <w:p w14:paraId="724290B3" w14:textId="77777777" w:rsidR="00116BF6" w:rsidRPr="00E54C77" w:rsidRDefault="00116BF6" w:rsidP="00CA5BFB">
      <w:pPr>
        <w:pStyle w:val="ListParagraph"/>
        <w:numPr>
          <w:ilvl w:val="0"/>
          <w:numId w:val="34"/>
        </w:numPr>
        <w:spacing w:after="0" w:line="240" w:lineRule="auto"/>
        <w:jc w:val="both"/>
        <w:rPr>
          <w:rFonts w:ascii="Arial" w:hAnsi="Arial" w:cs="Arial"/>
          <w:szCs w:val="22"/>
        </w:rPr>
      </w:pPr>
      <w:r w:rsidRPr="00E54C77">
        <w:rPr>
          <w:rFonts w:ascii="Arial" w:hAnsi="Arial" w:cs="Arial"/>
          <w:szCs w:val="22"/>
        </w:rPr>
        <w:t xml:space="preserve">The wall areas adjacent to the elevators are subject to soiling and damage. Protection must be considered. </w:t>
      </w:r>
    </w:p>
    <w:p w14:paraId="7EB618D0" w14:textId="77777777" w:rsidR="00116BF6" w:rsidRPr="00E54C77" w:rsidRDefault="00116BF6" w:rsidP="00CA5BFB">
      <w:pPr>
        <w:pStyle w:val="ListParagraph"/>
        <w:numPr>
          <w:ilvl w:val="0"/>
          <w:numId w:val="34"/>
        </w:numPr>
        <w:spacing w:after="0" w:line="240" w:lineRule="auto"/>
        <w:jc w:val="both"/>
        <w:rPr>
          <w:rFonts w:ascii="Arial" w:hAnsi="Arial" w:cs="Arial"/>
          <w:szCs w:val="22"/>
        </w:rPr>
      </w:pPr>
      <w:r w:rsidRPr="00E54C77">
        <w:rPr>
          <w:rFonts w:ascii="Arial" w:hAnsi="Arial" w:cs="Arial"/>
          <w:szCs w:val="22"/>
        </w:rPr>
        <w:t>As the elevator leave-out bay is completed, the newly installed material may not initially match the already completed areas due to the weathering of the installed material.</w:t>
      </w:r>
    </w:p>
    <w:p w14:paraId="2AE2D215" w14:textId="77777777" w:rsidR="00116BF6" w:rsidRPr="00E54C77" w:rsidRDefault="00116BF6" w:rsidP="00116BF6">
      <w:pPr>
        <w:pStyle w:val="ListParagraph"/>
        <w:spacing w:after="0" w:line="240" w:lineRule="auto"/>
        <w:jc w:val="both"/>
        <w:rPr>
          <w:rFonts w:ascii="Arial" w:hAnsi="Arial" w:cs="Arial"/>
          <w:szCs w:val="22"/>
        </w:rPr>
      </w:pPr>
    </w:p>
    <w:p w14:paraId="5AA24678" w14:textId="4F1910EC" w:rsidR="00116BF6" w:rsidRPr="00E54C77" w:rsidRDefault="00F95FE7" w:rsidP="00116BF6">
      <w:pPr>
        <w:jc w:val="both"/>
        <w:rPr>
          <w:rFonts w:ascii="Arial" w:hAnsi="Arial" w:cs="Arial"/>
          <w:b/>
          <w:bCs/>
          <w:szCs w:val="22"/>
        </w:rPr>
      </w:pPr>
      <w:r>
        <w:rPr>
          <w:rFonts w:ascii="Arial" w:hAnsi="Arial" w:cs="Arial"/>
          <w:b/>
          <w:bCs/>
          <w:szCs w:val="22"/>
        </w:rPr>
        <w:t xml:space="preserve">7.6 </w:t>
      </w:r>
      <w:r w:rsidR="00116BF6" w:rsidRPr="00E54C77">
        <w:rPr>
          <w:rFonts w:ascii="Arial" w:hAnsi="Arial" w:cs="Arial"/>
          <w:b/>
          <w:bCs/>
          <w:szCs w:val="22"/>
        </w:rPr>
        <w:t>ANCHORS</w:t>
      </w:r>
    </w:p>
    <w:p w14:paraId="3D054877" w14:textId="4C297D36" w:rsidR="00116BF6" w:rsidRPr="00E54C77" w:rsidRDefault="00116BF6" w:rsidP="00116BF6">
      <w:pPr>
        <w:jc w:val="both"/>
        <w:rPr>
          <w:rFonts w:ascii="Arial" w:hAnsi="Arial" w:cs="Arial"/>
          <w:szCs w:val="22"/>
        </w:rPr>
      </w:pPr>
      <w:r w:rsidRPr="00E54C77">
        <w:rPr>
          <w:rFonts w:ascii="Arial" w:hAnsi="Arial" w:cs="Arial"/>
          <w:szCs w:val="22"/>
        </w:rPr>
        <w:t>Field installation begins with the layout and installation of anchors. Again the quality of the anchor installation begins with the architectural design and the shop drawing development of the design. Anchor designs will vary with designer and building but several principles can be followed to enhance quality.</w:t>
      </w:r>
    </w:p>
    <w:p w14:paraId="0EB9E2D6" w14:textId="77777777" w:rsidR="00116BF6" w:rsidRPr="00E54C77" w:rsidRDefault="00116BF6" w:rsidP="00CA5BFB">
      <w:pPr>
        <w:pStyle w:val="ListParagraph"/>
        <w:numPr>
          <w:ilvl w:val="0"/>
          <w:numId w:val="35"/>
        </w:numPr>
        <w:spacing w:after="0" w:line="240" w:lineRule="auto"/>
        <w:jc w:val="both"/>
        <w:rPr>
          <w:rFonts w:ascii="Arial" w:hAnsi="Arial" w:cs="Arial"/>
          <w:szCs w:val="22"/>
        </w:rPr>
      </w:pPr>
      <w:r w:rsidRPr="00E54C77">
        <w:rPr>
          <w:rFonts w:ascii="Arial" w:hAnsi="Arial" w:cs="Arial"/>
          <w:szCs w:val="22"/>
        </w:rPr>
        <w:t xml:space="preserve">Whenever possible, the anchor should be installed on top of the slab, regardless of structure type. Anchors at the slab edges can be feasible but Canadian assembly and concrete placing practices often make this location problematic. Locating anchors on the underside of the slab should be avoided, as it is difficult overhead work requiring scaffold or ladders. </w:t>
      </w:r>
    </w:p>
    <w:p w14:paraId="0C3FEAE9" w14:textId="77777777" w:rsidR="00116BF6" w:rsidRPr="00E54C77" w:rsidRDefault="00116BF6" w:rsidP="00CA5BFB">
      <w:pPr>
        <w:pStyle w:val="ListParagraph"/>
        <w:numPr>
          <w:ilvl w:val="0"/>
          <w:numId w:val="35"/>
        </w:numPr>
        <w:spacing w:after="0" w:line="240" w:lineRule="auto"/>
        <w:jc w:val="both"/>
        <w:rPr>
          <w:rFonts w:ascii="Arial" w:hAnsi="Arial" w:cs="Arial"/>
          <w:szCs w:val="22"/>
        </w:rPr>
      </w:pPr>
      <w:r w:rsidRPr="00E54C77">
        <w:rPr>
          <w:rFonts w:ascii="Arial" w:hAnsi="Arial" w:cs="Arial"/>
          <w:szCs w:val="22"/>
        </w:rPr>
        <w:t xml:space="preserve">Regardless of the anchor detail, the anchor should be large enough to allow 3-way adjustability and rapid field connection. </w:t>
      </w:r>
    </w:p>
    <w:p w14:paraId="0B23A4D8" w14:textId="77777777" w:rsidR="00116BF6" w:rsidRPr="00E54C77" w:rsidRDefault="00116BF6" w:rsidP="00CA5BFB">
      <w:pPr>
        <w:pStyle w:val="ListParagraph"/>
        <w:numPr>
          <w:ilvl w:val="0"/>
          <w:numId w:val="35"/>
        </w:numPr>
        <w:spacing w:after="0" w:line="240" w:lineRule="auto"/>
        <w:jc w:val="both"/>
        <w:rPr>
          <w:rFonts w:ascii="Arial" w:hAnsi="Arial" w:cs="Arial"/>
          <w:szCs w:val="22"/>
        </w:rPr>
      </w:pPr>
      <w:r w:rsidRPr="00E54C77">
        <w:rPr>
          <w:rFonts w:ascii="Arial" w:hAnsi="Arial" w:cs="Arial"/>
          <w:szCs w:val="22"/>
        </w:rPr>
        <w:t xml:space="preserve">On concrete slabs, the anchors should be set into pockets and grouted later to allow full use of floor space </w:t>
      </w:r>
    </w:p>
    <w:p w14:paraId="7177AEC9" w14:textId="77777777" w:rsidR="00116BF6" w:rsidRPr="00E54C77" w:rsidRDefault="00116BF6" w:rsidP="00CA5BFB">
      <w:pPr>
        <w:pStyle w:val="ListParagraph"/>
        <w:numPr>
          <w:ilvl w:val="0"/>
          <w:numId w:val="35"/>
        </w:numPr>
        <w:spacing w:after="0" w:line="240" w:lineRule="auto"/>
        <w:jc w:val="both"/>
        <w:rPr>
          <w:rFonts w:ascii="Arial" w:hAnsi="Arial" w:cs="Arial"/>
          <w:szCs w:val="22"/>
        </w:rPr>
      </w:pPr>
      <w:r w:rsidRPr="00E54C77">
        <w:rPr>
          <w:rFonts w:ascii="Arial" w:hAnsi="Arial" w:cs="Arial"/>
          <w:szCs w:val="22"/>
        </w:rPr>
        <w:t xml:space="preserve">Whenever possible, concrete embeds should be used in place of drill-in type anchors. </w:t>
      </w:r>
    </w:p>
    <w:p w14:paraId="17793754" w14:textId="77777777" w:rsidR="00116BF6" w:rsidRPr="00E54C77" w:rsidRDefault="00116BF6" w:rsidP="00CA5BFB">
      <w:pPr>
        <w:pStyle w:val="ListParagraph"/>
        <w:numPr>
          <w:ilvl w:val="0"/>
          <w:numId w:val="35"/>
        </w:numPr>
        <w:spacing w:after="0" w:line="240" w:lineRule="auto"/>
        <w:jc w:val="both"/>
        <w:rPr>
          <w:rFonts w:ascii="Arial" w:hAnsi="Arial" w:cs="Arial"/>
          <w:szCs w:val="22"/>
        </w:rPr>
      </w:pPr>
      <w:r w:rsidRPr="00E54C77">
        <w:rPr>
          <w:rFonts w:ascii="Arial" w:hAnsi="Arial" w:cs="Arial"/>
          <w:szCs w:val="22"/>
        </w:rPr>
        <w:t xml:space="preserve">Where possible, fireproofing should follow anchor installation in steel frames. </w:t>
      </w:r>
    </w:p>
    <w:p w14:paraId="204C50FB" w14:textId="77777777" w:rsidR="00116BF6" w:rsidRPr="00E54C77" w:rsidRDefault="00116BF6" w:rsidP="00CA5BFB">
      <w:pPr>
        <w:pStyle w:val="ListParagraph"/>
        <w:numPr>
          <w:ilvl w:val="0"/>
          <w:numId w:val="35"/>
        </w:numPr>
        <w:spacing w:after="0" w:line="240" w:lineRule="auto"/>
        <w:jc w:val="both"/>
        <w:rPr>
          <w:rFonts w:ascii="Arial" w:hAnsi="Arial" w:cs="Arial"/>
          <w:szCs w:val="22"/>
        </w:rPr>
      </w:pPr>
      <w:r w:rsidRPr="00E54C77">
        <w:rPr>
          <w:rFonts w:ascii="Arial" w:hAnsi="Arial" w:cs="Arial"/>
          <w:szCs w:val="22"/>
        </w:rPr>
        <w:t xml:space="preserve">Where fixing is to a steel element, welding is preferred over field drilling and bolting. Where bolting must be used, bolt holes on the steel should be predrilled. </w:t>
      </w:r>
    </w:p>
    <w:p w14:paraId="2ACB8141" w14:textId="77777777" w:rsidR="00116BF6" w:rsidRPr="00E54C77" w:rsidRDefault="00116BF6" w:rsidP="00CA5BFB">
      <w:pPr>
        <w:pStyle w:val="ListParagraph"/>
        <w:numPr>
          <w:ilvl w:val="0"/>
          <w:numId w:val="35"/>
        </w:numPr>
        <w:spacing w:after="0" w:line="240" w:lineRule="auto"/>
        <w:jc w:val="both"/>
        <w:rPr>
          <w:rFonts w:ascii="Arial" w:hAnsi="Arial" w:cs="Arial"/>
          <w:szCs w:val="22"/>
        </w:rPr>
      </w:pPr>
      <w:r w:rsidRPr="00E54C77">
        <w:rPr>
          <w:rFonts w:ascii="Arial" w:hAnsi="Arial" w:cs="Arial"/>
          <w:szCs w:val="22"/>
        </w:rPr>
        <w:t>Anchors should be installed by the curtain wall contractor not by the steel or miscellaneous metal contractor. Embedded parts should be fabricated by the curtain wall contractor and supplied to the general contractor for casting into the slabs. These parts must be issued early in the construction process along with shop drawings showing their position.</w:t>
      </w:r>
    </w:p>
    <w:p w14:paraId="5C2A6CCF" w14:textId="77777777" w:rsidR="00116BF6" w:rsidRPr="00E54C77" w:rsidRDefault="00116BF6" w:rsidP="00116BF6">
      <w:pPr>
        <w:pStyle w:val="ListParagraph"/>
        <w:jc w:val="both"/>
        <w:rPr>
          <w:rFonts w:ascii="Arial" w:hAnsi="Arial" w:cs="Arial"/>
          <w:szCs w:val="22"/>
        </w:rPr>
      </w:pPr>
    </w:p>
    <w:p w14:paraId="629D2500" w14:textId="77777777" w:rsidR="00116BF6" w:rsidRPr="00E54C77" w:rsidRDefault="00116BF6" w:rsidP="00116BF6">
      <w:pPr>
        <w:jc w:val="both"/>
        <w:rPr>
          <w:rFonts w:ascii="Arial" w:hAnsi="Arial" w:cs="Arial"/>
          <w:szCs w:val="22"/>
        </w:rPr>
      </w:pPr>
      <w:r w:rsidRPr="00E54C77">
        <w:rPr>
          <w:rFonts w:ascii="Arial" w:hAnsi="Arial" w:cs="Arial"/>
          <w:szCs w:val="22"/>
        </w:rPr>
        <w:t>Despite the following of the above principles, field issues still develop where the shop drawings are not followed.</w:t>
      </w:r>
    </w:p>
    <w:p w14:paraId="41A16F1B" w14:textId="1D500F1D" w:rsidR="00116BF6" w:rsidRPr="00E54C77" w:rsidRDefault="002E10DB" w:rsidP="00116BF6">
      <w:pPr>
        <w:jc w:val="both"/>
        <w:rPr>
          <w:rFonts w:ascii="Arial" w:hAnsi="Arial" w:cs="Arial"/>
          <w:b/>
          <w:bCs/>
          <w:szCs w:val="22"/>
        </w:rPr>
      </w:pPr>
      <w:r>
        <w:rPr>
          <w:rFonts w:ascii="Arial" w:hAnsi="Arial" w:cs="Arial"/>
          <w:b/>
          <w:bCs/>
          <w:szCs w:val="22"/>
        </w:rPr>
        <w:t xml:space="preserve">7.7 </w:t>
      </w:r>
      <w:r w:rsidR="007F1B44" w:rsidRPr="00E54C77">
        <w:rPr>
          <w:rFonts w:ascii="Arial" w:hAnsi="Arial" w:cs="Arial"/>
          <w:b/>
          <w:bCs/>
          <w:szCs w:val="22"/>
        </w:rPr>
        <w:t xml:space="preserve"> </w:t>
      </w:r>
      <w:proofErr w:type="spellStart"/>
      <w:r w:rsidR="00116BF6" w:rsidRPr="00E54C77">
        <w:rPr>
          <w:rFonts w:ascii="Arial" w:hAnsi="Arial" w:cs="Arial"/>
          <w:b/>
          <w:bCs/>
          <w:szCs w:val="22"/>
        </w:rPr>
        <w:t>Mislocation</w:t>
      </w:r>
      <w:proofErr w:type="spellEnd"/>
      <w:r w:rsidR="00116BF6" w:rsidRPr="00E54C77">
        <w:rPr>
          <w:rFonts w:ascii="Arial" w:hAnsi="Arial" w:cs="Arial"/>
          <w:b/>
          <w:bCs/>
          <w:szCs w:val="22"/>
        </w:rPr>
        <w:t xml:space="preserve"> of Slab Edge </w:t>
      </w:r>
    </w:p>
    <w:p w14:paraId="69302D2E" w14:textId="77777777" w:rsidR="00116BF6" w:rsidRPr="00E54C77" w:rsidRDefault="00116BF6" w:rsidP="00116BF6">
      <w:pPr>
        <w:jc w:val="both"/>
        <w:rPr>
          <w:rFonts w:ascii="Arial" w:hAnsi="Arial" w:cs="Arial"/>
          <w:szCs w:val="22"/>
        </w:rPr>
      </w:pPr>
      <w:r w:rsidRPr="00E54C77">
        <w:rPr>
          <w:rFonts w:ascii="Arial" w:hAnsi="Arial" w:cs="Arial"/>
          <w:szCs w:val="22"/>
        </w:rPr>
        <w:lastRenderedPageBreak/>
        <w:t>The most common field variance is the concrete slab edge being too far in or out from theoretical position. The position of the slab edge may exceed the movement tolerances designed for the anchor. If the slab edge is too far, excessive bending forces in the cantilevering anchor and tensile forces in bolts may develop. Excessive shimming or excessively long bolts will weaken the connection. All non-typical anchors require an engineer’s review and sign off.</w:t>
      </w:r>
    </w:p>
    <w:p w14:paraId="78423DC3" w14:textId="3C6E0EE5" w:rsidR="00116BF6" w:rsidRPr="00E54C77" w:rsidRDefault="002E10DB" w:rsidP="00116BF6">
      <w:pPr>
        <w:jc w:val="both"/>
        <w:rPr>
          <w:rFonts w:ascii="Arial" w:hAnsi="Arial" w:cs="Arial"/>
          <w:b/>
          <w:bCs/>
          <w:szCs w:val="22"/>
        </w:rPr>
      </w:pPr>
      <w:r>
        <w:rPr>
          <w:rFonts w:ascii="Arial" w:hAnsi="Arial" w:cs="Arial"/>
          <w:b/>
          <w:bCs/>
          <w:szCs w:val="22"/>
        </w:rPr>
        <w:t xml:space="preserve">7.8 </w:t>
      </w:r>
      <w:r w:rsidR="00116BF6" w:rsidRPr="00E54C77">
        <w:rPr>
          <w:rFonts w:ascii="Arial" w:hAnsi="Arial" w:cs="Arial"/>
          <w:b/>
          <w:bCs/>
          <w:szCs w:val="22"/>
        </w:rPr>
        <w:t xml:space="preserve">Mislocated, Missed or Incorrect </w:t>
      </w:r>
      <w:proofErr w:type="spellStart"/>
      <w:r w:rsidR="00116BF6" w:rsidRPr="00E54C77">
        <w:rPr>
          <w:rFonts w:ascii="Arial" w:hAnsi="Arial" w:cs="Arial"/>
          <w:b/>
          <w:bCs/>
          <w:szCs w:val="22"/>
        </w:rPr>
        <w:t>Embedments</w:t>
      </w:r>
      <w:proofErr w:type="spellEnd"/>
    </w:p>
    <w:p w14:paraId="20484BF1" w14:textId="77777777" w:rsidR="00116BF6" w:rsidRPr="00E54C77" w:rsidRDefault="00116BF6" w:rsidP="00116BF6">
      <w:pPr>
        <w:jc w:val="both"/>
        <w:rPr>
          <w:rFonts w:ascii="Arial" w:hAnsi="Arial" w:cs="Arial"/>
          <w:szCs w:val="22"/>
        </w:rPr>
      </w:pPr>
      <w:r w:rsidRPr="00E54C77">
        <w:rPr>
          <w:rFonts w:ascii="Arial" w:hAnsi="Arial" w:cs="Arial"/>
          <w:szCs w:val="22"/>
        </w:rPr>
        <w:t>The proper installation of embeds requires the early issue of separate shop drawings and the careful coordination of their installation. Errors will occur and special modifications again require the review of the curtain wall contractor’s engineer.</w:t>
      </w:r>
    </w:p>
    <w:p w14:paraId="109617D3" w14:textId="7E0B0D9E" w:rsidR="00116BF6" w:rsidRPr="00E54C77" w:rsidRDefault="00116BF6" w:rsidP="00116BF6">
      <w:pPr>
        <w:jc w:val="both"/>
        <w:rPr>
          <w:rFonts w:ascii="Arial" w:hAnsi="Arial" w:cs="Arial"/>
          <w:i/>
          <w:iCs/>
          <w:szCs w:val="22"/>
        </w:rPr>
      </w:pPr>
      <w:r w:rsidRPr="00E54C77">
        <w:rPr>
          <w:rFonts w:ascii="Arial" w:hAnsi="Arial" w:cs="Arial"/>
          <w:i/>
          <w:iCs/>
          <w:szCs w:val="22"/>
        </w:rPr>
        <w:t xml:space="preserve">Inadequate Structure at Anchor Points </w:t>
      </w:r>
    </w:p>
    <w:p w14:paraId="691CA0C3" w14:textId="77777777" w:rsidR="00116BF6" w:rsidRPr="00E54C77" w:rsidRDefault="00116BF6" w:rsidP="00116BF6">
      <w:pPr>
        <w:jc w:val="both"/>
        <w:rPr>
          <w:rFonts w:ascii="Arial" w:hAnsi="Arial" w:cs="Arial"/>
          <w:szCs w:val="22"/>
        </w:rPr>
      </w:pPr>
      <w:r w:rsidRPr="00E54C77">
        <w:rPr>
          <w:rFonts w:ascii="Arial" w:hAnsi="Arial" w:cs="Arial"/>
          <w:szCs w:val="22"/>
        </w:rPr>
        <w:t xml:space="preserve">Anchorage to a steel structure, provided the beam sizes conform to the structural steel drawings, are typically less of a concern than anchorage to concrete slab edges. Voids or honeycombing of concrete, particularly at groups of </w:t>
      </w:r>
      <w:proofErr w:type="spellStart"/>
      <w:r w:rsidRPr="00E54C77">
        <w:rPr>
          <w:rFonts w:ascii="Arial" w:hAnsi="Arial" w:cs="Arial"/>
          <w:szCs w:val="22"/>
        </w:rPr>
        <w:t>embedments</w:t>
      </w:r>
      <w:proofErr w:type="spellEnd"/>
      <w:r w:rsidRPr="00E54C77">
        <w:rPr>
          <w:rFonts w:ascii="Arial" w:hAnsi="Arial" w:cs="Arial"/>
          <w:szCs w:val="22"/>
        </w:rPr>
        <w:t xml:space="preserve">, at slab transitions, corners and columns. Inspection of the concrete at </w:t>
      </w:r>
      <w:proofErr w:type="spellStart"/>
      <w:r w:rsidRPr="00E54C77">
        <w:rPr>
          <w:rFonts w:ascii="Arial" w:hAnsi="Arial" w:cs="Arial"/>
          <w:szCs w:val="22"/>
        </w:rPr>
        <w:t>embedments</w:t>
      </w:r>
      <w:proofErr w:type="spellEnd"/>
      <w:r w:rsidRPr="00E54C77">
        <w:rPr>
          <w:rFonts w:ascii="Arial" w:hAnsi="Arial" w:cs="Arial"/>
          <w:szCs w:val="22"/>
        </w:rPr>
        <w:t xml:space="preserve"> should precede anchor installation.</w:t>
      </w:r>
    </w:p>
    <w:p w14:paraId="0A505201" w14:textId="4F35B5AC" w:rsidR="00116BF6" w:rsidRPr="00E54C77" w:rsidRDefault="002E10DB" w:rsidP="00116BF6">
      <w:pPr>
        <w:jc w:val="both"/>
        <w:rPr>
          <w:rFonts w:ascii="Arial" w:hAnsi="Arial" w:cs="Arial"/>
          <w:b/>
          <w:bCs/>
          <w:szCs w:val="22"/>
        </w:rPr>
      </w:pPr>
      <w:r>
        <w:rPr>
          <w:rFonts w:ascii="Arial" w:hAnsi="Arial" w:cs="Arial"/>
          <w:b/>
          <w:bCs/>
          <w:szCs w:val="22"/>
        </w:rPr>
        <w:t xml:space="preserve">7.9 </w:t>
      </w:r>
      <w:r w:rsidR="00116BF6" w:rsidRPr="00E54C77">
        <w:rPr>
          <w:rFonts w:ascii="Arial" w:hAnsi="Arial" w:cs="Arial"/>
          <w:b/>
          <w:bCs/>
          <w:szCs w:val="22"/>
        </w:rPr>
        <w:t xml:space="preserve">Excessive Shimming – Inadequate Bolt Engagement </w:t>
      </w:r>
    </w:p>
    <w:p w14:paraId="466698D3" w14:textId="77777777" w:rsidR="00116BF6" w:rsidRPr="00E54C77" w:rsidRDefault="00116BF6" w:rsidP="00116BF6">
      <w:pPr>
        <w:jc w:val="both"/>
        <w:rPr>
          <w:rFonts w:ascii="Arial" w:hAnsi="Arial" w:cs="Arial"/>
          <w:szCs w:val="22"/>
        </w:rPr>
      </w:pPr>
      <w:r w:rsidRPr="00E54C77">
        <w:rPr>
          <w:rFonts w:ascii="Arial" w:hAnsi="Arial" w:cs="Arial"/>
          <w:szCs w:val="22"/>
        </w:rPr>
        <w:t xml:space="preserve">Variances in the elevation of </w:t>
      </w:r>
      <w:proofErr w:type="spellStart"/>
      <w:r w:rsidRPr="00E54C77">
        <w:rPr>
          <w:rFonts w:ascii="Arial" w:hAnsi="Arial" w:cs="Arial"/>
          <w:szCs w:val="22"/>
        </w:rPr>
        <w:t>embedments</w:t>
      </w:r>
      <w:proofErr w:type="spellEnd"/>
      <w:r w:rsidRPr="00E54C77">
        <w:rPr>
          <w:rFonts w:ascii="Arial" w:hAnsi="Arial" w:cs="Arial"/>
          <w:szCs w:val="22"/>
        </w:rPr>
        <w:t xml:space="preserve"> often result in excessive shimming. Shimming almost always has a negative impact on the strength of connections. Lateral loads generate bending as well as shear loads in bolts and thread engagement is reduced. Where expansion type anchors are used, unless the length is corrected, embedment is reduced and strength is significantly reduced.</w:t>
      </w:r>
    </w:p>
    <w:p w14:paraId="54215ABD" w14:textId="77777777" w:rsidR="00B2156A" w:rsidRPr="002E10DB" w:rsidRDefault="00B2156A" w:rsidP="00783ADF">
      <w:pPr>
        <w:spacing w:after="0" w:line="240" w:lineRule="auto"/>
        <w:jc w:val="both"/>
        <w:rPr>
          <w:rFonts w:ascii="Arial" w:hAnsi="Arial" w:cs="Arial"/>
          <w:bCs/>
          <w:szCs w:val="22"/>
        </w:rPr>
      </w:pPr>
    </w:p>
    <w:p w14:paraId="5378AF70" w14:textId="631E4D44" w:rsidR="00FB3049" w:rsidRPr="00875A3C" w:rsidRDefault="001A21B9" w:rsidP="00CA5BFB">
      <w:pPr>
        <w:pStyle w:val="ListParagraph"/>
        <w:numPr>
          <w:ilvl w:val="0"/>
          <w:numId w:val="101"/>
        </w:numPr>
        <w:spacing w:after="0" w:line="240" w:lineRule="auto"/>
        <w:jc w:val="both"/>
        <w:rPr>
          <w:rFonts w:ascii="Arial" w:hAnsi="Arial" w:cs="Arial"/>
          <w:b/>
          <w:szCs w:val="22"/>
        </w:rPr>
      </w:pPr>
      <w:r w:rsidRPr="008D0C0C">
        <w:rPr>
          <w:rFonts w:ascii="Arial" w:hAnsi="Arial" w:cs="Arial"/>
          <w:b/>
          <w:szCs w:val="22"/>
        </w:rPr>
        <w:t>TESTING</w:t>
      </w:r>
    </w:p>
    <w:p w14:paraId="10377532" w14:textId="7DD66B96" w:rsidR="0063611F" w:rsidRPr="00374698" w:rsidRDefault="0063611F" w:rsidP="009D4185">
      <w:pPr>
        <w:ind w:left="720"/>
        <w:jc w:val="both"/>
        <w:rPr>
          <w:rFonts w:ascii="Arial" w:hAnsi="Arial" w:cs="Arial"/>
          <w:bCs/>
          <w:iCs/>
          <w:noProof/>
          <w:szCs w:val="22"/>
        </w:rPr>
      </w:pPr>
    </w:p>
    <w:tbl>
      <w:tblPr>
        <w:tblStyle w:val="TableGrid"/>
        <w:tblW w:w="10348" w:type="dxa"/>
        <w:tblInd w:w="-572" w:type="dxa"/>
        <w:tblLook w:val="04A0" w:firstRow="1" w:lastRow="0" w:firstColumn="1" w:lastColumn="0" w:noHBand="0" w:noVBand="1"/>
      </w:tblPr>
      <w:tblGrid>
        <w:gridCol w:w="3969"/>
        <w:gridCol w:w="6379"/>
      </w:tblGrid>
      <w:tr w:rsidR="00374698" w:rsidRPr="00374698" w14:paraId="6AE81471" w14:textId="77777777" w:rsidTr="00374698">
        <w:tc>
          <w:tcPr>
            <w:tcW w:w="10348" w:type="dxa"/>
            <w:gridSpan w:val="2"/>
            <w:tcBorders>
              <w:top w:val="single" w:sz="4" w:space="0" w:color="auto"/>
              <w:left w:val="single" w:sz="4" w:space="0" w:color="auto"/>
              <w:bottom w:val="single" w:sz="4" w:space="0" w:color="auto"/>
              <w:right w:val="single" w:sz="4" w:space="0" w:color="auto"/>
            </w:tcBorders>
            <w:hideMark/>
          </w:tcPr>
          <w:p w14:paraId="56C8A829" w14:textId="77777777" w:rsidR="00374698" w:rsidRPr="00374698" w:rsidRDefault="00374698" w:rsidP="00374698">
            <w:pPr>
              <w:jc w:val="both"/>
              <w:rPr>
                <w:rFonts w:ascii="Arial" w:hAnsi="Arial" w:cs="Arial"/>
                <w:b/>
                <w:bCs/>
                <w:szCs w:val="22"/>
                <w:lang w:val="en-US"/>
              </w:rPr>
            </w:pPr>
            <w:r w:rsidRPr="00374698">
              <w:rPr>
                <w:rFonts w:ascii="Arial" w:hAnsi="Arial" w:cs="Arial"/>
                <w:b/>
                <w:bCs/>
                <w:szCs w:val="22"/>
                <w:lang w:val="en-US"/>
              </w:rPr>
              <w:t>Laboratory Testing</w:t>
            </w:r>
          </w:p>
        </w:tc>
      </w:tr>
      <w:tr w:rsidR="00374698" w:rsidRPr="00374698" w14:paraId="1994548D" w14:textId="77777777" w:rsidTr="00374698">
        <w:tc>
          <w:tcPr>
            <w:tcW w:w="10348" w:type="dxa"/>
            <w:gridSpan w:val="2"/>
            <w:tcBorders>
              <w:top w:val="single" w:sz="4" w:space="0" w:color="auto"/>
              <w:left w:val="single" w:sz="4" w:space="0" w:color="auto"/>
              <w:bottom w:val="single" w:sz="4" w:space="0" w:color="auto"/>
              <w:right w:val="single" w:sz="4" w:space="0" w:color="auto"/>
            </w:tcBorders>
            <w:hideMark/>
          </w:tcPr>
          <w:p w14:paraId="6465344D" w14:textId="77777777" w:rsidR="00374698" w:rsidRPr="00374698" w:rsidRDefault="00374698" w:rsidP="00374698">
            <w:pPr>
              <w:jc w:val="both"/>
              <w:rPr>
                <w:rFonts w:ascii="Arial" w:hAnsi="Arial" w:cs="Arial"/>
                <w:b/>
                <w:bCs/>
                <w:szCs w:val="22"/>
                <w:lang w:val="en-US"/>
              </w:rPr>
            </w:pPr>
            <w:r w:rsidRPr="00374698">
              <w:rPr>
                <w:rFonts w:ascii="Arial" w:hAnsi="Arial" w:cs="Arial"/>
                <w:b/>
                <w:bCs/>
                <w:szCs w:val="22"/>
                <w:lang w:val="en-IN"/>
              </w:rPr>
              <w:t>IS 18459:2024 - Water penetration of curtain walls, windows, sliders, doors and skylights by uniform static pressure difference – Method of test</w:t>
            </w:r>
          </w:p>
        </w:tc>
      </w:tr>
      <w:tr w:rsidR="00374698" w:rsidRPr="00374698" w14:paraId="4F4A6522" w14:textId="77777777" w:rsidTr="00374698">
        <w:trPr>
          <w:trHeight w:val="554"/>
        </w:trPr>
        <w:tc>
          <w:tcPr>
            <w:tcW w:w="3969" w:type="dxa"/>
            <w:tcBorders>
              <w:top w:val="single" w:sz="4" w:space="0" w:color="auto"/>
              <w:left w:val="single" w:sz="4" w:space="0" w:color="auto"/>
              <w:bottom w:val="single" w:sz="4" w:space="0" w:color="auto"/>
              <w:right w:val="single" w:sz="4" w:space="0" w:color="auto"/>
            </w:tcBorders>
            <w:hideMark/>
          </w:tcPr>
          <w:p w14:paraId="6A7C723F" w14:textId="77777777" w:rsidR="00374698" w:rsidRPr="00374698" w:rsidRDefault="00374698" w:rsidP="00374698">
            <w:pPr>
              <w:jc w:val="both"/>
              <w:rPr>
                <w:rFonts w:ascii="Arial" w:hAnsi="Arial" w:cs="Arial"/>
                <w:szCs w:val="22"/>
                <w:lang w:val="en-US"/>
              </w:rPr>
            </w:pPr>
            <w:r w:rsidRPr="00374698">
              <w:rPr>
                <w:rFonts w:ascii="Arial" w:hAnsi="Arial" w:cs="Arial"/>
                <w:szCs w:val="22"/>
                <w:lang w:val="en-IN"/>
              </w:rPr>
              <w:t>Water penetration test</w:t>
            </w:r>
          </w:p>
        </w:tc>
        <w:tc>
          <w:tcPr>
            <w:tcW w:w="6379" w:type="dxa"/>
            <w:tcBorders>
              <w:top w:val="single" w:sz="4" w:space="0" w:color="auto"/>
              <w:left w:val="single" w:sz="4" w:space="0" w:color="auto"/>
              <w:bottom w:val="single" w:sz="4" w:space="0" w:color="auto"/>
              <w:right w:val="single" w:sz="4" w:space="0" w:color="auto"/>
            </w:tcBorders>
            <w:hideMark/>
          </w:tcPr>
          <w:p w14:paraId="4337D099" w14:textId="77777777" w:rsidR="00374698" w:rsidRPr="00374698" w:rsidRDefault="00374698" w:rsidP="00374698">
            <w:pPr>
              <w:jc w:val="both"/>
              <w:rPr>
                <w:rFonts w:ascii="Arial" w:hAnsi="Arial" w:cs="Arial"/>
                <w:szCs w:val="22"/>
                <w:lang w:val="en-IN"/>
              </w:rPr>
            </w:pPr>
            <w:r w:rsidRPr="00374698">
              <w:rPr>
                <w:rFonts w:ascii="Arial" w:hAnsi="Arial" w:cs="Arial"/>
                <w:szCs w:val="22"/>
                <w:lang w:val="en-IN"/>
              </w:rPr>
              <w:t>4.2 Clause 6 for procedure</w:t>
            </w:r>
          </w:p>
        </w:tc>
      </w:tr>
      <w:tr w:rsidR="00374698" w:rsidRPr="00374698" w14:paraId="23A79EAA" w14:textId="77777777" w:rsidTr="00374698">
        <w:tc>
          <w:tcPr>
            <w:tcW w:w="10348" w:type="dxa"/>
            <w:gridSpan w:val="2"/>
            <w:tcBorders>
              <w:top w:val="single" w:sz="4" w:space="0" w:color="auto"/>
              <w:left w:val="single" w:sz="4" w:space="0" w:color="auto"/>
              <w:bottom w:val="single" w:sz="4" w:space="0" w:color="auto"/>
              <w:right w:val="single" w:sz="4" w:space="0" w:color="auto"/>
            </w:tcBorders>
            <w:hideMark/>
          </w:tcPr>
          <w:p w14:paraId="7416A43D" w14:textId="77777777" w:rsidR="00374698" w:rsidRPr="00374698" w:rsidRDefault="00374698" w:rsidP="00374698">
            <w:pPr>
              <w:jc w:val="both"/>
              <w:rPr>
                <w:rFonts w:ascii="Arial" w:hAnsi="Arial" w:cs="Arial"/>
                <w:b/>
                <w:bCs/>
                <w:szCs w:val="22"/>
                <w:lang w:val="en-US"/>
              </w:rPr>
            </w:pPr>
            <w:r w:rsidRPr="00374698">
              <w:rPr>
                <w:rFonts w:ascii="Arial" w:hAnsi="Arial" w:cs="Arial"/>
                <w:b/>
                <w:bCs/>
                <w:szCs w:val="22"/>
                <w:lang w:val="en-IN"/>
              </w:rPr>
              <w:t>IS 18473:2024 - Wind resistance curtain walls, windows, sliders, doors and skylights – Method of test</w:t>
            </w:r>
          </w:p>
        </w:tc>
      </w:tr>
      <w:tr w:rsidR="00374698" w:rsidRPr="00374698" w14:paraId="75E40804" w14:textId="77777777" w:rsidTr="00374698">
        <w:tc>
          <w:tcPr>
            <w:tcW w:w="3969" w:type="dxa"/>
            <w:tcBorders>
              <w:top w:val="single" w:sz="4" w:space="0" w:color="auto"/>
              <w:left w:val="single" w:sz="4" w:space="0" w:color="auto"/>
              <w:bottom w:val="single" w:sz="4" w:space="0" w:color="auto"/>
              <w:right w:val="single" w:sz="4" w:space="0" w:color="auto"/>
            </w:tcBorders>
            <w:hideMark/>
          </w:tcPr>
          <w:p w14:paraId="707EA5D0" w14:textId="77777777" w:rsidR="00374698" w:rsidRPr="00374698" w:rsidRDefault="00374698" w:rsidP="00374698">
            <w:pPr>
              <w:jc w:val="both"/>
              <w:rPr>
                <w:rFonts w:ascii="Arial" w:hAnsi="Arial" w:cs="Arial"/>
                <w:szCs w:val="22"/>
                <w:lang w:val="en-US"/>
              </w:rPr>
            </w:pPr>
            <w:r w:rsidRPr="00374698">
              <w:rPr>
                <w:rFonts w:ascii="Arial" w:hAnsi="Arial" w:cs="Arial"/>
                <w:szCs w:val="22"/>
                <w:lang w:val="en-IN"/>
              </w:rPr>
              <w:t>Deformation Test</w:t>
            </w:r>
          </w:p>
        </w:tc>
        <w:tc>
          <w:tcPr>
            <w:tcW w:w="6379" w:type="dxa"/>
            <w:tcBorders>
              <w:top w:val="single" w:sz="4" w:space="0" w:color="auto"/>
              <w:left w:val="single" w:sz="4" w:space="0" w:color="auto"/>
              <w:bottom w:val="single" w:sz="4" w:space="0" w:color="auto"/>
              <w:right w:val="single" w:sz="4" w:space="0" w:color="auto"/>
            </w:tcBorders>
            <w:hideMark/>
          </w:tcPr>
          <w:p w14:paraId="45AC1665" w14:textId="77777777" w:rsidR="00374698" w:rsidRPr="00374698" w:rsidRDefault="00374698" w:rsidP="00374698">
            <w:pPr>
              <w:jc w:val="both"/>
              <w:rPr>
                <w:rFonts w:ascii="Arial" w:hAnsi="Arial" w:cs="Arial"/>
                <w:szCs w:val="22"/>
                <w:lang w:val="en-US"/>
              </w:rPr>
            </w:pPr>
            <w:r w:rsidRPr="00374698">
              <w:rPr>
                <w:rFonts w:ascii="Arial" w:hAnsi="Arial" w:cs="Arial"/>
                <w:szCs w:val="22"/>
                <w:lang w:val="en-US"/>
              </w:rPr>
              <w:t>Clause 7.1</w:t>
            </w:r>
          </w:p>
        </w:tc>
      </w:tr>
      <w:tr w:rsidR="00374698" w:rsidRPr="00374698" w14:paraId="6F21847E" w14:textId="77777777" w:rsidTr="00374698">
        <w:tc>
          <w:tcPr>
            <w:tcW w:w="3969" w:type="dxa"/>
            <w:tcBorders>
              <w:top w:val="single" w:sz="4" w:space="0" w:color="auto"/>
              <w:left w:val="single" w:sz="4" w:space="0" w:color="auto"/>
              <w:bottom w:val="single" w:sz="4" w:space="0" w:color="auto"/>
              <w:right w:val="single" w:sz="4" w:space="0" w:color="auto"/>
            </w:tcBorders>
            <w:hideMark/>
          </w:tcPr>
          <w:p w14:paraId="48146DCD" w14:textId="77777777" w:rsidR="00374698" w:rsidRPr="00374698" w:rsidRDefault="00374698" w:rsidP="00374698">
            <w:pPr>
              <w:jc w:val="both"/>
              <w:rPr>
                <w:rFonts w:ascii="Arial" w:hAnsi="Arial" w:cs="Arial"/>
                <w:szCs w:val="22"/>
                <w:lang w:val="en-US"/>
              </w:rPr>
            </w:pPr>
            <w:r w:rsidRPr="00374698">
              <w:rPr>
                <w:rFonts w:ascii="Arial" w:hAnsi="Arial" w:cs="Arial"/>
                <w:szCs w:val="22"/>
                <w:lang w:val="en-IN"/>
              </w:rPr>
              <w:t>Repeated Pressure Test</w:t>
            </w:r>
          </w:p>
        </w:tc>
        <w:tc>
          <w:tcPr>
            <w:tcW w:w="6379" w:type="dxa"/>
            <w:tcBorders>
              <w:top w:val="single" w:sz="4" w:space="0" w:color="auto"/>
              <w:left w:val="single" w:sz="4" w:space="0" w:color="auto"/>
              <w:bottom w:val="single" w:sz="4" w:space="0" w:color="auto"/>
              <w:right w:val="single" w:sz="4" w:space="0" w:color="auto"/>
            </w:tcBorders>
            <w:hideMark/>
          </w:tcPr>
          <w:p w14:paraId="52C51E20" w14:textId="77777777" w:rsidR="00374698" w:rsidRPr="00374698" w:rsidRDefault="00374698" w:rsidP="00374698">
            <w:pPr>
              <w:jc w:val="both"/>
              <w:rPr>
                <w:rFonts w:ascii="Arial" w:hAnsi="Arial" w:cs="Arial"/>
                <w:szCs w:val="22"/>
                <w:lang w:val="en-US"/>
              </w:rPr>
            </w:pPr>
            <w:r w:rsidRPr="00374698">
              <w:rPr>
                <w:rFonts w:ascii="Arial" w:hAnsi="Arial" w:cs="Arial"/>
                <w:szCs w:val="22"/>
                <w:lang w:val="en-US"/>
              </w:rPr>
              <w:t>Clause 7.2</w:t>
            </w:r>
          </w:p>
        </w:tc>
      </w:tr>
      <w:tr w:rsidR="00374698" w:rsidRPr="00374698" w14:paraId="0B28AA04" w14:textId="77777777" w:rsidTr="00374698">
        <w:tc>
          <w:tcPr>
            <w:tcW w:w="3969" w:type="dxa"/>
            <w:tcBorders>
              <w:top w:val="single" w:sz="4" w:space="0" w:color="auto"/>
              <w:left w:val="single" w:sz="4" w:space="0" w:color="auto"/>
              <w:bottom w:val="single" w:sz="4" w:space="0" w:color="auto"/>
              <w:right w:val="single" w:sz="4" w:space="0" w:color="auto"/>
            </w:tcBorders>
            <w:hideMark/>
          </w:tcPr>
          <w:p w14:paraId="73E4D1ED" w14:textId="77777777" w:rsidR="00374698" w:rsidRPr="00374698" w:rsidRDefault="00374698" w:rsidP="00374698">
            <w:pPr>
              <w:jc w:val="both"/>
              <w:rPr>
                <w:rFonts w:ascii="Arial" w:hAnsi="Arial" w:cs="Arial"/>
                <w:szCs w:val="22"/>
                <w:lang w:val="en-US"/>
              </w:rPr>
            </w:pPr>
            <w:r w:rsidRPr="00374698">
              <w:rPr>
                <w:rFonts w:ascii="Arial" w:hAnsi="Arial" w:cs="Arial"/>
                <w:szCs w:val="22"/>
                <w:lang w:val="en-IN"/>
              </w:rPr>
              <w:t>Safety Test</w:t>
            </w:r>
          </w:p>
        </w:tc>
        <w:tc>
          <w:tcPr>
            <w:tcW w:w="6379" w:type="dxa"/>
            <w:tcBorders>
              <w:top w:val="single" w:sz="4" w:space="0" w:color="auto"/>
              <w:left w:val="single" w:sz="4" w:space="0" w:color="auto"/>
              <w:bottom w:val="single" w:sz="4" w:space="0" w:color="auto"/>
              <w:right w:val="single" w:sz="4" w:space="0" w:color="auto"/>
            </w:tcBorders>
            <w:hideMark/>
          </w:tcPr>
          <w:p w14:paraId="2C56708D" w14:textId="77777777" w:rsidR="00374698" w:rsidRPr="00374698" w:rsidRDefault="00374698" w:rsidP="00374698">
            <w:pPr>
              <w:jc w:val="both"/>
              <w:rPr>
                <w:rFonts w:ascii="Arial" w:hAnsi="Arial" w:cs="Arial"/>
                <w:szCs w:val="22"/>
                <w:lang w:val="en-US"/>
              </w:rPr>
            </w:pPr>
            <w:r w:rsidRPr="00374698">
              <w:rPr>
                <w:rFonts w:ascii="Arial" w:hAnsi="Arial" w:cs="Arial"/>
                <w:szCs w:val="22"/>
                <w:lang w:val="en-US"/>
              </w:rPr>
              <w:t>Clause 7.3</w:t>
            </w:r>
          </w:p>
        </w:tc>
      </w:tr>
      <w:tr w:rsidR="00374698" w:rsidRPr="00374698" w14:paraId="0823E1F9" w14:textId="77777777" w:rsidTr="00374698">
        <w:tc>
          <w:tcPr>
            <w:tcW w:w="10348" w:type="dxa"/>
            <w:gridSpan w:val="2"/>
            <w:tcBorders>
              <w:top w:val="single" w:sz="4" w:space="0" w:color="auto"/>
              <w:left w:val="single" w:sz="4" w:space="0" w:color="auto"/>
              <w:bottom w:val="single" w:sz="4" w:space="0" w:color="auto"/>
              <w:right w:val="single" w:sz="4" w:space="0" w:color="auto"/>
            </w:tcBorders>
            <w:hideMark/>
          </w:tcPr>
          <w:p w14:paraId="320F184C" w14:textId="77777777" w:rsidR="00374698" w:rsidRPr="00374698" w:rsidRDefault="00374698" w:rsidP="00374698">
            <w:pPr>
              <w:jc w:val="both"/>
              <w:rPr>
                <w:rFonts w:ascii="Arial" w:hAnsi="Arial" w:cs="Arial"/>
                <w:b/>
                <w:bCs/>
                <w:szCs w:val="22"/>
                <w:lang w:val="en-US"/>
              </w:rPr>
            </w:pPr>
            <w:r w:rsidRPr="00374698">
              <w:rPr>
                <w:rFonts w:ascii="Arial" w:hAnsi="Arial" w:cs="Arial"/>
                <w:b/>
                <w:bCs/>
                <w:szCs w:val="22"/>
                <w:lang w:val="en-IN"/>
              </w:rPr>
              <w:t>IS 18472 - Air permeability for curtain walls, windows, sliders, doors and skylights – Method of test</w:t>
            </w:r>
          </w:p>
        </w:tc>
      </w:tr>
      <w:tr w:rsidR="00374698" w:rsidRPr="00374698" w14:paraId="31F63AA6" w14:textId="77777777" w:rsidTr="00374698">
        <w:tc>
          <w:tcPr>
            <w:tcW w:w="3969" w:type="dxa"/>
            <w:tcBorders>
              <w:top w:val="single" w:sz="4" w:space="0" w:color="auto"/>
              <w:left w:val="single" w:sz="4" w:space="0" w:color="auto"/>
              <w:bottom w:val="single" w:sz="4" w:space="0" w:color="auto"/>
              <w:right w:val="single" w:sz="4" w:space="0" w:color="auto"/>
            </w:tcBorders>
            <w:hideMark/>
          </w:tcPr>
          <w:p w14:paraId="63A0B012" w14:textId="77777777" w:rsidR="00374698" w:rsidRPr="00374698" w:rsidRDefault="00374698" w:rsidP="00374698">
            <w:pPr>
              <w:jc w:val="both"/>
              <w:rPr>
                <w:rFonts w:ascii="Arial" w:hAnsi="Arial" w:cs="Arial"/>
                <w:szCs w:val="22"/>
                <w:lang w:val="en-US"/>
              </w:rPr>
            </w:pPr>
            <w:r w:rsidRPr="00374698">
              <w:rPr>
                <w:rFonts w:ascii="Arial" w:hAnsi="Arial" w:cs="Arial"/>
                <w:szCs w:val="22"/>
                <w:lang w:val="en-IN"/>
              </w:rPr>
              <w:t>Air permeability test</w:t>
            </w:r>
          </w:p>
        </w:tc>
        <w:tc>
          <w:tcPr>
            <w:tcW w:w="6379" w:type="dxa"/>
            <w:tcBorders>
              <w:top w:val="single" w:sz="4" w:space="0" w:color="auto"/>
              <w:left w:val="single" w:sz="4" w:space="0" w:color="auto"/>
              <w:bottom w:val="single" w:sz="4" w:space="0" w:color="auto"/>
              <w:right w:val="single" w:sz="4" w:space="0" w:color="auto"/>
            </w:tcBorders>
            <w:hideMark/>
          </w:tcPr>
          <w:p w14:paraId="268F9F99" w14:textId="77777777" w:rsidR="00374698" w:rsidRPr="00374698" w:rsidRDefault="00374698" w:rsidP="00374698">
            <w:pPr>
              <w:jc w:val="both"/>
              <w:rPr>
                <w:rFonts w:ascii="Arial" w:hAnsi="Arial" w:cs="Arial"/>
                <w:szCs w:val="22"/>
                <w:lang w:val="en-IN"/>
              </w:rPr>
            </w:pPr>
            <w:r w:rsidRPr="00374698">
              <w:rPr>
                <w:rFonts w:ascii="Arial" w:hAnsi="Arial" w:cs="Arial"/>
                <w:szCs w:val="22"/>
                <w:lang w:val="en-IN"/>
              </w:rPr>
              <w:t>Clause 2.1</w:t>
            </w:r>
          </w:p>
          <w:p w14:paraId="6EEA6A20" w14:textId="77777777" w:rsidR="00374698" w:rsidRPr="00374698" w:rsidRDefault="00374698" w:rsidP="00374698">
            <w:pPr>
              <w:jc w:val="both"/>
              <w:rPr>
                <w:rFonts w:ascii="Arial" w:hAnsi="Arial" w:cs="Arial"/>
                <w:szCs w:val="22"/>
                <w:lang w:val="en-US"/>
              </w:rPr>
            </w:pPr>
            <w:r w:rsidRPr="00374698">
              <w:rPr>
                <w:rFonts w:ascii="Arial" w:hAnsi="Arial" w:cs="Arial"/>
                <w:szCs w:val="22"/>
                <w:lang w:val="en-IN"/>
              </w:rPr>
              <w:t>Clause 7 for procedure</w:t>
            </w:r>
          </w:p>
        </w:tc>
      </w:tr>
      <w:tr w:rsidR="00374698" w:rsidRPr="00374698" w14:paraId="56722830" w14:textId="77777777" w:rsidTr="00374698">
        <w:tc>
          <w:tcPr>
            <w:tcW w:w="10348" w:type="dxa"/>
            <w:gridSpan w:val="2"/>
            <w:tcBorders>
              <w:top w:val="single" w:sz="4" w:space="0" w:color="auto"/>
              <w:left w:val="single" w:sz="4" w:space="0" w:color="auto"/>
              <w:bottom w:val="single" w:sz="4" w:space="0" w:color="auto"/>
              <w:right w:val="single" w:sz="4" w:space="0" w:color="auto"/>
            </w:tcBorders>
            <w:hideMark/>
          </w:tcPr>
          <w:p w14:paraId="4E34B0DF" w14:textId="77777777" w:rsidR="00374698" w:rsidRPr="00374698" w:rsidRDefault="00374698" w:rsidP="00374698">
            <w:pPr>
              <w:jc w:val="both"/>
              <w:rPr>
                <w:rFonts w:ascii="Arial" w:hAnsi="Arial" w:cs="Arial"/>
                <w:b/>
                <w:bCs/>
                <w:szCs w:val="22"/>
                <w:lang w:val="en-US"/>
              </w:rPr>
            </w:pPr>
            <w:r w:rsidRPr="00374698">
              <w:rPr>
                <w:rFonts w:ascii="Arial" w:hAnsi="Arial" w:cs="Arial"/>
                <w:b/>
                <w:bCs/>
                <w:szCs w:val="22"/>
                <w:lang w:val="en-IN"/>
              </w:rPr>
              <w:t>IS 18647:2024 - Water penetration of curtain walls, sliders and doors by dynamic air pressure – Method of test</w:t>
            </w:r>
          </w:p>
        </w:tc>
      </w:tr>
      <w:tr w:rsidR="00374698" w:rsidRPr="00374698" w14:paraId="3EE6FD51" w14:textId="77777777" w:rsidTr="00374698">
        <w:tc>
          <w:tcPr>
            <w:tcW w:w="3969" w:type="dxa"/>
            <w:tcBorders>
              <w:top w:val="single" w:sz="4" w:space="0" w:color="auto"/>
              <w:left w:val="single" w:sz="4" w:space="0" w:color="auto"/>
              <w:bottom w:val="single" w:sz="4" w:space="0" w:color="auto"/>
              <w:right w:val="single" w:sz="4" w:space="0" w:color="auto"/>
            </w:tcBorders>
            <w:hideMark/>
          </w:tcPr>
          <w:p w14:paraId="747C96B8" w14:textId="77777777" w:rsidR="00374698" w:rsidRPr="00374698" w:rsidRDefault="00374698" w:rsidP="00374698">
            <w:pPr>
              <w:jc w:val="both"/>
              <w:rPr>
                <w:rFonts w:ascii="Arial" w:hAnsi="Arial" w:cs="Arial"/>
                <w:szCs w:val="22"/>
                <w:lang w:val="en-US"/>
              </w:rPr>
            </w:pPr>
            <w:r w:rsidRPr="00374698">
              <w:rPr>
                <w:rFonts w:ascii="Arial" w:hAnsi="Arial" w:cs="Arial"/>
                <w:szCs w:val="22"/>
                <w:lang w:val="en-IN"/>
              </w:rPr>
              <w:t>Water penetration test</w:t>
            </w:r>
          </w:p>
        </w:tc>
        <w:tc>
          <w:tcPr>
            <w:tcW w:w="6379" w:type="dxa"/>
            <w:tcBorders>
              <w:top w:val="single" w:sz="4" w:space="0" w:color="auto"/>
              <w:left w:val="single" w:sz="4" w:space="0" w:color="auto"/>
              <w:bottom w:val="single" w:sz="4" w:space="0" w:color="auto"/>
              <w:right w:val="single" w:sz="4" w:space="0" w:color="auto"/>
            </w:tcBorders>
            <w:hideMark/>
          </w:tcPr>
          <w:p w14:paraId="6AAF1683" w14:textId="77777777" w:rsidR="00374698" w:rsidRPr="00374698" w:rsidRDefault="00374698" w:rsidP="00374698">
            <w:pPr>
              <w:jc w:val="both"/>
              <w:rPr>
                <w:rFonts w:ascii="Arial" w:hAnsi="Arial" w:cs="Arial"/>
                <w:szCs w:val="22"/>
                <w:lang w:val="en-IN"/>
              </w:rPr>
            </w:pPr>
            <w:r w:rsidRPr="00374698">
              <w:rPr>
                <w:rFonts w:ascii="Arial" w:hAnsi="Arial" w:cs="Arial"/>
                <w:szCs w:val="22"/>
                <w:lang w:val="en-IN"/>
              </w:rPr>
              <w:t>Clause 3.4</w:t>
            </w:r>
          </w:p>
          <w:p w14:paraId="59FFA197" w14:textId="77777777" w:rsidR="00374698" w:rsidRPr="00374698" w:rsidRDefault="00374698" w:rsidP="00374698">
            <w:pPr>
              <w:jc w:val="both"/>
              <w:rPr>
                <w:rFonts w:ascii="Arial" w:hAnsi="Arial" w:cs="Arial"/>
                <w:szCs w:val="22"/>
                <w:lang w:val="en-US"/>
              </w:rPr>
            </w:pPr>
            <w:r w:rsidRPr="00374698">
              <w:rPr>
                <w:rFonts w:ascii="Arial" w:hAnsi="Arial" w:cs="Arial"/>
                <w:szCs w:val="22"/>
                <w:lang w:val="en-IN"/>
              </w:rPr>
              <w:t>Clause 7 for procedure</w:t>
            </w:r>
          </w:p>
        </w:tc>
      </w:tr>
      <w:tr w:rsidR="00374698" w:rsidRPr="00374698" w14:paraId="547A776E" w14:textId="77777777" w:rsidTr="00374698">
        <w:tc>
          <w:tcPr>
            <w:tcW w:w="10348" w:type="dxa"/>
            <w:gridSpan w:val="2"/>
            <w:tcBorders>
              <w:top w:val="single" w:sz="4" w:space="0" w:color="auto"/>
              <w:left w:val="single" w:sz="4" w:space="0" w:color="auto"/>
              <w:bottom w:val="single" w:sz="4" w:space="0" w:color="auto"/>
              <w:right w:val="single" w:sz="4" w:space="0" w:color="auto"/>
            </w:tcBorders>
            <w:hideMark/>
          </w:tcPr>
          <w:p w14:paraId="3E90CFA3" w14:textId="77777777" w:rsidR="00374698" w:rsidRPr="00374698" w:rsidRDefault="00374698" w:rsidP="00374698">
            <w:pPr>
              <w:jc w:val="both"/>
              <w:rPr>
                <w:rFonts w:ascii="Arial" w:hAnsi="Arial" w:cs="Arial"/>
                <w:b/>
                <w:bCs/>
                <w:szCs w:val="22"/>
                <w:lang w:val="en-US"/>
              </w:rPr>
            </w:pPr>
            <w:r w:rsidRPr="00374698">
              <w:rPr>
                <w:rFonts w:ascii="Arial" w:hAnsi="Arial" w:cs="Arial"/>
                <w:b/>
                <w:bCs/>
                <w:szCs w:val="22"/>
                <w:lang w:val="en-IN"/>
              </w:rPr>
              <w:t>IS 1948:2024 - Aluminium framed doors, windows and sliders</w:t>
            </w:r>
          </w:p>
        </w:tc>
      </w:tr>
      <w:tr w:rsidR="00374698" w:rsidRPr="00374698" w14:paraId="33026E5B" w14:textId="77777777" w:rsidTr="00374698">
        <w:tc>
          <w:tcPr>
            <w:tcW w:w="3969" w:type="dxa"/>
            <w:tcBorders>
              <w:top w:val="single" w:sz="4" w:space="0" w:color="auto"/>
              <w:left w:val="single" w:sz="4" w:space="0" w:color="auto"/>
              <w:bottom w:val="single" w:sz="4" w:space="0" w:color="auto"/>
              <w:right w:val="single" w:sz="4" w:space="0" w:color="auto"/>
            </w:tcBorders>
            <w:hideMark/>
          </w:tcPr>
          <w:p w14:paraId="7944A148" w14:textId="77777777" w:rsidR="00374698" w:rsidRPr="00374698" w:rsidRDefault="00374698" w:rsidP="00374698">
            <w:pPr>
              <w:jc w:val="both"/>
              <w:rPr>
                <w:rFonts w:ascii="Arial" w:hAnsi="Arial" w:cs="Arial"/>
                <w:szCs w:val="22"/>
                <w:lang w:val="en-US"/>
              </w:rPr>
            </w:pPr>
            <w:r w:rsidRPr="00374698">
              <w:rPr>
                <w:rFonts w:ascii="Arial" w:hAnsi="Arial" w:cs="Arial"/>
                <w:szCs w:val="22"/>
                <w:lang w:val="en-IN"/>
              </w:rPr>
              <w:t>Test method for slump of sealants</w:t>
            </w:r>
          </w:p>
        </w:tc>
        <w:tc>
          <w:tcPr>
            <w:tcW w:w="6379" w:type="dxa"/>
            <w:tcBorders>
              <w:top w:val="single" w:sz="4" w:space="0" w:color="auto"/>
              <w:left w:val="single" w:sz="4" w:space="0" w:color="auto"/>
              <w:bottom w:val="single" w:sz="4" w:space="0" w:color="auto"/>
              <w:right w:val="single" w:sz="4" w:space="0" w:color="auto"/>
            </w:tcBorders>
            <w:hideMark/>
          </w:tcPr>
          <w:p w14:paraId="58EC3DB1" w14:textId="77777777" w:rsidR="00374698" w:rsidRPr="00374698" w:rsidRDefault="00374698" w:rsidP="00374698">
            <w:pPr>
              <w:jc w:val="both"/>
              <w:rPr>
                <w:rFonts w:ascii="Arial" w:hAnsi="Arial" w:cs="Arial"/>
                <w:szCs w:val="22"/>
                <w:lang w:val="en-IN"/>
              </w:rPr>
            </w:pPr>
            <w:r w:rsidRPr="00374698">
              <w:rPr>
                <w:rFonts w:ascii="Arial" w:hAnsi="Arial" w:cs="Arial"/>
                <w:szCs w:val="22"/>
                <w:lang w:val="en-IN"/>
              </w:rPr>
              <w:t>Annex B (Clause 5.9)</w:t>
            </w:r>
          </w:p>
          <w:p w14:paraId="7A0796EC" w14:textId="77777777" w:rsidR="00374698" w:rsidRPr="00374698" w:rsidRDefault="00374698" w:rsidP="00374698">
            <w:pPr>
              <w:jc w:val="both"/>
              <w:rPr>
                <w:rFonts w:ascii="Arial" w:hAnsi="Arial" w:cs="Arial"/>
                <w:szCs w:val="22"/>
                <w:lang w:val="en-IN"/>
              </w:rPr>
            </w:pPr>
            <w:r w:rsidRPr="00374698">
              <w:rPr>
                <w:rFonts w:ascii="Arial" w:hAnsi="Arial" w:cs="Arial"/>
                <w:szCs w:val="22"/>
                <w:lang w:val="en-IN"/>
              </w:rPr>
              <w:t>B-5.4 for procedure</w:t>
            </w:r>
          </w:p>
          <w:p w14:paraId="1035E3F5" w14:textId="77777777" w:rsidR="00374698" w:rsidRPr="00374698" w:rsidRDefault="00374698" w:rsidP="00374698">
            <w:pPr>
              <w:jc w:val="both"/>
              <w:rPr>
                <w:rFonts w:ascii="Arial" w:hAnsi="Arial" w:cs="Arial"/>
                <w:szCs w:val="22"/>
                <w:lang w:val="en-IN"/>
              </w:rPr>
            </w:pPr>
            <w:r w:rsidRPr="00374698">
              <w:rPr>
                <w:rFonts w:ascii="Arial" w:hAnsi="Arial" w:cs="Arial"/>
                <w:szCs w:val="22"/>
                <w:lang w:val="en-IN"/>
              </w:rPr>
              <w:t>Refer IS 17346 for Butterfly test, Snap time test and peel adhesion test</w:t>
            </w:r>
          </w:p>
          <w:p w14:paraId="7E76EA2B" w14:textId="77777777" w:rsidR="00374698" w:rsidRPr="00374698" w:rsidRDefault="00374698" w:rsidP="00374698">
            <w:pPr>
              <w:jc w:val="both"/>
              <w:rPr>
                <w:rFonts w:ascii="Arial" w:hAnsi="Arial" w:cs="Arial"/>
                <w:szCs w:val="22"/>
                <w:lang w:val="en-US"/>
              </w:rPr>
            </w:pPr>
            <w:r w:rsidRPr="00374698">
              <w:rPr>
                <w:rFonts w:ascii="Arial" w:hAnsi="Arial" w:cs="Arial"/>
                <w:szCs w:val="22"/>
                <w:lang w:val="en-IN"/>
              </w:rPr>
              <w:lastRenderedPageBreak/>
              <w:t>Refer table 1 in IS 1948 for Deglazing test and Peel adhesion and compatibility test</w:t>
            </w:r>
          </w:p>
        </w:tc>
      </w:tr>
      <w:tr w:rsidR="00374698" w:rsidRPr="00374698" w14:paraId="74BF91B1" w14:textId="77777777" w:rsidTr="00374698">
        <w:tc>
          <w:tcPr>
            <w:tcW w:w="3969" w:type="dxa"/>
            <w:tcBorders>
              <w:top w:val="single" w:sz="4" w:space="0" w:color="auto"/>
              <w:left w:val="single" w:sz="4" w:space="0" w:color="auto"/>
              <w:bottom w:val="single" w:sz="4" w:space="0" w:color="auto"/>
              <w:right w:val="single" w:sz="4" w:space="0" w:color="auto"/>
            </w:tcBorders>
            <w:hideMark/>
          </w:tcPr>
          <w:p w14:paraId="7F5060E9" w14:textId="77777777" w:rsidR="00374698" w:rsidRPr="00374698" w:rsidRDefault="00374698" w:rsidP="00374698">
            <w:pPr>
              <w:jc w:val="both"/>
              <w:rPr>
                <w:rFonts w:ascii="Arial" w:hAnsi="Arial" w:cs="Arial"/>
                <w:szCs w:val="22"/>
                <w:lang w:val="en-US"/>
              </w:rPr>
            </w:pPr>
            <w:r w:rsidRPr="00374698">
              <w:rPr>
                <w:rFonts w:ascii="Arial" w:hAnsi="Arial" w:cs="Arial"/>
                <w:szCs w:val="22"/>
                <w:lang w:val="en-IN"/>
              </w:rPr>
              <w:lastRenderedPageBreak/>
              <w:t>Test method for effects of heat aging on weight loss, cracking, and chalking of elastomeric sealants after cure</w:t>
            </w:r>
          </w:p>
        </w:tc>
        <w:tc>
          <w:tcPr>
            <w:tcW w:w="6379" w:type="dxa"/>
            <w:tcBorders>
              <w:top w:val="single" w:sz="4" w:space="0" w:color="auto"/>
              <w:left w:val="single" w:sz="4" w:space="0" w:color="auto"/>
              <w:bottom w:val="single" w:sz="4" w:space="0" w:color="auto"/>
              <w:right w:val="single" w:sz="4" w:space="0" w:color="auto"/>
            </w:tcBorders>
            <w:hideMark/>
          </w:tcPr>
          <w:p w14:paraId="49A2D244" w14:textId="77777777" w:rsidR="00374698" w:rsidRPr="00374698" w:rsidRDefault="00374698" w:rsidP="00374698">
            <w:pPr>
              <w:jc w:val="both"/>
              <w:rPr>
                <w:rFonts w:ascii="Arial" w:hAnsi="Arial" w:cs="Arial"/>
                <w:szCs w:val="22"/>
                <w:lang w:val="en-IN"/>
              </w:rPr>
            </w:pPr>
            <w:r w:rsidRPr="00374698">
              <w:rPr>
                <w:rFonts w:ascii="Arial" w:hAnsi="Arial" w:cs="Arial"/>
                <w:szCs w:val="22"/>
                <w:lang w:val="en-IN"/>
              </w:rPr>
              <w:t>Annex C (Clause 5.9) C-5 for procedure</w:t>
            </w:r>
          </w:p>
          <w:p w14:paraId="06694BDB" w14:textId="77777777" w:rsidR="00374698" w:rsidRPr="00374698" w:rsidRDefault="00374698" w:rsidP="00374698">
            <w:pPr>
              <w:jc w:val="both"/>
              <w:rPr>
                <w:rFonts w:ascii="Arial" w:hAnsi="Arial" w:cs="Arial"/>
                <w:szCs w:val="22"/>
                <w:lang w:val="en-IN"/>
              </w:rPr>
            </w:pPr>
            <w:r w:rsidRPr="00374698">
              <w:rPr>
                <w:rFonts w:ascii="Arial" w:hAnsi="Arial" w:cs="Arial"/>
                <w:szCs w:val="22"/>
                <w:lang w:val="en-IN"/>
              </w:rPr>
              <w:t>Refer IS 17346 for Butterfly test, Snap time test and peel adhesion test</w:t>
            </w:r>
          </w:p>
          <w:p w14:paraId="108FB92C" w14:textId="77777777" w:rsidR="00374698" w:rsidRPr="00374698" w:rsidRDefault="00374698" w:rsidP="00374698">
            <w:pPr>
              <w:jc w:val="both"/>
              <w:rPr>
                <w:rFonts w:ascii="Arial" w:hAnsi="Arial" w:cs="Arial"/>
                <w:szCs w:val="22"/>
                <w:lang w:val="en-US"/>
              </w:rPr>
            </w:pPr>
            <w:r w:rsidRPr="00374698">
              <w:rPr>
                <w:rFonts w:ascii="Arial" w:hAnsi="Arial" w:cs="Arial"/>
                <w:szCs w:val="22"/>
                <w:lang w:val="en-IN"/>
              </w:rPr>
              <w:t>Refer table 1 in IS 1948 for Deglazing test and Peel adhesion and compatibility test</w:t>
            </w:r>
          </w:p>
        </w:tc>
      </w:tr>
      <w:tr w:rsidR="00374698" w:rsidRPr="00374698" w14:paraId="08256780" w14:textId="77777777" w:rsidTr="00374698">
        <w:tc>
          <w:tcPr>
            <w:tcW w:w="3969" w:type="dxa"/>
            <w:tcBorders>
              <w:top w:val="single" w:sz="4" w:space="0" w:color="auto"/>
              <w:left w:val="single" w:sz="4" w:space="0" w:color="auto"/>
              <w:bottom w:val="single" w:sz="4" w:space="0" w:color="auto"/>
              <w:right w:val="single" w:sz="4" w:space="0" w:color="auto"/>
            </w:tcBorders>
            <w:hideMark/>
          </w:tcPr>
          <w:p w14:paraId="744522CB" w14:textId="77777777" w:rsidR="00374698" w:rsidRPr="00374698" w:rsidRDefault="00374698" w:rsidP="00374698">
            <w:pPr>
              <w:jc w:val="both"/>
              <w:rPr>
                <w:rFonts w:ascii="Arial" w:hAnsi="Arial" w:cs="Arial"/>
                <w:szCs w:val="22"/>
                <w:lang w:val="en-US"/>
              </w:rPr>
            </w:pPr>
            <w:r w:rsidRPr="00374698">
              <w:rPr>
                <w:rFonts w:ascii="Arial" w:hAnsi="Arial" w:cs="Arial"/>
                <w:szCs w:val="22"/>
                <w:lang w:val="en-IN"/>
              </w:rPr>
              <w:t>Test method for determining tensile adhesion properties of structural sealants after exposure to (temperature, water and weathering)</w:t>
            </w:r>
          </w:p>
        </w:tc>
        <w:tc>
          <w:tcPr>
            <w:tcW w:w="6379" w:type="dxa"/>
            <w:tcBorders>
              <w:top w:val="single" w:sz="4" w:space="0" w:color="auto"/>
              <w:left w:val="single" w:sz="4" w:space="0" w:color="auto"/>
              <w:bottom w:val="single" w:sz="4" w:space="0" w:color="auto"/>
              <w:right w:val="single" w:sz="4" w:space="0" w:color="auto"/>
            </w:tcBorders>
            <w:hideMark/>
          </w:tcPr>
          <w:p w14:paraId="1B54AA61" w14:textId="77777777" w:rsidR="00374698" w:rsidRPr="00374698" w:rsidRDefault="00374698" w:rsidP="00374698">
            <w:pPr>
              <w:jc w:val="both"/>
              <w:rPr>
                <w:rFonts w:ascii="Arial" w:hAnsi="Arial" w:cs="Arial"/>
                <w:szCs w:val="22"/>
                <w:lang w:val="en-IN"/>
              </w:rPr>
            </w:pPr>
            <w:r w:rsidRPr="00374698">
              <w:rPr>
                <w:rFonts w:ascii="Arial" w:hAnsi="Arial" w:cs="Arial"/>
                <w:szCs w:val="22"/>
                <w:lang w:val="en-IN"/>
              </w:rPr>
              <w:t>Annex D (Clause 5.9)</w:t>
            </w:r>
          </w:p>
          <w:p w14:paraId="1A18FC9E" w14:textId="77777777" w:rsidR="00374698" w:rsidRPr="00374698" w:rsidRDefault="00374698" w:rsidP="00374698">
            <w:pPr>
              <w:jc w:val="both"/>
              <w:rPr>
                <w:rFonts w:ascii="Arial" w:hAnsi="Arial" w:cs="Arial"/>
                <w:szCs w:val="22"/>
                <w:lang w:val="en-IN"/>
              </w:rPr>
            </w:pPr>
            <w:r w:rsidRPr="00374698">
              <w:rPr>
                <w:rFonts w:ascii="Arial" w:hAnsi="Arial" w:cs="Arial"/>
                <w:szCs w:val="22"/>
                <w:lang w:val="en-IN"/>
              </w:rPr>
              <w:t>D-6 for procedure</w:t>
            </w:r>
          </w:p>
          <w:p w14:paraId="4BA007C6" w14:textId="77777777" w:rsidR="00374698" w:rsidRPr="00374698" w:rsidRDefault="00374698" w:rsidP="00374698">
            <w:pPr>
              <w:jc w:val="both"/>
              <w:rPr>
                <w:rFonts w:ascii="Arial" w:hAnsi="Arial" w:cs="Arial"/>
                <w:szCs w:val="22"/>
                <w:lang w:val="en-IN"/>
              </w:rPr>
            </w:pPr>
            <w:r w:rsidRPr="00374698">
              <w:rPr>
                <w:rFonts w:ascii="Arial" w:hAnsi="Arial" w:cs="Arial"/>
                <w:szCs w:val="22"/>
                <w:lang w:val="en-IN"/>
              </w:rPr>
              <w:t>Refer IS 17346 for Butterfly test, Snap time test and peel adhesion test</w:t>
            </w:r>
          </w:p>
          <w:p w14:paraId="5557109E" w14:textId="77777777" w:rsidR="00374698" w:rsidRPr="00374698" w:rsidRDefault="00374698" w:rsidP="00374698">
            <w:pPr>
              <w:jc w:val="both"/>
              <w:rPr>
                <w:rFonts w:ascii="Arial" w:hAnsi="Arial" w:cs="Arial"/>
                <w:szCs w:val="22"/>
                <w:lang w:val="en-US"/>
              </w:rPr>
            </w:pPr>
            <w:r w:rsidRPr="00374698">
              <w:rPr>
                <w:rFonts w:ascii="Arial" w:hAnsi="Arial" w:cs="Arial"/>
                <w:szCs w:val="22"/>
                <w:lang w:val="en-IN"/>
              </w:rPr>
              <w:t>Refer table 1 in IS 1948 for Deglazing test and Peel adhesion and compatibility test</w:t>
            </w:r>
          </w:p>
        </w:tc>
      </w:tr>
      <w:tr w:rsidR="00374698" w:rsidRPr="00374698" w14:paraId="7B233B2C" w14:textId="77777777" w:rsidTr="00374698">
        <w:tc>
          <w:tcPr>
            <w:tcW w:w="3969" w:type="dxa"/>
            <w:tcBorders>
              <w:top w:val="single" w:sz="4" w:space="0" w:color="auto"/>
              <w:left w:val="single" w:sz="4" w:space="0" w:color="auto"/>
              <w:bottom w:val="single" w:sz="4" w:space="0" w:color="auto"/>
              <w:right w:val="single" w:sz="4" w:space="0" w:color="auto"/>
            </w:tcBorders>
            <w:hideMark/>
          </w:tcPr>
          <w:p w14:paraId="1E0054C5" w14:textId="77777777" w:rsidR="00374698" w:rsidRPr="00374698" w:rsidRDefault="00374698" w:rsidP="00374698">
            <w:pPr>
              <w:jc w:val="both"/>
              <w:rPr>
                <w:rFonts w:ascii="Arial" w:hAnsi="Arial" w:cs="Arial"/>
                <w:szCs w:val="22"/>
                <w:lang w:val="en-US"/>
              </w:rPr>
            </w:pPr>
            <w:r w:rsidRPr="00374698">
              <w:rPr>
                <w:rFonts w:ascii="Arial" w:hAnsi="Arial" w:cs="Arial"/>
                <w:szCs w:val="22"/>
                <w:lang w:val="en-IN"/>
              </w:rPr>
              <w:t>Test method for tack-free time of elastomeric sealants</w:t>
            </w:r>
          </w:p>
        </w:tc>
        <w:tc>
          <w:tcPr>
            <w:tcW w:w="6379" w:type="dxa"/>
            <w:tcBorders>
              <w:top w:val="single" w:sz="4" w:space="0" w:color="auto"/>
              <w:left w:val="single" w:sz="4" w:space="0" w:color="auto"/>
              <w:bottom w:val="single" w:sz="4" w:space="0" w:color="auto"/>
              <w:right w:val="single" w:sz="4" w:space="0" w:color="auto"/>
            </w:tcBorders>
            <w:hideMark/>
          </w:tcPr>
          <w:p w14:paraId="0DC0D70C" w14:textId="77777777" w:rsidR="00374698" w:rsidRPr="00374698" w:rsidRDefault="00374698" w:rsidP="00374698">
            <w:pPr>
              <w:jc w:val="both"/>
              <w:rPr>
                <w:rFonts w:ascii="Arial" w:hAnsi="Arial" w:cs="Arial"/>
                <w:szCs w:val="22"/>
                <w:lang w:val="en-IN"/>
              </w:rPr>
            </w:pPr>
            <w:r w:rsidRPr="00374698">
              <w:rPr>
                <w:rFonts w:ascii="Arial" w:hAnsi="Arial" w:cs="Arial"/>
                <w:szCs w:val="22"/>
                <w:lang w:val="en-IN"/>
              </w:rPr>
              <w:t>Annex E (Clause 5.9)</w:t>
            </w:r>
          </w:p>
          <w:p w14:paraId="3A0693CB" w14:textId="77777777" w:rsidR="00374698" w:rsidRPr="00374698" w:rsidRDefault="00374698" w:rsidP="00374698">
            <w:pPr>
              <w:jc w:val="both"/>
              <w:rPr>
                <w:rFonts w:ascii="Arial" w:hAnsi="Arial" w:cs="Arial"/>
                <w:szCs w:val="22"/>
                <w:lang w:val="en-IN"/>
              </w:rPr>
            </w:pPr>
            <w:r w:rsidRPr="00374698">
              <w:rPr>
                <w:rFonts w:ascii="Arial" w:hAnsi="Arial" w:cs="Arial"/>
                <w:szCs w:val="22"/>
                <w:lang w:val="en-IN"/>
              </w:rPr>
              <w:t>Refer IS 17346 for Butterfly test, Snap time test and peel adhesion test</w:t>
            </w:r>
          </w:p>
          <w:p w14:paraId="2960A193" w14:textId="77777777" w:rsidR="00374698" w:rsidRPr="00374698" w:rsidRDefault="00374698" w:rsidP="00374698">
            <w:pPr>
              <w:jc w:val="both"/>
              <w:rPr>
                <w:rFonts w:ascii="Arial" w:hAnsi="Arial" w:cs="Arial"/>
                <w:szCs w:val="22"/>
                <w:lang w:val="en-US"/>
              </w:rPr>
            </w:pPr>
            <w:r w:rsidRPr="00374698">
              <w:rPr>
                <w:rFonts w:ascii="Arial" w:hAnsi="Arial" w:cs="Arial"/>
                <w:szCs w:val="22"/>
                <w:lang w:val="en-IN"/>
              </w:rPr>
              <w:t>Refer table 1 in IS 1948 for Deglazing test and Peel adhesion and compatibility test</w:t>
            </w:r>
          </w:p>
        </w:tc>
      </w:tr>
      <w:tr w:rsidR="00374698" w:rsidRPr="00374698" w14:paraId="4E1A0CAB" w14:textId="77777777" w:rsidTr="00374698">
        <w:tc>
          <w:tcPr>
            <w:tcW w:w="3969" w:type="dxa"/>
            <w:tcBorders>
              <w:top w:val="single" w:sz="4" w:space="0" w:color="auto"/>
              <w:left w:val="single" w:sz="4" w:space="0" w:color="auto"/>
              <w:bottom w:val="single" w:sz="4" w:space="0" w:color="auto"/>
              <w:right w:val="single" w:sz="4" w:space="0" w:color="auto"/>
            </w:tcBorders>
            <w:hideMark/>
          </w:tcPr>
          <w:p w14:paraId="11A1FEB9" w14:textId="77777777" w:rsidR="00374698" w:rsidRPr="00374698" w:rsidRDefault="00374698" w:rsidP="00374698">
            <w:pPr>
              <w:jc w:val="both"/>
              <w:rPr>
                <w:rFonts w:ascii="Arial" w:hAnsi="Arial" w:cs="Arial"/>
                <w:szCs w:val="22"/>
                <w:lang w:val="en-US"/>
              </w:rPr>
            </w:pPr>
            <w:r w:rsidRPr="00374698">
              <w:rPr>
                <w:rFonts w:ascii="Arial" w:hAnsi="Arial" w:cs="Arial"/>
                <w:szCs w:val="22"/>
                <w:lang w:val="en-IN"/>
              </w:rPr>
              <w:t>Test method for deglazing test</w:t>
            </w:r>
          </w:p>
        </w:tc>
        <w:tc>
          <w:tcPr>
            <w:tcW w:w="6379" w:type="dxa"/>
            <w:tcBorders>
              <w:top w:val="single" w:sz="4" w:space="0" w:color="auto"/>
              <w:left w:val="single" w:sz="4" w:space="0" w:color="auto"/>
              <w:bottom w:val="single" w:sz="4" w:space="0" w:color="auto"/>
              <w:right w:val="single" w:sz="4" w:space="0" w:color="auto"/>
            </w:tcBorders>
            <w:hideMark/>
          </w:tcPr>
          <w:p w14:paraId="0EB5BCE0" w14:textId="77777777" w:rsidR="00374698" w:rsidRPr="00374698" w:rsidRDefault="00374698" w:rsidP="00374698">
            <w:pPr>
              <w:jc w:val="both"/>
              <w:rPr>
                <w:rFonts w:ascii="Arial" w:hAnsi="Arial" w:cs="Arial"/>
                <w:szCs w:val="22"/>
                <w:lang w:val="en-IN"/>
              </w:rPr>
            </w:pPr>
            <w:r w:rsidRPr="00374698">
              <w:rPr>
                <w:rFonts w:ascii="Arial" w:hAnsi="Arial" w:cs="Arial"/>
                <w:szCs w:val="22"/>
                <w:lang w:val="en-IN"/>
              </w:rPr>
              <w:t>Annex F (Clause 5.9)</w:t>
            </w:r>
          </w:p>
          <w:p w14:paraId="6D1BA3A8" w14:textId="77777777" w:rsidR="00374698" w:rsidRPr="00374698" w:rsidRDefault="00374698" w:rsidP="00374698">
            <w:pPr>
              <w:jc w:val="both"/>
              <w:rPr>
                <w:rFonts w:ascii="Arial" w:hAnsi="Arial" w:cs="Arial"/>
                <w:szCs w:val="22"/>
                <w:lang w:val="en-IN"/>
              </w:rPr>
            </w:pPr>
            <w:r w:rsidRPr="00374698">
              <w:rPr>
                <w:rFonts w:ascii="Arial" w:hAnsi="Arial" w:cs="Arial"/>
                <w:szCs w:val="22"/>
                <w:lang w:val="en-IN"/>
              </w:rPr>
              <w:t>Refer IS 17346 for Butterfly test, Snap time test and peel adhesion test</w:t>
            </w:r>
          </w:p>
          <w:p w14:paraId="58624C68" w14:textId="77777777" w:rsidR="00374698" w:rsidRPr="00374698" w:rsidRDefault="00374698" w:rsidP="00374698">
            <w:pPr>
              <w:jc w:val="both"/>
              <w:rPr>
                <w:rFonts w:ascii="Arial" w:hAnsi="Arial" w:cs="Arial"/>
                <w:szCs w:val="22"/>
                <w:lang w:val="en-US"/>
              </w:rPr>
            </w:pPr>
            <w:r w:rsidRPr="00374698">
              <w:rPr>
                <w:rFonts w:ascii="Arial" w:hAnsi="Arial" w:cs="Arial"/>
                <w:szCs w:val="22"/>
                <w:lang w:val="en-IN"/>
              </w:rPr>
              <w:t>Refer table 1 in IS 1948 for Deglazing test and Peel adhesion and compatibility test</w:t>
            </w:r>
          </w:p>
        </w:tc>
      </w:tr>
      <w:tr w:rsidR="00374698" w:rsidRPr="00374698" w14:paraId="6E8FBCCE" w14:textId="77777777" w:rsidTr="00374698">
        <w:tc>
          <w:tcPr>
            <w:tcW w:w="3969" w:type="dxa"/>
            <w:tcBorders>
              <w:top w:val="single" w:sz="4" w:space="0" w:color="auto"/>
              <w:left w:val="single" w:sz="4" w:space="0" w:color="auto"/>
              <w:bottom w:val="single" w:sz="4" w:space="0" w:color="auto"/>
              <w:right w:val="single" w:sz="4" w:space="0" w:color="auto"/>
            </w:tcBorders>
            <w:hideMark/>
          </w:tcPr>
          <w:p w14:paraId="5864E29F" w14:textId="77777777" w:rsidR="00374698" w:rsidRPr="00374698" w:rsidRDefault="00374698" w:rsidP="00374698">
            <w:pPr>
              <w:jc w:val="both"/>
              <w:rPr>
                <w:rFonts w:ascii="Arial" w:hAnsi="Arial" w:cs="Arial"/>
                <w:szCs w:val="22"/>
                <w:lang w:val="en-US"/>
              </w:rPr>
            </w:pPr>
            <w:r w:rsidRPr="00374698">
              <w:rPr>
                <w:rFonts w:ascii="Arial" w:hAnsi="Arial" w:cs="Arial"/>
                <w:szCs w:val="22"/>
                <w:lang w:val="en-IN"/>
              </w:rPr>
              <w:t>Test method for shear strength</w:t>
            </w:r>
          </w:p>
        </w:tc>
        <w:tc>
          <w:tcPr>
            <w:tcW w:w="6379" w:type="dxa"/>
            <w:tcBorders>
              <w:top w:val="single" w:sz="4" w:space="0" w:color="auto"/>
              <w:left w:val="single" w:sz="4" w:space="0" w:color="auto"/>
              <w:bottom w:val="single" w:sz="4" w:space="0" w:color="auto"/>
              <w:right w:val="single" w:sz="4" w:space="0" w:color="auto"/>
            </w:tcBorders>
            <w:hideMark/>
          </w:tcPr>
          <w:p w14:paraId="3156DA2F" w14:textId="77777777" w:rsidR="00374698" w:rsidRPr="00374698" w:rsidRDefault="00374698" w:rsidP="00374698">
            <w:pPr>
              <w:jc w:val="both"/>
              <w:rPr>
                <w:rFonts w:ascii="Arial" w:hAnsi="Arial" w:cs="Arial"/>
                <w:szCs w:val="22"/>
                <w:lang w:val="en-IN"/>
              </w:rPr>
            </w:pPr>
            <w:r w:rsidRPr="00374698">
              <w:rPr>
                <w:rFonts w:ascii="Arial" w:hAnsi="Arial" w:cs="Arial"/>
                <w:szCs w:val="22"/>
                <w:lang w:val="en-IN"/>
              </w:rPr>
              <w:t>Annex H (Clause 5.13.1)</w:t>
            </w:r>
          </w:p>
          <w:p w14:paraId="6BFD108B" w14:textId="77777777" w:rsidR="00374698" w:rsidRPr="00374698" w:rsidRDefault="00374698" w:rsidP="00374698">
            <w:pPr>
              <w:jc w:val="both"/>
              <w:rPr>
                <w:rFonts w:ascii="Arial" w:hAnsi="Arial" w:cs="Arial"/>
                <w:szCs w:val="22"/>
                <w:lang w:val="en-IN"/>
              </w:rPr>
            </w:pPr>
            <w:r w:rsidRPr="00374698">
              <w:rPr>
                <w:rFonts w:ascii="Arial" w:hAnsi="Arial" w:cs="Arial"/>
                <w:szCs w:val="22"/>
                <w:lang w:val="en-IN"/>
              </w:rPr>
              <w:t>H-2 for procedure</w:t>
            </w:r>
          </w:p>
          <w:p w14:paraId="66708BAC" w14:textId="77777777" w:rsidR="00374698" w:rsidRPr="00374698" w:rsidRDefault="00374698" w:rsidP="00374698">
            <w:pPr>
              <w:jc w:val="both"/>
              <w:rPr>
                <w:rFonts w:ascii="Arial" w:hAnsi="Arial" w:cs="Arial"/>
                <w:szCs w:val="22"/>
                <w:lang w:val="en-IN"/>
              </w:rPr>
            </w:pPr>
            <w:r w:rsidRPr="00374698">
              <w:rPr>
                <w:rFonts w:ascii="Arial" w:hAnsi="Arial" w:cs="Arial"/>
                <w:szCs w:val="22"/>
                <w:lang w:val="en-IN"/>
              </w:rPr>
              <w:t>Refer IS 17910 (Part 1)/ISO 12567-1 for thermal values (U values)</w:t>
            </w:r>
          </w:p>
          <w:p w14:paraId="06AB23F9" w14:textId="77777777" w:rsidR="00374698" w:rsidRPr="00374698" w:rsidRDefault="00374698" w:rsidP="00374698">
            <w:pPr>
              <w:jc w:val="both"/>
              <w:rPr>
                <w:rFonts w:ascii="Arial" w:hAnsi="Arial" w:cs="Arial"/>
                <w:szCs w:val="22"/>
                <w:lang w:val="en-US"/>
              </w:rPr>
            </w:pPr>
            <w:r w:rsidRPr="00374698">
              <w:rPr>
                <w:rFonts w:ascii="Arial" w:hAnsi="Arial" w:cs="Arial"/>
                <w:szCs w:val="22"/>
                <w:lang w:val="en-IN"/>
              </w:rPr>
              <w:t>Refer Clause 6.1.10 of IS 18648 for thermal simulation</w:t>
            </w:r>
          </w:p>
        </w:tc>
      </w:tr>
      <w:tr w:rsidR="00374698" w:rsidRPr="00374698" w14:paraId="29E21CDF" w14:textId="77777777" w:rsidTr="00374698">
        <w:tc>
          <w:tcPr>
            <w:tcW w:w="10348" w:type="dxa"/>
            <w:gridSpan w:val="2"/>
            <w:tcBorders>
              <w:top w:val="single" w:sz="4" w:space="0" w:color="auto"/>
              <w:left w:val="single" w:sz="4" w:space="0" w:color="auto"/>
              <w:bottom w:val="single" w:sz="4" w:space="0" w:color="auto"/>
              <w:right w:val="single" w:sz="4" w:space="0" w:color="auto"/>
            </w:tcBorders>
            <w:hideMark/>
          </w:tcPr>
          <w:p w14:paraId="1B4B1144" w14:textId="727BB120" w:rsidR="00374698" w:rsidRPr="00374698" w:rsidRDefault="00374698" w:rsidP="00374698">
            <w:pPr>
              <w:jc w:val="both"/>
              <w:rPr>
                <w:rFonts w:ascii="Arial" w:hAnsi="Arial" w:cs="Arial"/>
                <w:b/>
                <w:bCs/>
                <w:szCs w:val="22"/>
                <w:lang w:val="en-US"/>
              </w:rPr>
            </w:pPr>
            <w:r w:rsidRPr="00374698">
              <w:rPr>
                <w:rFonts w:ascii="Arial" w:hAnsi="Arial" w:cs="Arial"/>
                <w:b/>
                <w:bCs/>
                <w:szCs w:val="22"/>
                <w:lang w:val="en-US"/>
              </w:rPr>
              <w:t>Acoustic Insulation</w:t>
            </w:r>
          </w:p>
        </w:tc>
      </w:tr>
      <w:tr w:rsidR="00374698" w:rsidRPr="00374698" w14:paraId="5D9114D0" w14:textId="77777777" w:rsidTr="00374698">
        <w:tc>
          <w:tcPr>
            <w:tcW w:w="10348" w:type="dxa"/>
            <w:gridSpan w:val="2"/>
            <w:tcBorders>
              <w:top w:val="single" w:sz="4" w:space="0" w:color="auto"/>
              <w:left w:val="single" w:sz="4" w:space="0" w:color="auto"/>
              <w:bottom w:val="single" w:sz="4" w:space="0" w:color="auto"/>
              <w:right w:val="single" w:sz="4" w:space="0" w:color="auto"/>
            </w:tcBorders>
            <w:hideMark/>
          </w:tcPr>
          <w:p w14:paraId="627A4F35" w14:textId="77777777" w:rsidR="00374698" w:rsidRPr="00374698" w:rsidRDefault="00374698" w:rsidP="00374698">
            <w:pPr>
              <w:jc w:val="both"/>
              <w:rPr>
                <w:rFonts w:ascii="Arial" w:hAnsi="Arial" w:cs="Arial"/>
                <w:szCs w:val="22"/>
                <w:lang w:val="en-US"/>
              </w:rPr>
            </w:pPr>
            <w:r w:rsidRPr="00374698">
              <w:rPr>
                <w:rFonts w:ascii="Arial" w:hAnsi="Arial" w:cs="Arial"/>
                <w:szCs w:val="22"/>
                <w:lang w:val="en-US"/>
              </w:rPr>
              <w:t xml:space="preserve">IS 11050 PART 1 : 2023  Rating of sound insulation in Buildings and of building elements </w:t>
            </w:r>
          </w:p>
          <w:p w14:paraId="093D86F0" w14:textId="77777777" w:rsidR="00374698" w:rsidRPr="00374698" w:rsidRDefault="00374698" w:rsidP="00374698">
            <w:pPr>
              <w:jc w:val="both"/>
              <w:rPr>
                <w:rFonts w:ascii="Arial" w:hAnsi="Arial" w:cs="Arial"/>
                <w:szCs w:val="22"/>
                <w:lang w:val="en-US"/>
              </w:rPr>
            </w:pPr>
            <w:r w:rsidRPr="00374698">
              <w:rPr>
                <w:rFonts w:ascii="Arial" w:hAnsi="Arial" w:cs="Arial"/>
                <w:szCs w:val="22"/>
                <w:lang w:val="en-US"/>
              </w:rPr>
              <w:t>Part 1: Airborne Sound Insulation</w:t>
            </w:r>
          </w:p>
          <w:p w14:paraId="186E6122" w14:textId="77777777" w:rsidR="00374698" w:rsidRPr="00374698" w:rsidRDefault="00374698" w:rsidP="00374698">
            <w:pPr>
              <w:jc w:val="both"/>
              <w:rPr>
                <w:rFonts w:ascii="Arial" w:hAnsi="Arial" w:cs="Arial"/>
                <w:szCs w:val="22"/>
                <w:lang w:val="en-US"/>
              </w:rPr>
            </w:pPr>
            <w:r w:rsidRPr="00374698">
              <w:rPr>
                <w:rFonts w:ascii="Arial" w:hAnsi="Arial" w:cs="Arial"/>
                <w:szCs w:val="22"/>
                <w:lang w:val="en-US"/>
              </w:rPr>
              <w:t>Part 2: Impact sound Insulation</w:t>
            </w:r>
          </w:p>
        </w:tc>
      </w:tr>
      <w:tr w:rsidR="00374698" w:rsidRPr="00374698" w14:paraId="06672DD6" w14:textId="77777777" w:rsidTr="00374698">
        <w:tc>
          <w:tcPr>
            <w:tcW w:w="10348" w:type="dxa"/>
            <w:gridSpan w:val="2"/>
            <w:tcBorders>
              <w:top w:val="single" w:sz="4" w:space="0" w:color="auto"/>
              <w:left w:val="single" w:sz="4" w:space="0" w:color="auto"/>
              <w:bottom w:val="single" w:sz="4" w:space="0" w:color="auto"/>
              <w:right w:val="single" w:sz="4" w:space="0" w:color="auto"/>
            </w:tcBorders>
            <w:hideMark/>
          </w:tcPr>
          <w:p w14:paraId="21D869FF" w14:textId="77777777" w:rsidR="00374698" w:rsidRPr="00374698" w:rsidRDefault="00374698" w:rsidP="00374698">
            <w:pPr>
              <w:jc w:val="both"/>
              <w:rPr>
                <w:rFonts w:ascii="Arial" w:hAnsi="Arial" w:cs="Arial"/>
                <w:b/>
                <w:bCs/>
                <w:szCs w:val="22"/>
                <w:lang w:val="en-US"/>
              </w:rPr>
            </w:pPr>
            <w:r w:rsidRPr="00374698">
              <w:rPr>
                <w:rFonts w:ascii="Arial" w:hAnsi="Arial" w:cs="Arial"/>
                <w:b/>
                <w:bCs/>
                <w:szCs w:val="22"/>
                <w:lang w:val="en-US"/>
              </w:rPr>
              <w:t>Fire Insulation</w:t>
            </w:r>
          </w:p>
        </w:tc>
      </w:tr>
      <w:tr w:rsidR="00374698" w:rsidRPr="00374698" w14:paraId="131EA24E" w14:textId="77777777" w:rsidTr="00374698">
        <w:tc>
          <w:tcPr>
            <w:tcW w:w="3969" w:type="dxa"/>
            <w:tcBorders>
              <w:top w:val="single" w:sz="4" w:space="0" w:color="auto"/>
              <w:left w:val="single" w:sz="4" w:space="0" w:color="auto"/>
              <w:bottom w:val="single" w:sz="4" w:space="0" w:color="auto"/>
              <w:right w:val="single" w:sz="4" w:space="0" w:color="auto"/>
            </w:tcBorders>
            <w:hideMark/>
          </w:tcPr>
          <w:p w14:paraId="3F56282F" w14:textId="77777777" w:rsidR="00374698" w:rsidRPr="00374698" w:rsidRDefault="00374698" w:rsidP="00374698">
            <w:pPr>
              <w:jc w:val="both"/>
              <w:rPr>
                <w:rFonts w:ascii="Arial" w:hAnsi="Arial" w:cs="Arial"/>
                <w:szCs w:val="22"/>
                <w:lang w:val="en-US"/>
              </w:rPr>
            </w:pPr>
            <w:r w:rsidRPr="00374698">
              <w:rPr>
                <w:rFonts w:ascii="Arial" w:hAnsi="Arial" w:cs="Arial"/>
                <w:szCs w:val="22"/>
                <w:lang w:val="en-US"/>
              </w:rPr>
              <w:t xml:space="preserve">IS 3009: 2003 </w:t>
            </w:r>
          </w:p>
        </w:tc>
        <w:tc>
          <w:tcPr>
            <w:tcW w:w="6379" w:type="dxa"/>
            <w:tcBorders>
              <w:top w:val="single" w:sz="4" w:space="0" w:color="auto"/>
              <w:left w:val="single" w:sz="4" w:space="0" w:color="auto"/>
              <w:bottom w:val="single" w:sz="4" w:space="0" w:color="auto"/>
              <w:right w:val="single" w:sz="4" w:space="0" w:color="auto"/>
            </w:tcBorders>
            <w:hideMark/>
          </w:tcPr>
          <w:p w14:paraId="67506AD0" w14:textId="77777777" w:rsidR="00374698" w:rsidRPr="00374698" w:rsidRDefault="00374698" w:rsidP="00374698">
            <w:pPr>
              <w:jc w:val="both"/>
              <w:rPr>
                <w:rFonts w:ascii="Arial" w:hAnsi="Arial" w:cs="Arial"/>
                <w:szCs w:val="22"/>
                <w:lang w:val="en-US"/>
              </w:rPr>
            </w:pPr>
            <w:r w:rsidRPr="00374698">
              <w:rPr>
                <w:rFonts w:ascii="Arial" w:hAnsi="Arial" w:cs="Arial"/>
                <w:szCs w:val="22"/>
                <w:lang w:val="en-US"/>
              </w:rPr>
              <w:t xml:space="preserve"> Fire Resistance tests – Elements of Building Construction – Glazed Elements</w:t>
            </w:r>
          </w:p>
        </w:tc>
      </w:tr>
      <w:tr w:rsidR="00374698" w:rsidRPr="00374698" w14:paraId="1D77D168" w14:textId="77777777" w:rsidTr="00374698">
        <w:tc>
          <w:tcPr>
            <w:tcW w:w="3969" w:type="dxa"/>
            <w:tcBorders>
              <w:top w:val="single" w:sz="4" w:space="0" w:color="auto"/>
              <w:left w:val="single" w:sz="4" w:space="0" w:color="auto"/>
              <w:bottom w:val="single" w:sz="4" w:space="0" w:color="auto"/>
              <w:right w:val="single" w:sz="4" w:space="0" w:color="auto"/>
            </w:tcBorders>
            <w:hideMark/>
          </w:tcPr>
          <w:p w14:paraId="19453DAA" w14:textId="77777777" w:rsidR="00374698" w:rsidRPr="00374698" w:rsidRDefault="00374698" w:rsidP="00374698">
            <w:pPr>
              <w:jc w:val="both"/>
              <w:rPr>
                <w:rFonts w:ascii="Arial" w:hAnsi="Arial" w:cs="Arial"/>
                <w:szCs w:val="22"/>
                <w:lang w:val="en-US"/>
              </w:rPr>
            </w:pPr>
            <w:r w:rsidRPr="00374698">
              <w:rPr>
                <w:rFonts w:ascii="Arial" w:hAnsi="Arial" w:cs="Arial"/>
                <w:szCs w:val="22"/>
                <w:lang w:val="en-US"/>
              </w:rPr>
              <w:t>IS 16945</w:t>
            </w:r>
          </w:p>
        </w:tc>
        <w:tc>
          <w:tcPr>
            <w:tcW w:w="6379" w:type="dxa"/>
            <w:tcBorders>
              <w:top w:val="single" w:sz="4" w:space="0" w:color="auto"/>
              <w:left w:val="single" w:sz="4" w:space="0" w:color="auto"/>
              <w:bottom w:val="single" w:sz="4" w:space="0" w:color="auto"/>
              <w:right w:val="single" w:sz="4" w:space="0" w:color="auto"/>
            </w:tcBorders>
            <w:hideMark/>
          </w:tcPr>
          <w:p w14:paraId="105B667F" w14:textId="77777777" w:rsidR="00374698" w:rsidRPr="00374698" w:rsidRDefault="00374698" w:rsidP="00374698">
            <w:pPr>
              <w:jc w:val="both"/>
              <w:rPr>
                <w:rFonts w:ascii="Arial" w:hAnsi="Arial" w:cs="Arial"/>
                <w:szCs w:val="22"/>
                <w:lang w:val="en-US"/>
              </w:rPr>
            </w:pPr>
            <w:r w:rsidRPr="00374698">
              <w:rPr>
                <w:rFonts w:ascii="Arial" w:hAnsi="Arial" w:cs="Arial"/>
                <w:szCs w:val="22"/>
                <w:lang w:val="en-US"/>
              </w:rPr>
              <w:t>Fire Resistance test for Glass Walls</w:t>
            </w:r>
          </w:p>
        </w:tc>
      </w:tr>
      <w:tr w:rsidR="00374698" w:rsidRPr="00374698" w14:paraId="5E6E68C1" w14:textId="77777777" w:rsidTr="00374698">
        <w:tc>
          <w:tcPr>
            <w:tcW w:w="3969" w:type="dxa"/>
            <w:tcBorders>
              <w:top w:val="single" w:sz="4" w:space="0" w:color="auto"/>
              <w:left w:val="single" w:sz="4" w:space="0" w:color="auto"/>
              <w:bottom w:val="single" w:sz="4" w:space="0" w:color="auto"/>
              <w:right w:val="single" w:sz="4" w:space="0" w:color="auto"/>
            </w:tcBorders>
            <w:hideMark/>
          </w:tcPr>
          <w:p w14:paraId="18A95043" w14:textId="77777777" w:rsidR="00374698" w:rsidRPr="00374698" w:rsidRDefault="00374698" w:rsidP="00374698">
            <w:pPr>
              <w:jc w:val="both"/>
              <w:rPr>
                <w:rFonts w:ascii="Arial" w:hAnsi="Arial" w:cs="Arial"/>
                <w:szCs w:val="22"/>
                <w:lang w:val="en-US"/>
              </w:rPr>
            </w:pPr>
            <w:r w:rsidRPr="00374698">
              <w:rPr>
                <w:rFonts w:ascii="Arial" w:hAnsi="Arial" w:cs="Arial"/>
                <w:szCs w:val="22"/>
                <w:lang w:val="en-US"/>
              </w:rPr>
              <w:t>IS 16947</w:t>
            </w:r>
          </w:p>
        </w:tc>
        <w:tc>
          <w:tcPr>
            <w:tcW w:w="6379" w:type="dxa"/>
            <w:tcBorders>
              <w:top w:val="single" w:sz="4" w:space="0" w:color="auto"/>
              <w:left w:val="single" w:sz="4" w:space="0" w:color="auto"/>
              <w:bottom w:val="single" w:sz="4" w:space="0" w:color="auto"/>
              <w:right w:val="single" w:sz="4" w:space="0" w:color="auto"/>
            </w:tcBorders>
            <w:hideMark/>
          </w:tcPr>
          <w:p w14:paraId="3278C6C6" w14:textId="77777777" w:rsidR="00374698" w:rsidRPr="00374698" w:rsidRDefault="00374698" w:rsidP="00374698">
            <w:pPr>
              <w:jc w:val="both"/>
              <w:rPr>
                <w:rFonts w:ascii="Arial" w:hAnsi="Arial" w:cs="Arial"/>
                <w:szCs w:val="22"/>
                <w:lang w:val="en-US"/>
              </w:rPr>
            </w:pPr>
            <w:r w:rsidRPr="00374698">
              <w:rPr>
                <w:rFonts w:ascii="Arial" w:hAnsi="Arial" w:cs="Arial"/>
                <w:szCs w:val="22"/>
                <w:lang w:val="en-US"/>
              </w:rPr>
              <w:t>Fire Resistance tests for door with Glass panes, openable glass windows and sliding glass doors</w:t>
            </w:r>
          </w:p>
        </w:tc>
      </w:tr>
      <w:tr w:rsidR="00374698" w:rsidRPr="00374698" w14:paraId="3B5458A4" w14:textId="77777777" w:rsidTr="00374698">
        <w:tc>
          <w:tcPr>
            <w:tcW w:w="3969" w:type="dxa"/>
            <w:tcBorders>
              <w:top w:val="single" w:sz="4" w:space="0" w:color="auto"/>
              <w:left w:val="single" w:sz="4" w:space="0" w:color="auto"/>
              <w:bottom w:val="single" w:sz="4" w:space="0" w:color="auto"/>
              <w:right w:val="single" w:sz="4" w:space="0" w:color="auto"/>
            </w:tcBorders>
            <w:hideMark/>
          </w:tcPr>
          <w:p w14:paraId="4CB59140" w14:textId="77777777" w:rsidR="00374698" w:rsidRPr="00374698" w:rsidRDefault="00374698" w:rsidP="00374698">
            <w:pPr>
              <w:jc w:val="both"/>
              <w:rPr>
                <w:rFonts w:ascii="Arial" w:hAnsi="Arial" w:cs="Arial"/>
                <w:szCs w:val="22"/>
                <w:lang w:val="en-US"/>
              </w:rPr>
            </w:pPr>
            <w:r w:rsidRPr="00374698">
              <w:rPr>
                <w:rFonts w:ascii="Arial" w:hAnsi="Arial" w:cs="Arial"/>
                <w:szCs w:val="22"/>
                <w:lang w:val="en-US"/>
              </w:rPr>
              <w:t>IS 17518</w:t>
            </w:r>
          </w:p>
        </w:tc>
        <w:tc>
          <w:tcPr>
            <w:tcW w:w="6379" w:type="dxa"/>
            <w:tcBorders>
              <w:top w:val="single" w:sz="4" w:space="0" w:color="auto"/>
              <w:left w:val="single" w:sz="4" w:space="0" w:color="auto"/>
              <w:bottom w:val="single" w:sz="4" w:space="0" w:color="auto"/>
              <w:right w:val="single" w:sz="4" w:space="0" w:color="auto"/>
            </w:tcBorders>
            <w:hideMark/>
          </w:tcPr>
          <w:p w14:paraId="6C92159F" w14:textId="5BCBBB69" w:rsidR="00374698" w:rsidRPr="00374698" w:rsidRDefault="00374698" w:rsidP="00374698">
            <w:pPr>
              <w:jc w:val="both"/>
              <w:rPr>
                <w:rFonts w:ascii="Arial" w:hAnsi="Arial" w:cs="Arial"/>
                <w:szCs w:val="22"/>
                <w:lang w:val="en-US"/>
              </w:rPr>
            </w:pPr>
            <w:r w:rsidRPr="00374698">
              <w:rPr>
                <w:rFonts w:ascii="Arial" w:hAnsi="Arial" w:cs="Arial"/>
                <w:szCs w:val="22"/>
                <w:lang w:val="en-US"/>
              </w:rPr>
              <w:t>Fire Resistance Test – Doo</w:t>
            </w:r>
            <w:r w:rsidR="005D2C6C">
              <w:rPr>
                <w:rFonts w:ascii="Arial" w:hAnsi="Arial" w:cs="Arial"/>
                <w:szCs w:val="22"/>
                <w:lang w:val="en-US"/>
              </w:rPr>
              <w:t xml:space="preserve"> </w:t>
            </w:r>
            <w:r w:rsidRPr="00374698">
              <w:rPr>
                <w:rFonts w:ascii="Arial" w:hAnsi="Arial" w:cs="Arial"/>
                <w:szCs w:val="22"/>
                <w:lang w:val="en-US"/>
              </w:rPr>
              <w:t xml:space="preserve">r and Shutter Assemblies </w:t>
            </w:r>
          </w:p>
        </w:tc>
      </w:tr>
      <w:tr w:rsidR="00374698" w:rsidRPr="00374698" w14:paraId="056179AC" w14:textId="77777777" w:rsidTr="00374698">
        <w:tc>
          <w:tcPr>
            <w:tcW w:w="3969" w:type="dxa"/>
            <w:tcBorders>
              <w:top w:val="single" w:sz="4" w:space="0" w:color="auto"/>
              <w:left w:val="single" w:sz="4" w:space="0" w:color="auto"/>
              <w:bottom w:val="single" w:sz="4" w:space="0" w:color="auto"/>
              <w:right w:val="single" w:sz="4" w:space="0" w:color="auto"/>
            </w:tcBorders>
            <w:hideMark/>
          </w:tcPr>
          <w:p w14:paraId="2DD96A5D" w14:textId="77777777" w:rsidR="00374698" w:rsidRPr="00374698" w:rsidRDefault="00374698" w:rsidP="00374698">
            <w:pPr>
              <w:jc w:val="both"/>
              <w:rPr>
                <w:rFonts w:ascii="Arial" w:hAnsi="Arial" w:cs="Arial"/>
                <w:szCs w:val="22"/>
                <w:lang w:val="en-US"/>
              </w:rPr>
            </w:pPr>
            <w:r w:rsidRPr="00374698">
              <w:rPr>
                <w:rFonts w:ascii="Arial" w:hAnsi="Arial" w:cs="Arial"/>
                <w:szCs w:val="22"/>
                <w:lang w:val="en-US"/>
              </w:rPr>
              <w:t>IS 18190</w:t>
            </w:r>
          </w:p>
        </w:tc>
        <w:tc>
          <w:tcPr>
            <w:tcW w:w="6379" w:type="dxa"/>
            <w:tcBorders>
              <w:top w:val="single" w:sz="4" w:space="0" w:color="auto"/>
              <w:left w:val="single" w:sz="4" w:space="0" w:color="auto"/>
              <w:bottom w:val="single" w:sz="4" w:space="0" w:color="auto"/>
              <w:right w:val="single" w:sz="4" w:space="0" w:color="auto"/>
            </w:tcBorders>
            <w:hideMark/>
          </w:tcPr>
          <w:p w14:paraId="08D24303" w14:textId="77777777" w:rsidR="00374698" w:rsidRPr="00374698" w:rsidRDefault="00374698" w:rsidP="00374698">
            <w:pPr>
              <w:jc w:val="both"/>
              <w:rPr>
                <w:rFonts w:ascii="Arial" w:hAnsi="Arial" w:cs="Arial"/>
                <w:szCs w:val="22"/>
                <w:lang w:val="en-US"/>
              </w:rPr>
            </w:pPr>
            <w:r w:rsidRPr="00374698">
              <w:rPr>
                <w:rFonts w:ascii="Arial" w:hAnsi="Arial" w:cs="Arial"/>
                <w:szCs w:val="22"/>
                <w:lang w:val="en-US"/>
              </w:rPr>
              <w:t>Fire Resistance of perimeter Fire Barrier joint System – method of tests</w:t>
            </w:r>
          </w:p>
        </w:tc>
      </w:tr>
      <w:tr w:rsidR="00EC555A" w:rsidRPr="00374698" w14:paraId="6AB31FD9" w14:textId="77777777" w:rsidTr="00735E2D">
        <w:tc>
          <w:tcPr>
            <w:tcW w:w="10348" w:type="dxa"/>
            <w:gridSpan w:val="2"/>
            <w:tcBorders>
              <w:top w:val="single" w:sz="4" w:space="0" w:color="auto"/>
              <w:left w:val="single" w:sz="4" w:space="0" w:color="auto"/>
              <w:bottom w:val="single" w:sz="4" w:space="0" w:color="auto"/>
              <w:right w:val="single" w:sz="4" w:space="0" w:color="auto"/>
            </w:tcBorders>
          </w:tcPr>
          <w:p w14:paraId="5E291FBB" w14:textId="43862340" w:rsidR="00EC555A" w:rsidRPr="00EC555A" w:rsidRDefault="00EC555A" w:rsidP="00374698">
            <w:pPr>
              <w:jc w:val="both"/>
              <w:rPr>
                <w:rFonts w:ascii="Arial" w:hAnsi="Arial" w:cs="Arial"/>
                <w:b/>
                <w:bCs/>
                <w:szCs w:val="22"/>
                <w:lang w:val="en-US"/>
              </w:rPr>
            </w:pPr>
            <w:r w:rsidRPr="00EC555A">
              <w:rPr>
                <w:rFonts w:ascii="Arial" w:hAnsi="Arial" w:cs="Arial"/>
                <w:b/>
                <w:bCs/>
                <w:szCs w:val="22"/>
                <w:lang w:val="en-US"/>
              </w:rPr>
              <w:t>Seismic Resistance</w:t>
            </w:r>
          </w:p>
        </w:tc>
      </w:tr>
      <w:tr w:rsidR="00EC555A" w:rsidRPr="00374698" w14:paraId="704930BD" w14:textId="77777777" w:rsidTr="00374698">
        <w:tc>
          <w:tcPr>
            <w:tcW w:w="3969" w:type="dxa"/>
            <w:tcBorders>
              <w:top w:val="single" w:sz="4" w:space="0" w:color="auto"/>
              <w:left w:val="single" w:sz="4" w:space="0" w:color="auto"/>
              <w:bottom w:val="single" w:sz="4" w:space="0" w:color="auto"/>
              <w:right w:val="single" w:sz="4" w:space="0" w:color="auto"/>
            </w:tcBorders>
          </w:tcPr>
          <w:p w14:paraId="4F6961B5" w14:textId="77777777" w:rsidR="00EC555A" w:rsidRPr="00374698" w:rsidRDefault="00EC555A" w:rsidP="00374698">
            <w:pPr>
              <w:jc w:val="both"/>
              <w:rPr>
                <w:rFonts w:ascii="Arial" w:hAnsi="Arial" w:cs="Arial"/>
                <w:szCs w:val="22"/>
                <w:lang w:val="en-US"/>
              </w:rPr>
            </w:pPr>
          </w:p>
        </w:tc>
        <w:tc>
          <w:tcPr>
            <w:tcW w:w="6379" w:type="dxa"/>
            <w:tcBorders>
              <w:top w:val="single" w:sz="4" w:space="0" w:color="auto"/>
              <w:left w:val="single" w:sz="4" w:space="0" w:color="auto"/>
              <w:bottom w:val="single" w:sz="4" w:space="0" w:color="auto"/>
              <w:right w:val="single" w:sz="4" w:space="0" w:color="auto"/>
            </w:tcBorders>
          </w:tcPr>
          <w:p w14:paraId="18D64CB3" w14:textId="00504BED" w:rsidR="00EC555A" w:rsidRPr="00374698" w:rsidRDefault="00EC555A" w:rsidP="00EC555A">
            <w:pPr>
              <w:jc w:val="both"/>
              <w:rPr>
                <w:rFonts w:ascii="Arial" w:hAnsi="Arial" w:cs="Arial"/>
                <w:szCs w:val="22"/>
                <w:lang w:val="en-US"/>
              </w:rPr>
            </w:pPr>
            <w:r w:rsidRPr="00EC555A">
              <w:rPr>
                <w:rFonts w:ascii="Arial" w:hAnsi="Arial" w:cs="Arial"/>
                <w:szCs w:val="22"/>
                <w:lang w:val="en-US"/>
              </w:rPr>
              <w:t>IS 15988 : 201</w:t>
            </w:r>
            <w:r>
              <w:rPr>
                <w:rFonts w:ascii="Arial" w:hAnsi="Arial" w:cs="Arial"/>
                <w:szCs w:val="22"/>
                <w:lang w:val="en-US"/>
              </w:rPr>
              <w:t>3</w:t>
            </w:r>
            <w:r w:rsidRPr="00EC555A">
              <w:rPr>
                <w:rFonts w:ascii="Arial" w:hAnsi="Arial" w:cs="Arial"/>
                <w:szCs w:val="22"/>
                <w:lang w:val="en-US"/>
              </w:rPr>
              <w:t xml:space="preserve"> (Reaffirmed Year : 2018 )Seismic Evaluation and Strengthening of Existing Reinforced Concrete Building — Guidelines</w:t>
            </w:r>
          </w:p>
        </w:tc>
      </w:tr>
      <w:tr w:rsidR="00EC555A" w:rsidRPr="00374698" w14:paraId="76FB4AA7" w14:textId="77777777" w:rsidTr="00374698">
        <w:tc>
          <w:tcPr>
            <w:tcW w:w="3969" w:type="dxa"/>
            <w:tcBorders>
              <w:top w:val="single" w:sz="4" w:space="0" w:color="auto"/>
              <w:left w:val="single" w:sz="4" w:space="0" w:color="auto"/>
              <w:bottom w:val="single" w:sz="4" w:space="0" w:color="auto"/>
              <w:right w:val="single" w:sz="4" w:space="0" w:color="auto"/>
            </w:tcBorders>
          </w:tcPr>
          <w:p w14:paraId="198636A6" w14:textId="77777777" w:rsidR="00EC555A" w:rsidRPr="00374698" w:rsidRDefault="00EC555A" w:rsidP="00374698">
            <w:pPr>
              <w:jc w:val="both"/>
              <w:rPr>
                <w:rFonts w:ascii="Arial" w:hAnsi="Arial" w:cs="Arial"/>
                <w:szCs w:val="22"/>
                <w:lang w:val="en-US"/>
              </w:rPr>
            </w:pPr>
          </w:p>
        </w:tc>
        <w:tc>
          <w:tcPr>
            <w:tcW w:w="6379" w:type="dxa"/>
            <w:tcBorders>
              <w:top w:val="single" w:sz="4" w:space="0" w:color="auto"/>
              <w:left w:val="single" w:sz="4" w:space="0" w:color="auto"/>
              <w:bottom w:val="single" w:sz="4" w:space="0" w:color="auto"/>
              <w:right w:val="single" w:sz="4" w:space="0" w:color="auto"/>
            </w:tcBorders>
          </w:tcPr>
          <w:p w14:paraId="5AFF33F9" w14:textId="77777777" w:rsidR="00EC555A" w:rsidRPr="00EC555A" w:rsidRDefault="00EC555A" w:rsidP="00EC555A">
            <w:pPr>
              <w:jc w:val="both"/>
              <w:rPr>
                <w:rFonts w:ascii="Arial" w:hAnsi="Arial" w:cs="Arial"/>
                <w:szCs w:val="22"/>
                <w:lang w:val="en-US"/>
              </w:rPr>
            </w:pPr>
            <w:r w:rsidRPr="00EC555A">
              <w:rPr>
                <w:rFonts w:ascii="Arial" w:hAnsi="Arial" w:cs="Arial"/>
                <w:szCs w:val="22"/>
                <w:lang w:val="en-US"/>
              </w:rPr>
              <w:t>IS 15962 : 2012     (Reaffirmed Year : 2022 )</w:t>
            </w:r>
          </w:p>
          <w:p w14:paraId="4CEB391F" w14:textId="5600E8E0" w:rsidR="00EC555A" w:rsidRPr="00374698" w:rsidRDefault="00EC555A" w:rsidP="00EC555A">
            <w:pPr>
              <w:jc w:val="both"/>
              <w:rPr>
                <w:rFonts w:ascii="Arial" w:hAnsi="Arial" w:cs="Arial"/>
                <w:szCs w:val="22"/>
                <w:lang w:val="en-US"/>
              </w:rPr>
            </w:pPr>
            <w:r w:rsidRPr="00EC555A">
              <w:rPr>
                <w:rFonts w:ascii="Arial" w:hAnsi="Arial" w:cs="Arial"/>
                <w:szCs w:val="22"/>
                <w:lang w:val="en-US"/>
              </w:rPr>
              <w:t>Structural Steels for Building and Structures with Improved Seismic Resistance</w:t>
            </w:r>
          </w:p>
        </w:tc>
      </w:tr>
      <w:tr w:rsidR="00EC555A" w:rsidRPr="00374698" w14:paraId="40633AAE" w14:textId="77777777" w:rsidTr="00374698">
        <w:tc>
          <w:tcPr>
            <w:tcW w:w="3969" w:type="dxa"/>
            <w:tcBorders>
              <w:top w:val="single" w:sz="4" w:space="0" w:color="auto"/>
              <w:left w:val="single" w:sz="4" w:space="0" w:color="auto"/>
              <w:bottom w:val="single" w:sz="4" w:space="0" w:color="auto"/>
              <w:right w:val="single" w:sz="4" w:space="0" w:color="auto"/>
            </w:tcBorders>
          </w:tcPr>
          <w:p w14:paraId="1278BA01" w14:textId="77777777" w:rsidR="00EC555A" w:rsidRPr="00374698" w:rsidRDefault="00EC555A" w:rsidP="00374698">
            <w:pPr>
              <w:jc w:val="both"/>
              <w:rPr>
                <w:rFonts w:ascii="Arial" w:hAnsi="Arial" w:cs="Arial"/>
                <w:szCs w:val="22"/>
                <w:lang w:val="en-US"/>
              </w:rPr>
            </w:pPr>
          </w:p>
        </w:tc>
        <w:tc>
          <w:tcPr>
            <w:tcW w:w="6379" w:type="dxa"/>
            <w:tcBorders>
              <w:top w:val="single" w:sz="4" w:space="0" w:color="auto"/>
              <w:left w:val="single" w:sz="4" w:space="0" w:color="auto"/>
              <w:bottom w:val="single" w:sz="4" w:space="0" w:color="auto"/>
              <w:right w:val="single" w:sz="4" w:space="0" w:color="auto"/>
            </w:tcBorders>
          </w:tcPr>
          <w:p w14:paraId="0ACC8D3D" w14:textId="77777777" w:rsidR="00EC555A" w:rsidRPr="00EC555A" w:rsidRDefault="00EC555A" w:rsidP="00EC555A">
            <w:pPr>
              <w:jc w:val="both"/>
              <w:rPr>
                <w:rFonts w:ascii="Arial" w:hAnsi="Arial" w:cs="Arial"/>
                <w:szCs w:val="22"/>
                <w:lang w:val="en-US"/>
              </w:rPr>
            </w:pPr>
            <w:r w:rsidRPr="00EC555A">
              <w:rPr>
                <w:rFonts w:ascii="Arial" w:hAnsi="Arial" w:cs="Arial"/>
                <w:szCs w:val="22"/>
                <w:lang w:val="en-US"/>
              </w:rPr>
              <w:t>IS 13920 : 2016     (Reaffirmed Year : 2021 )</w:t>
            </w:r>
          </w:p>
          <w:p w14:paraId="3C847402" w14:textId="6458705D" w:rsidR="00EC555A" w:rsidRPr="00EC555A" w:rsidRDefault="00EC555A" w:rsidP="00EC555A">
            <w:pPr>
              <w:jc w:val="both"/>
              <w:rPr>
                <w:rFonts w:ascii="Arial" w:hAnsi="Arial" w:cs="Arial"/>
                <w:szCs w:val="22"/>
                <w:lang w:val="en-US"/>
              </w:rPr>
            </w:pPr>
            <w:r w:rsidRPr="00EC555A">
              <w:rPr>
                <w:rFonts w:ascii="Arial" w:hAnsi="Arial" w:cs="Arial"/>
                <w:szCs w:val="22"/>
                <w:lang w:val="en-US"/>
              </w:rPr>
              <w:t>Ductile Design and Detailing of Reinforced Concrete Structures Subjected to Seismic Forces - Code of Practice (First Revision)</w:t>
            </w:r>
          </w:p>
        </w:tc>
      </w:tr>
      <w:tr w:rsidR="00EC555A" w:rsidRPr="00374698" w14:paraId="75443C9D" w14:textId="77777777" w:rsidTr="00374698">
        <w:tc>
          <w:tcPr>
            <w:tcW w:w="3969" w:type="dxa"/>
            <w:tcBorders>
              <w:top w:val="single" w:sz="4" w:space="0" w:color="auto"/>
              <w:left w:val="single" w:sz="4" w:space="0" w:color="auto"/>
              <w:bottom w:val="single" w:sz="4" w:space="0" w:color="auto"/>
              <w:right w:val="single" w:sz="4" w:space="0" w:color="auto"/>
            </w:tcBorders>
          </w:tcPr>
          <w:p w14:paraId="3DFD03DB" w14:textId="77777777" w:rsidR="00EC555A" w:rsidRPr="00374698" w:rsidRDefault="00EC555A" w:rsidP="00374698">
            <w:pPr>
              <w:jc w:val="both"/>
              <w:rPr>
                <w:rFonts w:ascii="Arial" w:hAnsi="Arial" w:cs="Arial"/>
                <w:szCs w:val="22"/>
                <w:lang w:val="en-US"/>
              </w:rPr>
            </w:pPr>
          </w:p>
        </w:tc>
        <w:tc>
          <w:tcPr>
            <w:tcW w:w="6379" w:type="dxa"/>
            <w:tcBorders>
              <w:top w:val="single" w:sz="4" w:space="0" w:color="auto"/>
              <w:left w:val="single" w:sz="4" w:space="0" w:color="auto"/>
              <w:bottom w:val="single" w:sz="4" w:space="0" w:color="auto"/>
              <w:right w:val="single" w:sz="4" w:space="0" w:color="auto"/>
            </w:tcBorders>
          </w:tcPr>
          <w:p w14:paraId="54AD2F12" w14:textId="77777777" w:rsidR="00EC555A" w:rsidRPr="00EC555A" w:rsidRDefault="00EC555A" w:rsidP="00EC555A">
            <w:pPr>
              <w:jc w:val="both"/>
              <w:rPr>
                <w:rFonts w:ascii="Arial" w:hAnsi="Arial" w:cs="Arial"/>
                <w:szCs w:val="22"/>
                <w:lang w:val="en-US"/>
              </w:rPr>
            </w:pPr>
            <w:r w:rsidRPr="00EC555A">
              <w:rPr>
                <w:rFonts w:ascii="Arial" w:hAnsi="Arial" w:cs="Arial"/>
                <w:szCs w:val="22"/>
                <w:lang w:val="en-US"/>
              </w:rPr>
              <w:t>IS 13935 : 2009     (Reaffirmed Year : 2019 )</w:t>
            </w:r>
          </w:p>
          <w:p w14:paraId="2E89BDD4" w14:textId="2AC834C9" w:rsidR="00EC555A" w:rsidRPr="00EC555A" w:rsidRDefault="00EC555A" w:rsidP="00EC555A">
            <w:pPr>
              <w:jc w:val="both"/>
              <w:rPr>
                <w:rFonts w:ascii="Arial" w:hAnsi="Arial" w:cs="Arial"/>
                <w:szCs w:val="22"/>
                <w:lang w:val="en-US"/>
              </w:rPr>
            </w:pPr>
            <w:r w:rsidRPr="00EC555A">
              <w:rPr>
                <w:rFonts w:ascii="Arial" w:hAnsi="Arial" w:cs="Arial"/>
                <w:szCs w:val="22"/>
                <w:lang w:val="en-US"/>
              </w:rPr>
              <w:t>Seismic Evaluation, Repair and Strengthening of Masonry Buildings - Guidelines</w:t>
            </w:r>
          </w:p>
        </w:tc>
      </w:tr>
      <w:tr w:rsidR="00374698" w:rsidRPr="00374698" w14:paraId="26F5AE69" w14:textId="77777777" w:rsidTr="00374698">
        <w:tc>
          <w:tcPr>
            <w:tcW w:w="10348" w:type="dxa"/>
            <w:gridSpan w:val="2"/>
            <w:tcBorders>
              <w:top w:val="single" w:sz="4" w:space="0" w:color="auto"/>
              <w:left w:val="single" w:sz="4" w:space="0" w:color="auto"/>
              <w:bottom w:val="single" w:sz="4" w:space="0" w:color="auto"/>
              <w:right w:val="single" w:sz="4" w:space="0" w:color="auto"/>
            </w:tcBorders>
            <w:hideMark/>
          </w:tcPr>
          <w:p w14:paraId="07857C14" w14:textId="77777777" w:rsidR="00374698" w:rsidRPr="00374698" w:rsidRDefault="00374698" w:rsidP="00374698">
            <w:pPr>
              <w:jc w:val="both"/>
              <w:rPr>
                <w:rFonts w:ascii="Arial" w:hAnsi="Arial" w:cs="Arial"/>
                <w:b/>
                <w:bCs/>
                <w:szCs w:val="22"/>
                <w:lang w:val="en-US"/>
              </w:rPr>
            </w:pPr>
            <w:r w:rsidRPr="00374698">
              <w:rPr>
                <w:rFonts w:ascii="Arial" w:hAnsi="Arial" w:cs="Arial"/>
                <w:b/>
                <w:bCs/>
                <w:szCs w:val="22"/>
                <w:lang w:val="en-US"/>
              </w:rPr>
              <w:lastRenderedPageBreak/>
              <w:t xml:space="preserve"> Field Testing</w:t>
            </w:r>
          </w:p>
        </w:tc>
      </w:tr>
      <w:tr w:rsidR="00374698" w:rsidRPr="00374698" w14:paraId="786569E3" w14:textId="77777777" w:rsidTr="00374698">
        <w:tc>
          <w:tcPr>
            <w:tcW w:w="10348" w:type="dxa"/>
            <w:gridSpan w:val="2"/>
            <w:tcBorders>
              <w:top w:val="single" w:sz="4" w:space="0" w:color="auto"/>
              <w:left w:val="single" w:sz="4" w:space="0" w:color="auto"/>
              <w:bottom w:val="single" w:sz="4" w:space="0" w:color="auto"/>
              <w:right w:val="single" w:sz="4" w:space="0" w:color="auto"/>
            </w:tcBorders>
            <w:hideMark/>
          </w:tcPr>
          <w:p w14:paraId="3A30ACE4" w14:textId="77777777" w:rsidR="00374698" w:rsidRPr="00374698" w:rsidRDefault="00374698" w:rsidP="00374698">
            <w:pPr>
              <w:jc w:val="both"/>
              <w:rPr>
                <w:rFonts w:ascii="Arial" w:hAnsi="Arial" w:cs="Arial"/>
                <w:szCs w:val="22"/>
                <w:lang w:val="en-US"/>
              </w:rPr>
            </w:pPr>
            <w:r w:rsidRPr="00374698">
              <w:rPr>
                <w:rFonts w:ascii="Arial" w:hAnsi="Arial" w:cs="Arial"/>
                <w:szCs w:val="22"/>
                <w:lang w:val="en-IN"/>
              </w:rPr>
              <w:t>IS 18434:2023 - Field measurement of air permeability and water penetration through installed curtain wall, windows, doors, sliders and skylights under static air pressure difference – Method of test</w:t>
            </w:r>
          </w:p>
        </w:tc>
      </w:tr>
      <w:tr w:rsidR="00374698" w:rsidRPr="00374698" w14:paraId="32643AE9" w14:textId="77777777" w:rsidTr="00374698">
        <w:tc>
          <w:tcPr>
            <w:tcW w:w="3969" w:type="dxa"/>
            <w:tcBorders>
              <w:top w:val="single" w:sz="4" w:space="0" w:color="auto"/>
              <w:left w:val="single" w:sz="4" w:space="0" w:color="auto"/>
              <w:bottom w:val="single" w:sz="4" w:space="0" w:color="auto"/>
              <w:right w:val="single" w:sz="4" w:space="0" w:color="auto"/>
            </w:tcBorders>
            <w:hideMark/>
          </w:tcPr>
          <w:p w14:paraId="659C191B" w14:textId="77777777" w:rsidR="00374698" w:rsidRPr="00374698" w:rsidRDefault="00374698" w:rsidP="00374698">
            <w:pPr>
              <w:jc w:val="both"/>
              <w:rPr>
                <w:rFonts w:ascii="Arial" w:hAnsi="Arial" w:cs="Arial"/>
                <w:szCs w:val="22"/>
                <w:lang w:val="en-US"/>
              </w:rPr>
            </w:pPr>
            <w:r w:rsidRPr="00374698">
              <w:rPr>
                <w:rFonts w:ascii="Arial" w:hAnsi="Arial" w:cs="Arial"/>
                <w:szCs w:val="22"/>
                <w:lang w:val="en-IN"/>
              </w:rPr>
              <w:t>7.1 General Parameters</w:t>
            </w:r>
          </w:p>
        </w:tc>
        <w:tc>
          <w:tcPr>
            <w:tcW w:w="6379" w:type="dxa"/>
            <w:tcBorders>
              <w:top w:val="single" w:sz="4" w:space="0" w:color="auto"/>
              <w:left w:val="single" w:sz="4" w:space="0" w:color="auto"/>
              <w:bottom w:val="single" w:sz="4" w:space="0" w:color="auto"/>
              <w:right w:val="single" w:sz="4" w:space="0" w:color="auto"/>
            </w:tcBorders>
            <w:hideMark/>
          </w:tcPr>
          <w:p w14:paraId="307C1386" w14:textId="77777777" w:rsidR="00374698" w:rsidRPr="00374698" w:rsidRDefault="00374698" w:rsidP="00374698">
            <w:pPr>
              <w:jc w:val="both"/>
              <w:rPr>
                <w:rFonts w:ascii="Arial" w:hAnsi="Arial" w:cs="Arial"/>
                <w:szCs w:val="22"/>
                <w:lang w:val="en-IN"/>
              </w:rPr>
            </w:pPr>
            <w:r w:rsidRPr="00374698">
              <w:rPr>
                <w:rFonts w:ascii="Arial" w:hAnsi="Arial" w:cs="Arial"/>
                <w:szCs w:val="22"/>
                <w:lang w:val="en-IN"/>
              </w:rPr>
              <w:t>7.4 Air leakage test</w:t>
            </w:r>
          </w:p>
          <w:p w14:paraId="2305D90B" w14:textId="77777777" w:rsidR="00374698" w:rsidRPr="00374698" w:rsidRDefault="00374698" w:rsidP="00374698">
            <w:pPr>
              <w:jc w:val="both"/>
              <w:rPr>
                <w:rFonts w:ascii="Arial" w:hAnsi="Arial" w:cs="Arial"/>
                <w:szCs w:val="22"/>
                <w:lang w:val="en-US"/>
              </w:rPr>
            </w:pPr>
            <w:r w:rsidRPr="00374698">
              <w:rPr>
                <w:rFonts w:ascii="Arial" w:hAnsi="Arial" w:cs="Arial"/>
                <w:szCs w:val="22"/>
                <w:lang w:val="en-IN"/>
              </w:rPr>
              <w:t>7.5 Water Penetration Test by Static Pressure Difference</w:t>
            </w:r>
          </w:p>
        </w:tc>
      </w:tr>
      <w:tr w:rsidR="00374698" w:rsidRPr="00374698" w14:paraId="5DAF7BB3" w14:textId="77777777" w:rsidTr="00374698">
        <w:tc>
          <w:tcPr>
            <w:tcW w:w="3969" w:type="dxa"/>
            <w:tcBorders>
              <w:top w:val="single" w:sz="4" w:space="0" w:color="auto"/>
              <w:left w:val="single" w:sz="4" w:space="0" w:color="auto"/>
              <w:bottom w:val="single" w:sz="4" w:space="0" w:color="auto"/>
              <w:right w:val="single" w:sz="4" w:space="0" w:color="auto"/>
            </w:tcBorders>
          </w:tcPr>
          <w:p w14:paraId="4A34D429" w14:textId="77777777" w:rsidR="00374698" w:rsidRPr="00374698" w:rsidRDefault="00374698" w:rsidP="00374698">
            <w:pPr>
              <w:jc w:val="both"/>
              <w:rPr>
                <w:rFonts w:ascii="Arial" w:hAnsi="Arial" w:cs="Arial"/>
                <w:szCs w:val="22"/>
                <w:lang w:val="en-IN"/>
              </w:rPr>
            </w:pPr>
            <w:r w:rsidRPr="00374698">
              <w:rPr>
                <w:rFonts w:ascii="Arial" w:hAnsi="Arial" w:cs="Arial"/>
                <w:szCs w:val="22"/>
                <w:lang w:val="en-IN"/>
              </w:rPr>
              <w:t>Annex B (Clause 7.1 General Parameters) Onsite/Field Testing</w:t>
            </w:r>
          </w:p>
          <w:p w14:paraId="67BC08BA" w14:textId="77777777" w:rsidR="00374698" w:rsidRPr="00374698" w:rsidRDefault="00374698" w:rsidP="00374698">
            <w:pPr>
              <w:jc w:val="both"/>
              <w:rPr>
                <w:rFonts w:ascii="Arial" w:hAnsi="Arial" w:cs="Arial"/>
                <w:szCs w:val="22"/>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33A7ADA0" w14:textId="77777777" w:rsidR="00374698" w:rsidRPr="00374698" w:rsidRDefault="00374698" w:rsidP="00CA5BFB">
            <w:pPr>
              <w:numPr>
                <w:ilvl w:val="0"/>
                <w:numId w:val="98"/>
              </w:numPr>
              <w:jc w:val="both"/>
              <w:rPr>
                <w:rFonts w:ascii="Arial" w:hAnsi="Arial" w:cs="Arial"/>
                <w:szCs w:val="22"/>
                <w:lang w:val="en-IN"/>
              </w:rPr>
            </w:pPr>
            <w:r w:rsidRPr="00374698">
              <w:rPr>
                <w:rFonts w:ascii="Arial" w:hAnsi="Arial" w:cs="Arial"/>
                <w:szCs w:val="22"/>
                <w:lang w:val="en-IN"/>
              </w:rPr>
              <w:t>B-1 Anchor fasteners:</w:t>
            </w:r>
          </w:p>
          <w:p w14:paraId="42BC95BD" w14:textId="77777777" w:rsidR="00374698" w:rsidRPr="00374698" w:rsidRDefault="00374698" w:rsidP="00CA5BFB">
            <w:pPr>
              <w:numPr>
                <w:ilvl w:val="0"/>
                <w:numId w:val="98"/>
              </w:numPr>
              <w:jc w:val="both"/>
              <w:rPr>
                <w:rFonts w:ascii="Arial" w:hAnsi="Arial" w:cs="Arial"/>
                <w:szCs w:val="22"/>
                <w:lang w:val="en-IN"/>
              </w:rPr>
            </w:pPr>
            <w:r w:rsidRPr="00374698">
              <w:rPr>
                <w:rFonts w:ascii="Arial" w:hAnsi="Arial" w:cs="Arial"/>
                <w:szCs w:val="22"/>
                <w:lang w:val="en-IN"/>
              </w:rPr>
              <w:t>B-1.2 Pull out test</w:t>
            </w:r>
          </w:p>
          <w:p w14:paraId="57C9397E" w14:textId="77777777" w:rsidR="00374698" w:rsidRPr="00374698" w:rsidRDefault="00374698" w:rsidP="00CA5BFB">
            <w:pPr>
              <w:numPr>
                <w:ilvl w:val="0"/>
                <w:numId w:val="98"/>
              </w:numPr>
              <w:jc w:val="both"/>
              <w:rPr>
                <w:rFonts w:ascii="Arial" w:hAnsi="Arial" w:cs="Arial"/>
                <w:szCs w:val="22"/>
                <w:lang w:val="en-IN"/>
              </w:rPr>
            </w:pPr>
            <w:r w:rsidRPr="00374698">
              <w:rPr>
                <w:rFonts w:ascii="Arial" w:hAnsi="Arial" w:cs="Arial"/>
                <w:szCs w:val="22"/>
                <w:lang w:val="en-IN"/>
              </w:rPr>
              <w:t>B-3 Sealant</w:t>
            </w:r>
          </w:p>
        </w:tc>
      </w:tr>
    </w:tbl>
    <w:p w14:paraId="30297591" w14:textId="77777777" w:rsidR="00374698" w:rsidRPr="00374698" w:rsidRDefault="00374698" w:rsidP="00374698">
      <w:pPr>
        <w:spacing w:after="0" w:line="240" w:lineRule="auto"/>
        <w:jc w:val="both"/>
        <w:rPr>
          <w:rFonts w:ascii="Arial" w:hAnsi="Arial" w:cs="Arial"/>
          <w:b/>
          <w:bCs/>
          <w:color w:val="538135" w:themeColor="accent6" w:themeShade="BF"/>
          <w:szCs w:val="22"/>
          <w:lang w:val="en-US"/>
        </w:rPr>
      </w:pPr>
    </w:p>
    <w:p w14:paraId="419018F6" w14:textId="518D20D8" w:rsidR="00374698" w:rsidRPr="00374698" w:rsidRDefault="009D4185" w:rsidP="009D4185">
      <w:pPr>
        <w:spacing w:after="0" w:line="240" w:lineRule="auto"/>
        <w:jc w:val="center"/>
        <w:rPr>
          <w:rFonts w:ascii="Arial" w:hAnsi="Arial" w:cs="Arial"/>
          <w:b/>
          <w:color w:val="538135" w:themeColor="accent6" w:themeShade="BF"/>
          <w:szCs w:val="22"/>
          <w:lang w:val="en-US"/>
        </w:rPr>
      </w:pPr>
      <w:r w:rsidRPr="009D4185">
        <w:rPr>
          <w:rFonts w:ascii="Arial" w:hAnsi="Arial" w:cs="Arial"/>
          <w:b/>
          <w:iCs/>
          <w:noProof/>
          <w:szCs w:val="22"/>
        </w:rPr>
        <w:t>Table 8.1</w:t>
      </w:r>
      <w:r>
        <w:rPr>
          <w:rFonts w:ascii="Arial" w:hAnsi="Arial" w:cs="Arial"/>
          <w:b/>
          <w:iCs/>
          <w:noProof/>
          <w:szCs w:val="22"/>
        </w:rPr>
        <w:t xml:space="preserve"> Performance criteria </w:t>
      </w:r>
      <w:r w:rsidRPr="009D4185">
        <w:rPr>
          <w:rFonts w:ascii="Arial" w:hAnsi="Arial" w:cs="Arial"/>
          <w:b/>
          <w:iCs/>
          <w:noProof/>
          <w:szCs w:val="22"/>
        </w:rPr>
        <w:t xml:space="preserve"> </w:t>
      </w:r>
    </w:p>
    <w:p w14:paraId="041FFBDD" w14:textId="77777777" w:rsidR="008D0C0C" w:rsidRDefault="008D0C0C" w:rsidP="00D94CF0">
      <w:pPr>
        <w:spacing w:after="0" w:line="240" w:lineRule="auto"/>
        <w:jc w:val="both"/>
        <w:rPr>
          <w:rFonts w:ascii="Arial" w:hAnsi="Arial" w:cs="Arial"/>
          <w:b/>
          <w:color w:val="538135" w:themeColor="accent6" w:themeShade="BF"/>
          <w:szCs w:val="22"/>
        </w:rPr>
      </w:pPr>
    </w:p>
    <w:p w14:paraId="4AD68366" w14:textId="77777777" w:rsidR="00CA5BFB" w:rsidRPr="00E54C77" w:rsidRDefault="00CA5BFB" w:rsidP="00CA5BFB">
      <w:pPr>
        <w:jc w:val="both"/>
        <w:rPr>
          <w:rFonts w:ascii="Arial" w:hAnsi="Arial" w:cs="Arial"/>
          <w:b/>
          <w:bCs/>
          <w:iCs/>
          <w:noProof/>
          <w:szCs w:val="22"/>
        </w:rPr>
      </w:pPr>
      <w:r w:rsidRPr="00E54C77">
        <w:rPr>
          <w:rFonts w:ascii="Arial" w:hAnsi="Arial" w:cs="Arial"/>
          <w:b/>
          <w:bCs/>
          <w:iCs/>
          <w:noProof/>
          <w:szCs w:val="22"/>
        </w:rPr>
        <w:t>SEISMIC RACKING TEST</w:t>
      </w:r>
    </w:p>
    <w:p w14:paraId="65379668" w14:textId="227BAEA8" w:rsidR="008D0C0C" w:rsidRDefault="00CA5BFB" w:rsidP="00CA5BFB">
      <w:pPr>
        <w:spacing w:after="0" w:line="240" w:lineRule="auto"/>
        <w:jc w:val="both"/>
        <w:rPr>
          <w:rFonts w:ascii="Arial" w:hAnsi="Arial" w:cs="Arial"/>
          <w:bCs/>
          <w:iCs/>
          <w:noProof/>
          <w:szCs w:val="22"/>
        </w:rPr>
      </w:pPr>
      <w:r w:rsidRPr="00E54C77">
        <w:rPr>
          <w:rFonts w:ascii="Arial" w:hAnsi="Arial" w:cs="Arial"/>
          <w:bCs/>
          <w:iCs/>
          <w:noProof/>
          <w:szCs w:val="22"/>
        </w:rPr>
        <w:t>Criteria shall be the movement of the sub-structure in the horizontal (+/-) directions.  Optional testing for vertical movements (+/-) shall be based on sub-structure movement to accommodate live load, long term creep, column shortening and thermal elongation or contraction.  No glass breakage or fall out is allowed.  Any damage shall be easily reparable without any part replacements required.  No wall component fallout is allowed.</w:t>
      </w:r>
    </w:p>
    <w:p w14:paraId="66A31456" w14:textId="77777777" w:rsidR="00CA5BFB" w:rsidRPr="00E54C77" w:rsidRDefault="00CA5BFB" w:rsidP="00CA5BFB">
      <w:pPr>
        <w:spacing w:after="0" w:line="240" w:lineRule="auto"/>
        <w:jc w:val="both"/>
        <w:rPr>
          <w:rFonts w:ascii="Arial" w:hAnsi="Arial" w:cs="Arial"/>
          <w:b/>
          <w:color w:val="538135" w:themeColor="accent6" w:themeShade="BF"/>
          <w:szCs w:val="22"/>
        </w:rPr>
      </w:pPr>
    </w:p>
    <w:p w14:paraId="1E57C4C2" w14:textId="497A8148" w:rsidR="008D0C0C" w:rsidRPr="008D0C0C" w:rsidRDefault="007B69F3" w:rsidP="00CA5BFB">
      <w:pPr>
        <w:pStyle w:val="ListParagraph"/>
        <w:numPr>
          <w:ilvl w:val="0"/>
          <w:numId w:val="101"/>
        </w:numPr>
        <w:spacing w:after="0" w:line="240" w:lineRule="auto"/>
        <w:jc w:val="both"/>
        <w:rPr>
          <w:rFonts w:ascii="Arial" w:hAnsi="Arial" w:cs="Arial"/>
          <w:b/>
          <w:szCs w:val="22"/>
        </w:rPr>
      </w:pPr>
      <w:r w:rsidRPr="008D0C0C">
        <w:rPr>
          <w:rFonts w:ascii="Arial" w:hAnsi="Arial" w:cs="Arial"/>
          <w:b/>
          <w:szCs w:val="22"/>
        </w:rPr>
        <w:t>MAINTENANCE</w:t>
      </w:r>
      <w:r w:rsidR="00FB3049" w:rsidRPr="008D0C0C">
        <w:rPr>
          <w:rFonts w:ascii="Arial" w:hAnsi="Arial" w:cs="Arial"/>
          <w:b/>
          <w:szCs w:val="22"/>
        </w:rPr>
        <w:t xml:space="preserve"> AND DURABILITY</w:t>
      </w:r>
    </w:p>
    <w:p w14:paraId="65A97D14" w14:textId="77777777" w:rsidR="008D0C0C" w:rsidRPr="00E54C77" w:rsidRDefault="008D0C0C" w:rsidP="00D94CF0">
      <w:pPr>
        <w:spacing w:after="0" w:line="240" w:lineRule="auto"/>
        <w:jc w:val="both"/>
        <w:rPr>
          <w:rFonts w:ascii="Arial" w:hAnsi="Arial" w:cs="Arial"/>
          <w:b/>
          <w:color w:val="538135" w:themeColor="accent6" w:themeShade="BF"/>
          <w:szCs w:val="22"/>
        </w:rPr>
      </w:pPr>
    </w:p>
    <w:p w14:paraId="7400E3DB" w14:textId="36BB232B" w:rsidR="00D25C80" w:rsidRPr="00E71BD5" w:rsidRDefault="00D25C80" w:rsidP="00E71BD5">
      <w:pPr>
        <w:pStyle w:val="ListParagraph"/>
        <w:numPr>
          <w:ilvl w:val="1"/>
          <w:numId w:val="118"/>
        </w:numPr>
        <w:spacing w:line="256" w:lineRule="auto"/>
        <w:jc w:val="both"/>
        <w:rPr>
          <w:rFonts w:ascii="Arial" w:hAnsi="Arial" w:cs="Arial"/>
          <w:b/>
          <w:bCs/>
          <w:szCs w:val="22"/>
          <w:lang w:bidi="ar-SA"/>
        </w:rPr>
      </w:pPr>
      <w:r w:rsidRPr="00E71BD5">
        <w:rPr>
          <w:rFonts w:ascii="Arial" w:hAnsi="Arial" w:cs="Arial"/>
          <w:b/>
          <w:bCs/>
          <w:szCs w:val="22"/>
        </w:rPr>
        <w:t>Maintenance – Infrastructure</w:t>
      </w:r>
    </w:p>
    <w:p w14:paraId="61323D85" w14:textId="77777777" w:rsidR="00D25C80" w:rsidRPr="00E54C77" w:rsidRDefault="00D25C80" w:rsidP="00D25C80">
      <w:pPr>
        <w:jc w:val="both"/>
        <w:rPr>
          <w:rFonts w:ascii="Arial" w:hAnsi="Arial" w:cs="Arial"/>
          <w:szCs w:val="22"/>
        </w:rPr>
      </w:pPr>
      <w:r w:rsidRPr="00E54C77">
        <w:rPr>
          <w:rFonts w:ascii="Arial" w:hAnsi="Arial" w:cs="Arial"/>
          <w:szCs w:val="22"/>
        </w:rPr>
        <w:t>Regular maintenance of the building facades plays an important role in the holistic building maintenance.  The access systems shall provide sufficient approach which enables all parts of the façade to be reached safely for the purpose of cleaning, inspection and maintenance and also offer high work efficiency to the maintenance workers, without also hindering the aesthetics of the building.  The provisions of Part 12 ‘Asset and Facility Management’ of SP 7 may also be referred.</w:t>
      </w:r>
    </w:p>
    <w:p w14:paraId="5F6F05FC" w14:textId="77777777" w:rsidR="00D25C80" w:rsidRPr="00E54C77" w:rsidRDefault="00D25C80" w:rsidP="00D25C80">
      <w:pPr>
        <w:jc w:val="both"/>
        <w:rPr>
          <w:rFonts w:ascii="Arial" w:hAnsi="Arial" w:cs="Arial"/>
          <w:szCs w:val="22"/>
        </w:rPr>
      </w:pPr>
      <w:r w:rsidRPr="00E54C77">
        <w:rPr>
          <w:rFonts w:ascii="Arial" w:hAnsi="Arial" w:cs="Arial"/>
          <w:szCs w:val="22"/>
        </w:rPr>
        <w:t xml:space="preserve">The means of access and supporting infrastructure should be established at the design stage so that the loads are properly envisaged for.  </w:t>
      </w:r>
    </w:p>
    <w:p w14:paraId="41457940" w14:textId="77777777" w:rsidR="00D25C80" w:rsidRPr="00E54C77" w:rsidRDefault="00D25C80" w:rsidP="00D25C80">
      <w:pPr>
        <w:jc w:val="both"/>
        <w:rPr>
          <w:rFonts w:ascii="Arial" w:hAnsi="Arial" w:cs="Arial"/>
          <w:szCs w:val="22"/>
        </w:rPr>
      </w:pPr>
      <w:r w:rsidRPr="00E54C77">
        <w:rPr>
          <w:rFonts w:ascii="Arial" w:hAnsi="Arial" w:cs="Arial"/>
          <w:szCs w:val="22"/>
        </w:rPr>
        <w:t>Façade access requirements come in many varieties and may present challenges.  Powered access cradles for facade access, cleaning of the glass directly from the ground, hoists based access and window based cleaning/access from inside the building are some of the common techniques employed.  Recently, access techniques using ropes have been used for facade access and are generally considered to be safe, provided the workers have been trained and are using all the correct safety equipment and precautions.</w:t>
      </w:r>
    </w:p>
    <w:p w14:paraId="21496AE3" w14:textId="77777777" w:rsidR="00D25C80" w:rsidRPr="00E54C77" w:rsidRDefault="00D25C80" w:rsidP="00D25C80">
      <w:pPr>
        <w:jc w:val="both"/>
        <w:rPr>
          <w:rFonts w:ascii="Arial" w:hAnsi="Arial" w:cs="Arial"/>
          <w:szCs w:val="22"/>
        </w:rPr>
      </w:pPr>
      <w:r w:rsidRPr="00E54C77">
        <w:rPr>
          <w:rFonts w:ascii="Arial" w:hAnsi="Arial" w:cs="Arial"/>
          <w:szCs w:val="22"/>
        </w:rPr>
        <w:t xml:space="preserve">In nearly all cases, façade access and maintenance require a worker to be exposed to working at height with its associated risks.  Therefore, use of </w:t>
      </w:r>
      <w:hyperlink r:id="rId40" w:tooltip="height safety equipment" w:history="1">
        <w:r w:rsidRPr="00E54C77">
          <w:rPr>
            <w:rStyle w:val="Hyperlink"/>
            <w:rFonts w:ascii="Arial" w:hAnsi="Arial" w:cs="Arial"/>
            <w:szCs w:val="22"/>
          </w:rPr>
          <w:t>height safety equipment</w:t>
        </w:r>
      </w:hyperlink>
      <w:r w:rsidRPr="00E54C77">
        <w:rPr>
          <w:rFonts w:ascii="Arial" w:hAnsi="Arial" w:cs="Arial"/>
          <w:szCs w:val="22"/>
          <w:u w:val="single"/>
        </w:rPr>
        <w:t xml:space="preserve">, </w:t>
      </w:r>
      <w:r w:rsidRPr="00E54C77">
        <w:rPr>
          <w:rFonts w:ascii="Arial" w:hAnsi="Arial" w:cs="Arial"/>
          <w:szCs w:val="22"/>
        </w:rPr>
        <w:t>anchor point attachments (like the fall restraint or fall arrest system) and those given below should be employed:</w:t>
      </w:r>
    </w:p>
    <w:p w14:paraId="189649C1" w14:textId="77777777" w:rsidR="00D25C80" w:rsidRPr="00E54C77" w:rsidRDefault="00D25C80" w:rsidP="00CA5BFB">
      <w:pPr>
        <w:numPr>
          <w:ilvl w:val="0"/>
          <w:numId w:val="23"/>
        </w:numPr>
        <w:spacing w:line="256" w:lineRule="auto"/>
        <w:jc w:val="both"/>
        <w:rPr>
          <w:rFonts w:ascii="Arial" w:hAnsi="Arial" w:cs="Arial"/>
          <w:szCs w:val="22"/>
          <w:lang w:val="en-IN"/>
        </w:rPr>
      </w:pPr>
      <w:r w:rsidRPr="00E54C77">
        <w:rPr>
          <w:rFonts w:ascii="Arial" w:hAnsi="Arial" w:cs="Arial"/>
          <w:i/>
          <w:szCs w:val="22"/>
        </w:rPr>
        <w:t xml:space="preserve">Roof guardrails – </w:t>
      </w:r>
      <w:r w:rsidRPr="00E54C77">
        <w:rPr>
          <w:rFonts w:ascii="Arial" w:hAnsi="Arial" w:cs="Arial"/>
          <w:szCs w:val="22"/>
        </w:rPr>
        <w:t>When choosing equipment for working at heights, collective protection like roof guardrails may also be considered.  Roof guardrails ensure that all users are protected from falling without the need for specialised training and/or equipment.  They also eliminate the need for rescue procedures to be put in place.  Roof guardrails are available in fixed, free standing, straight upright, cranked upright or collapsible.</w:t>
      </w:r>
    </w:p>
    <w:p w14:paraId="589828EF" w14:textId="77777777" w:rsidR="00D25C80" w:rsidRPr="00E54C77" w:rsidRDefault="00D25C80" w:rsidP="00CA5BFB">
      <w:pPr>
        <w:numPr>
          <w:ilvl w:val="0"/>
          <w:numId w:val="23"/>
        </w:numPr>
        <w:spacing w:line="256" w:lineRule="auto"/>
        <w:jc w:val="both"/>
        <w:rPr>
          <w:rFonts w:ascii="Arial" w:hAnsi="Arial" w:cs="Arial"/>
          <w:b/>
          <w:i/>
          <w:szCs w:val="22"/>
        </w:rPr>
      </w:pPr>
      <w:r w:rsidRPr="00E54C77">
        <w:rPr>
          <w:rFonts w:ascii="Arial" w:hAnsi="Arial" w:cs="Arial"/>
          <w:i/>
          <w:szCs w:val="22"/>
        </w:rPr>
        <w:t xml:space="preserve">Fall arrest systems and fall prevention cable systems – </w:t>
      </w:r>
      <w:r w:rsidRPr="00E54C77">
        <w:rPr>
          <w:rFonts w:ascii="Arial" w:hAnsi="Arial" w:cs="Arial"/>
          <w:szCs w:val="22"/>
        </w:rPr>
        <w:t xml:space="preserve">Fall arrest systems allow safe access to roof areas for maintenance and inspections to be carried out by workers.  Users of the fall arrest systems require wearing of full body harnesses and attachment </w:t>
      </w:r>
      <w:r w:rsidRPr="00E54C77">
        <w:rPr>
          <w:rFonts w:ascii="Arial" w:hAnsi="Arial" w:cs="Arial"/>
          <w:szCs w:val="22"/>
        </w:rPr>
        <w:lastRenderedPageBreak/>
        <w:t xml:space="preserve">to the cable/fall arrest system via a lanyard (rope) and shuttle device which allows them to walk the full length of the system without having to detach from the system.  Fall arrest systems shall be of types horizontal, overhead, sloping and vertical lifeline type and shall comply to the relevant/available standards.  </w:t>
      </w:r>
    </w:p>
    <w:p w14:paraId="60673F06" w14:textId="77777777" w:rsidR="00D25C80" w:rsidRPr="00E54C77" w:rsidRDefault="00D25C80" w:rsidP="008D0C0C">
      <w:pPr>
        <w:jc w:val="both"/>
        <w:rPr>
          <w:rFonts w:ascii="Arial" w:hAnsi="Arial" w:cs="Arial"/>
          <w:szCs w:val="22"/>
        </w:rPr>
      </w:pPr>
      <w:r w:rsidRPr="00E54C77">
        <w:rPr>
          <w:rFonts w:ascii="Arial" w:hAnsi="Arial" w:cs="Arial"/>
          <w:szCs w:val="22"/>
        </w:rPr>
        <w:t>Depending on the project requirement, the maintenance infrastructure shall consist of the following systems:</w:t>
      </w:r>
    </w:p>
    <w:p w14:paraId="73E9C017" w14:textId="77777777" w:rsidR="00D25C80" w:rsidRPr="00E54C77" w:rsidRDefault="00D25C80" w:rsidP="00CA5BFB">
      <w:pPr>
        <w:numPr>
          <w:ilvl w:val="0"/>
          <w:numId w:val="40"/>
        </w:numPr>
        <w:spacing w:line="256" w:lineRule="auto"/>
        <w:jc w:val="both"/>
        <w:rPr>
          <w:rFonts w:ascii="Arial" w:hAnsi="Arial" w:cs="Arial"/>
          <w:szCs w:val="22"/>
          <w:lang w:val="en-IN"/>
        </w:rPr>
      </w:pPr>
      <w:r w:rsidRPr="00E54C77">
        <w:rPr>
          <w:rFonts w:ascii="Arial" w:hAnsi="Arial" w:cs="Arial"/>
          <w:i/>
          <w:szCs w:val="22"/>
        </w:rPr>
        <w:t>Roof trolley/Cradles –</w:t>
      </w:r>
      <w:r w:rsidRPr="00E54C77">
        <w:rPr>
          <w:rFonts w:ascii="Arial" w:hAnsi="Arial" w:cs="Arial"/>
          <w:szCs w:val="22"/>
        </w:rPr>
        <w:t xml:space="preserve"> Fixed or adjustable jib, telescopic jib, cradle with pantograph.</w:t>
      </w:r>
    </w:p>
    <w:p w14:paraId="697B164F" w14:textId="77777777" w:rsidR="00D25C80" w:rsidRPr="00E54C77" w:rsidRDefault="00D25C80" w:rsidP="00CA5BFB">
      <w:pPr>
        <w:numPr>
          <w:ilvl w:val="0"/>
          <w:numId w:val="40"/>
        </w:numPr>
        <w:spacing w:line="256" w:lineRule="auto"/>
        <w:jc w:val="both"/>
        <w:rPr>
          <w:rFonts w:ascii="Arial" w:hAnsi="Arial" w:cs="Arial"/>
          <w:szCs w:val="22"/>
        </w:rPr>
      </w:pPr>
      <w:r w:rsidRPr="00E54C77">
        <w:rPr>
          <w:rFonts w:ascii="Arial" w:hAnsi="Arial" w:cs="Arial"/>
          <w:i/>
          <w:szCs w:val="22"/>
        </w:rPr>
        <w:t xml:space="preserve">Rail systems – </w:t>
      </w:r>
      <w:r w:rsidRPr="00E54C77">
        <w:rPr>
          <w:rFonts w:ascii="Arial" w:hAnsi="Arial" w:cs="Arial"/>
          <w:szCs w:val="22"/>
        </w:rPr>
        <w:t>Hooked, anchored, turntables, rotary plates.</w:t>
      </w:r>
    </w:p>
    <w:p w14:paraId="3213BA87" w14:textId="77777777" w:rsidR="00D25C80" w:rsidRPr="00E54C77" w:rsidRDefault="00D25C80" w:rsidP="00CA5BFB">
      <w:pPr>
        <w:numPr>
          <w:ilvl w:val="0"/>
          <w:numId w:val="40"/>
        </w:numPr>
        <w:spacing w:line="256" w:lineRule="auto"/>
        <w:jc w:val="both"/>
        <w:rPr>
          <w:rFonts w:ascii="Arial" w:hAnsi="Arial" w:cs="Arial"/>
          <w:szCs w:val="22"/>
        </w:rPr>
      </w:pPr>
      <w:r w:rsidRPr="00E54C77">
        <w:rPr>
          <w:rFonts w:ascii="Arial" w:hAnsi="Arial" w:cs="Arial"/>
          <w:i/>
          <w:szCs w:val="22"/>
        </w:rPr>
        <w:t xml:space="preserve">Other systems – </w:t>
      </w:r>
      <w:r w:rsidRPr="00E54C77">
        <w:rPr>
          <w:rFonts w:ascii="Arial" w:hAnsi="Arial" w:cs="Arial"/>
          <w:szCs w:val="22"/>
        </w:rPr>
        <w:t>Additional winches for glass replacement, parking positions/lifting platforms.</w:t>
      </w:r>
    </w:p>
    <w:p w14:paraId="39E7A11D" w14:textId="77777777" w:rsidR="00D25C80" w:rsidRPr="00E54C77" w:rsidRDefault="00D25C80" w:rsidP="00D25C80">
      <w:pPr>
        <w:jc w:val="both"/>
        <w:rPr>
          <w:rFonts w:ascii="Arial" w:hAnsi="Arial" w:cs="Arial"/>
          <w:b/>
          <w:bCs/>
          <w:szCs w:val="22"/>
        </w:rPr>
      </w:pPr>
    </w:p>
    <w:p w14:paraId="061CA7BC" w14:textId="77777777" w:rsidR="00D25C80" w:rsidRPr="00E54C77" w:rsidRDefault="00D25C80" w:rsidP="00E71BD5">
      <w:pPr>
        <w:pStyle w:val="ListParagraph"/>
        <w:numPr>
          <w:ilvl w:val="1"/>
          <w:numId w:val="118"/>
        </w:numPr>
        <w:spacing w:line="256" w:lineRule="auto"/>
        <w:jc w:val="both"/>
        <w:rPr>
          <w:rFonts w:ascii="Arial" w:hAnsi="Arial" w:cs="Arial"/>
          <w:b/>
          <w:bCs/>
          <w:szCs w:val="22"/>
        </w:rPr>
      </w:pPr>
      <w:r w:rsidRPr="00E54C77">
        <w:rPr>
          <w:rFonts w:ascii="Arial" w:hAnsi="Arial" w:cs="Arial"/>
          <w:b/>
          <w:bCs/>
          <w:szCs w:val="22"/>
        </w:rPr>
        <w:t>Maintenance of materials</w:t>
      </w:r>
    </w:p>
    <w:p w14:paraId="145B94BE" w14:textId="07AEFD7E" w:rsidR="00D25C80" w:rsidRPr="008D0C0C" w:rsidRDefault="00D25C80" w:rsidP="008D0C0C">
      <w:pPr>
        <w:jc w:val="both"/>
        <w:rPr>
          <w:rFonts w:ascii="Arial" w:hAnsi="Arial" w:cs="Arial"/>
          <w:szCs w:val="22"/>
          <w:lang w:val="en-IN"/>
        </w:rPr>
      </w:pPr>
      <w:r w:rsidRPr="008D0C0C">
        <w:rPr>
          <w:rFonts w:ascii="Arial" w:hAnsi="Arial" w:cs="Arial"/>
          <w:szCs w:val="22"/>
        </w:rPr>
        <w:t>The glazing system and the associated materials require a suitable degree of maintenance, if they are to fulfil their intended working life.  Early detection of defects can mitigate expensive repairs or replacement later.  The degree of inspection and maintenance required will depend on the type of glazing system and its intended design life.</w:t>
      </w:r>
    </w:p>
    <w:p w14:paraId="1865EE67" w14:textId="77777777" w:rsidR="00D25C80" w:rsidRPr="00E54C77" w:rsidRDefault="00D25C80" w:rsidP="00D25C80">
      <w:pPr>
        <w:jc w:val="both"/>
        <w:rPr>
          <w:rFonts w:ascii="Arial" w:hAnsi="Arial" w:cs="Arial"/>
          <w:b/>
          <w:bCs/>
          <w:szCs w:val="22"/>
        </w:rPr>
      </w:pPr>
    </w:p>
    <w:p w14:paraId="1977B3CC" w14:textId="77777777" w:rsidR="00D25C80" w:rsidRPr="00E54C77" w:rsidRDefault="00D25C80" w:rsidP="00E71BD5">
      <w:pPr>
        <w:pStyle w:val="ListParagraph"/>
        <w:numPr>
          <w:ilvl w:val="2"/>
          <w:numId w:val="118"/>
        </w:numPr>
        <w:spacing w:line="256" w:lineRule="auto"/>
        <w:jc w:val="both"/>
        <w:rPr>
          <w:rFonts w:ascii="Arial" w:hAnsi="Arial" w:cs="Arial"/>
          <w:b/>
          <w:bCs/>
          <w:szCs w:val="22"/>
        </w:rPr>
      </w:pPr>
      <w:r w:rsidRPr="00E54C77">
        <w:rPr>
          <w:rFonts w:ascii="Arial" w:hAnsi="Arial" w:cs="Arial"/>
          <w:b/>
          <w:bCs/>
          <w:szCs w:val="22"/>
        </w:rPr>
        <w:t>Sealants</w:t>
      </w:r>
    </w:p>
    <w:p w14:paraId="20394C70" w14:textId="77777777" w:rsidR="00D25C80" w:rsidRPr="00E54C77" w:rsidRDefault="00D25C80" w:rsidP="00CA5BFB">
      <w:pPr>
        <w:pStyle w:val="ListParagraph"/>
        <w:numPr>
          <w:ilvl w:val="0"/>
          <w:numId w:val="41"/>
        </w:numPr>
        <w:spacing w:line="256" w:lineRule="auto"/>
        <w:jc w:val="both"/>
        <w:rPr>
          <w:rFonts w:ascii="Arial" w:hAnsi="Arial" w:cs="Arial"/>
          <w:b/>
          <w:bCs/>
          <w:szCs w:val="22"/>
        </w:rPr>
      </w:pPr>
      <w:r w:rsidRPr="00E54C77">
        <w:rPr>
          <w:rFonts w:ascii="Arial" w:hAnsi="Arial" w:cs="Arial"/>
          <w:b/>
          <w:bCs/>
          <w:szCs w:val="22"/>
        </w:rPr>
        <w:t xml:space="preserve">Inspection of Sealant </w:t>
      </w:r>
    </w:p>
    <w:p w14:paraId="5136286C" w14:textId="77777777" w:rsidR="00D25C80" w:rsidRPr="00E54C77" w:rsidRDefault="00D25C80" w:rsidP="00CA5BFB">
      <w:pPr>
        <w:pStyle w:val="ListParagraph"/>
        <w:numPr>
          <w:ilvl w:val="0"/>
          <w:numId w:val="42"/>
        </w:numPr>
        <w:spacing w:line="256" w:lineRule="auto"/>
        <w:jc w:val="both"/>
        <w:rPr>
          <w:rFonts w:ascii="Arial" w:hAnsi="Arial" w:cs="Arial"/>
          <w:szCs w:val="22"/>
        </w:rPr>
      </w:pPr>
      <w:r w:rsidRPr="00E54C77">
        <w:rPr>
          <w:rFonts w:ascii="Arial" w:hAnsi="Arial" w:cs="Arial"/>
          <w:szCs w:val="22"/>
        </w:rPr>
        <w:t>The sealant shall remain intact with the substrate to which it was applied. Loss of adhesion shall not take place.</w:t>
      </w:r>
    </w:p>
    <w:p w14:paraId="25B998DE" w14:textId="77777777" w:rsidR="00D25C80" w:rsidRPr="00E54C77" w:rsidRDefault="00D25C80" w:rsidP="00CA5BFB">
      <w:pPr>
        <w:pStyle w:val="ListParagraph"/>
        <w:numPr>
          <w:ilvl w:val="0"/>
          <w:numId w:val="42"/>
        </w:numPr>
        <w:spacing w:line="256" w:lineRule="auto"/>
        <w:jc w:val="both"/>
        <w:rPr>
          <w:rFonts w:ascii="Arial" w:hAnsi="Arial" w:cs="Arial"/>
          <w:szCs w:val="22"/>
        </w:rPr>
      </w:pPr>
      <w:r w:rsidRPr="00E54C77">
        <w:rPr>
          <w:rFonts w:ascii="Arial" w:hAnsi="Arial" w:cs="Arial"/>
          <w:szCs w:val="22"/>
        </w:rPr>
        <w:t>The sealant shall not exhibit visible cracks or splitting within.</w:t>
      </w:r>
    </w:p>
    <w:p w14:paraId="5C2A4A1F" w14:textId="77777777" w:rsidR="00D25C80" w:rsidRPr="00E54C77" w:rsidRDefault="00D25C80" w:rsidP="00CA5BFB">
      <w:pPr>
        <w:pStyle w:val="ListParagraph"/>
        <w:numPr>
          <w:ilvl w:val="0"/>
          <w:numId w:val="42"/>
        </w:numPr>
        <w:spacing w:line="256" w:lineRule="auto"/>
        <w:jc w:val="both"/>
        <w:rPr>
          <w:rFonts w:ascii="Arial" w:hAnsi="Arial" w:cs="Arial"/>
          <w:szCs w:val="22"/>
        </w:rPr>
      </w:pPr>
      <w:r w:rsidRPr="00E54C77">
        <w:rPr>
          <w:rFonts w:ascii="Arial" w:hAnsi="Arial" w:cs="Arial"/>
          <w:szCs w:val="22"/>
        </w:rPr>
        <w:t xml:space="preserve">The sealant shall not be brittle. </w:t>
      </w:r>
    </w:p>
    <w:p w14:paraId="5D6A806B" w14:textId="77777777" w:rsidR="00D25C80" w:rsidRPr="00E54C77" w:rsidRDefault="00D25C80" w:rsidP="00CA5BFB">
      <w:pPr>
        <w:pStyle w:val="ListParagraph"/>
        <w:numPr>
          <w:ilvl w:val="0"/>
          <w:numId w:val="42"/>
        </w:numPr>
        <w:spacing w:line="256" w:lineRule="auto"/>
        <w:jc w:val="both"/>
        <w:rPr>
          <w:rFonts w:ascii="Arial" w:hAnsi="Arial" w:cs="Arial"/>
          <w:szCs w:val="22"/>
        </w:rPr>
      </w:pPr>
      <w:r w:rsidRPr="00E54C77">
        <w:rPr>
          <w:rFonts w:ascii="Arial" w:hAnsi="Arial" w:cs="Arial"/>
          <w:szCs w:val="22"/>
        </w:rPr>
        <w:t>It shall not exhibit blistering, chalking and discoloration.</w:t>
      </w:r>
    </w:p>
    <w:p w14:paraId="59CD7E0F" w14:textId="77777777" w:rsidR="00D25C80" w:rsidRPr="00E54C77" w:rsidRDefault="00D25C80" w:rsidP="00CA5BFB">
      <w:pPr>
        <w:pStyle w:val="ListParagraph"/>
        <w:numPr>
          <w:ilvl w:val="0"/>
          <w:numId w:val="42"/>
        </w:numPr>
        <w:spacing w:line="256" w:lineRule="auto"/>
        <w:jc w:val="both"/>
        <w:rPr>
          <w:rFonts w:ascii="Arial" w:hAnsi="Arial" w:cs="Arial"/>
          <w:szCs w:val="22"/>
        </w:rPr>
      </w:pPr>
      <w:r w:rsidRPr="00E54C77">
        <w:rPr>
          <w:rFonts w:ascii="Arial" w:hAnsi="Arial" w:cs="Arial"/>
          <w:szCs w:val="22"/>
        </w:rPr>
        <w:t>Chemicals and bacteria can degrade joints, or change the visual appearance of the joint, making repairs mandatory.</w:t>
      </w:r>
    </w:p>
    <w:p w14:paraId="3B69E296" w14:textId="77777777" w:rsidR="00D25C80" w:rsidRPr="00E54C77" w:rsidRDefault="00D25C80" w:rsidP="00D25C80">
      <w:pPr>
        <w:pStyle w:val="ListParagraph"/>
        <w:jc w:val="both"/>
        <w:rPr>
          <w:rFonts w:ascii="Arial" w:hAnsi="Arial" w:cs="Arial"/>
          <w:szCs w:val="22"/>
        </w:rPr>
      </w:pPr>
    </w:p>
    <w:p w14:paraId="682665DD" w14:textId="77777777" w:rsidR="00D25C80" w:rsidRPr="00E54C77" w:rsidRDefault="00D25C80" w:rsidP="00CA5BFB">
      <w:pPr>
        <w:pStyle w:val="ListParagraph"/>
        <w:numPr>
          <w:ilvl w:val="0"/>
          <w:numId w:val="41"/>
        </w:numPr>
        <w:spacing w:line="256" w:lineRule="auto"/>
        <w:jc w:val="both"/>
        <w:rPr>
          <w:rFonts w:ascii="Arial" w:hAnsi="Arial" w:cs="Arial"/>
          <w:b/>
          <w:bCs/>
          <w:szCs w:val="22"/>
        </w:rPr>
      </w:pPr>
      <w:r w:rsidRPr="00E54C77">
        <w:rPr>
          <w:rFonts w:ascii="Arial" w:hAnsi="Arial" w:cs="Arial"/>
          <w:b/>
          <w:bCs/>
          <w:szCs w:val="22"/>
        </w:rPr>
        <w:t>Cleaning</w:t>
      </w:r>
    </w:p>
    <w:p w14:paraId="241EB32B" w14:textId="77777777" w:rsidR="00D25C80" w:rsidRPr="00E54C77" w:rsidRDefault="00D25C80" w:rsidP="00CA5BFB">
      <w:pPr>
        <w:pStyle w:val="ListParagraph"/>
        <w:numPr>
          <w:ilvl w:val="0"/>
          <w:numId w:val="43"/>
        </w:numPr>
        <w:spacing w:line="256" w:lineRule="auto"/>
        <w:jc w:val="both"/>
        <w:rPr>
          <w:rFonts w:ascii="Arial" w:hAnsi="Arial" w:cs="Arial"/>
          <w:szCs w:val="22"/>
        </w:rPr>
      </w:pPr>
      <w:r w:rsidRPr="00E54C77">
        <w:rPr>
          <w:rFonts w:ascii="Arial" w:hAnsi="Arial" w:cs="Arial"/>
          <w:szCs w:val="22"/>
        </w:rPr>
        <w:t>Mild soap water solutions shall be used for cleaning.</w:t>
      </w:r>
    </w:p>
    <w:p w14:paraId="48CC30F8" w14:textId="77777777" w:rsidR="00D25C80" w:rsidRPr="00E54C77" w:rsidRDefault="00D25C80" w:rsidP="00CA5BFB">
      <w:pPr>
        <w:pStyle w:val="ListParagraph"/>
        <w:numPr>
          <w:ilvl w:val="0"/>
          <w:numId w:val="43"/>
        </w:numPr>
        <w:spacing w:line="256" w:lineRule="auto"/>
        <w:jc w:val="both"/>
        <w:rPr>
          <w:rFonts w:ascii="Arial" w:hAnsi="Arial" w:cs="Arial"/>
          <w:szCs w:val="22"/>
        </w:rPr>
      </w:pPr>
      <w:r w:rsidRPr="00E54C77">
        <w:rPr>
          <w:rFonts w:ascii="Arial" w:hAnsi="Arial" w:cs="Arial"/>
          <w:szCs w:val="22"/>
        </w:rPr>
        <w:t>Soft lint-free wipes shall be used for the cleaning of damaged sealant when fresh sealant is going to be applied over damaged, cured sealant. The surface shall be wiped clean until all contaminants are removed.</w:t>
      </w:r>
    </w:p>
    <w:p w14:paraId="5C7F6459" w14:textId="77777777" w:rsidR="00D25C80" w:rsidRPr="00E54C77" w:rsidRDefault="00D25C80" w:rsidP="00CA5BFB">
      <w:pPr>
        <w:pStyle w:val="ListParagraph"/>
        <w:numPr>
          <w:ilvl w:val="0"/>
          <w:numId w:val="43"/>
        </w:numPr>
        <w:spacing w:line="256" w:lineRule="auto"/>
        <w:jc w:val="both"/>
        <w:rPr>
          <w:rFonts w:ascii="Arial" w:hAnsi="Arial" w:cs="Arial"/>
          <w:szCs w:val="22"/>
        </w:rPr>
      </w:pPr>
      <w:r w:rsidRPr="00E54C77">
        <w:rPr>
          <w:rFonts w:ascii="Arial" w:hAnsi="Arial" w:cs="Arial"/>
          <w:szCs w:val="22"/>
        </w:rPr>
        <w:t xml:space="preserve">The cleaning shall be started in a test patch. Care shall be taken to confirm that cleaning solutions do not mar adjacent surfaces. </w:t>
      </w:r>
    </w:p>
    <w:p w14:paraId="1E398466" w14:textId="77777777" w:rsidR="00D25C80" w:rsidRPr="00E54C77" w:rsidRDefault="00D25C80" w:rsidP="00D25C80">
      <w:pPr>
        <w:pStyle w:val="ListParagraph"/>
        <w:jc w:val="both"/>
        <w:rPr>
          <w:rFonts w:ascii="Arial" w:hAnsi="Arial" w:cs="Arial"/>
          <w:szCs w:val="22"/>
        </w:rPr>
      </w:pPr>
    </w:p>
    <w:p w14:paraId="1F98FD45" w14:textId="77777777" w:rsidR="00D25C80" w:rsidRPr="00E54C77" w:rsidRDefault="00D25C80" w:rsidP="00CA5BFB">
      <w:pPr>
        <w:pStyle w:val="ListParagraph"/>
        <w:numPr>
          <w:ilvl w:val="0"/>
          <w:numId w:val="41"/>
        </w:numPr>
        <w:spacing w:line="256" w:lineRule="auto"/>
        <w:jc w:val="both"/>
        <w:rPr>
          <w:rFonts w:ascii="Arial" w:hAnsi="Arial" w:cs="Arial"/>
          <w:b/>
          <w:bCs/>
          <w:szCs w:val="22"/>
        </w:rPr>
      </w:pPr>
      <w:r w:rsidRPr="00E54C77">
        <w:rPr>
          <w:rFonts w:ascii="Arial" w:hAnsi="Arial" w:cs="Arial"/>
          <w:b/>
          <w:bCs/>
          <w:szCs w:val="22"/>
        </w:rPr>
        <w:t>Repair</w:t>
      </w:r>
    </w:p>
    <w:p w14:paraId="4B390D18" w14:textId="77777777" w:rsidR="00D25C80" w:rsidRPr="00E54C77" w:rsidRDefault="00D25C80" w:rsidP="00D25C80">
      <w:pPr>
        <w:pStyle w:val="ListParagraph"/>
        <w:ind w:left="1440"/>
        <w:jc w:val="both"/>
        <w:rPr>
          <w:rFonts w:ascii="Arial" w:hAnsi="Arial" w:cs="Arial"/>
          <w:szCs w:val="22"/>
        </w:rPr>
      </w:pPr>
    </w:p>
    <w:p w14:paraId="66B82111" w14:textId="77777777" w:rsidR="00D25C80" w:rsidRPr="00E54C77" w:rsidRDefault="00D25C80" w:rsidP="00CA5BFB">
      <w:pPr>
        <w:pStyle w:val="ListParagraph"/>
        <w:numPr>
          <w:ilvl w:val="0"/>
          <w:numId w:val="44"/>
        </w:numPr>
        <w:spacing w:line="256" w:lineRule="auto"/>
        <w:jc w:val="both"/>
        <w:rPr>
          <w:rFonts w:ascii="Arial" w:hAnsi="Arial" w:cs="Arial"/>
          <w:szCs w:val="22"/>
        </w:rPr>
      </w:pPr>
      <w:r w:rsidRPr="00E54C77">
        <w:rPr>
          <w:rFonts w:ascii="Arial" w:hAnsi="Arial" w:cs="Arial"/>
          <w:szCs w:val="22"/>
        </w:rPr>
        <w:t>A part of installed sealant may need to be repaired or replaced with new sealant of the same type if it fails in a specific area due to cohesive rupture, mechanical damage, adhesion loss, vandalism, etc.</w:t>
      </w:r>
    </w:p>
    <w:p w14:paraId="40D970BA" w14:textId="77777777" w:rsidR="00D25C80" w:rsidRPr="00E54C77" w:rsidRDefault="00D25C80" w:rsidP="00CA5BFB">
      <w:pPr>
        <w:pStyle w:val="ListParagraph"/>
        <w:numPr>
          <w:ilvl w:val="0"/>
          <w:numId w:val="44"/>
        </w:numPr>
        <w:spacing w:line="256" w:lineRule="auto"/>
        <w:jc w:val="both"/>
        <w:rPr>
          <w:rFonts w:ascii="Arial" w:hAnsi="Arial" w:cs="Arial"/>
          <w:szCs w:val="22"/>
        </w:rPr>
      </w:pPr>
      <w:r w:rsidRPr="00E54C77">
        <w:rPr>
          <w:rFonts w:ascii="Arial" w:hAnsi="Arial" w:cs="Arial"/>
          <w:szCs w:val="22"/>
        </w:rPr>
        <w:t xml:space="preserve">The specification of the new sealant shall be same as the old sealant to ensure sufficient adhesion. </w:t>
      </w:r>
    </w:p>
    <w:p w14:paraId="70C66A75" w14:textId="77777777" w:rsidR="00D25C80" w:rsidRPr="00E54C77" w:rsidRDefault="00D25C80" w:rsidP="00CA5BFB">
      <w:pPr>
        <w:pStyle w:val="ListParagraph"/>
        <w:numPr>
          <w:ilvl w:val="0"/>
          <w:numId w:val="44"/>
        </w:numPr>
        <w:spacing w:line="256" w:lineRule="auto"/>
        <w:jc w:val="both"/>
        <w:rPr>
          <w:rFonts w:ascii="Arial" w:hAnsi="Arial" w:cs="Arial"/>
          <w:szCs w:val="22"/>
        </w:rPr>
      </w:pPr>
      <w:r w:rsidRPr="00E54C77">
        <w:rPr>
          <w:rFonts w:ascii="Arial" w:hAnsi="Arial" w:cs="Arial"/>
          <w:szCs w:val="22"/>
        </w:rPr>
        <w:t>In case of a different silicone sealant is to be utilized for the repair material, then a site adhesion test shall be made to assess adhesion between the two sealants.</w:t>
      </w:r>
    </w:p>
    <w:p w14:paraId="06EEF102" w14:textId="77777777" w:rsidR="00D25C80" w:rsidRPr="00E54C77" w:rsidRDefault="00D25C80" w:rsidP="00CA5BFB">
      <w:pPr>
        <w:pStyle w:val="ListParagraph"/>
        <w:numPr>
          <w:ilvl w:val="0"/>
          <w:numId w:val="44"/>
        </w:numPr>
        <w:spacing w:line="256" w:lineRule="auto"/>
        <w:jc w:val="both"/>
        <w:rPr>
          <w:rFonts w:ascii="Arial" w:hAnsi="Arial" w:cs="Arial"/>
          <w:szCs w:val="22"/>
        </w:rPr>
      </w:pPr>
      <w:r w:rsidRPr="00E54C77">
        <w:rPr>
          <w:rFonts w:ascii="Arial" w:hAnsi="Arial" w:cs="Arial"/>
          <w:szCs w:val="22"/>
        </w:rPr>
        <w:t xml:space="preserve">The surface of the existing sealant shall be cleaned on either side of the repair area, to ensure adherence when placing new sealant onto the existing sealant. </w:t>
      </w:r>
    </w:p>
    <w:p w14:paraId="17A09FCA" w14:textId="77777777" w:rsidR="00D25C80" w:rsidRPr="00E54C77" w:rsidRDefault="00D25C80" w:rsidP="00CA5BFB">
      <w:pPr>
        <w:pStyle w:val="ListParagraph"/>
        <w:numPr>
          <w:ilvl w:val="0"/>
          <w:numId w:val="44"/>
        </w:numPr>
        <w:spacing w:line="256" w:lineRule="auto"/>
        <w:jc w:val="both"/>
        <w:rPr>
          <w:rFonts w:ascii="Arial" w:hAnsi="Arial" w:cs="Arial"/>
          <w:b/>
          <w:bCs/>
          <w:szCs w:val="22"/>
        </w:rPr>
      </w:pPr>
      <w:r w:rsidRPr="00E54C77">
        <w:rPr>
          <w:rFonts w:ascii="Arial" w:hAnsi="Arial" w:cs="Arial"/>
          <w:szCs w:val="22"/>
        </w:rPr>
        <w:lastRenderedPageBreak/>
        <w:t>The newly exposed cut surfaces should be clean and prepared for the direct application of fresh sealant, if the repair is conducted immediately after the removal of the existing sealant</w:t>
      </w:r>
    </w:p>
    <w:p w14:paraId="081EB57E" w14:textId="77777777" w:rsidR="00D25C80" w:rsidRPr="00E54C77" w:rsidRDefault="00D25C80" w:rsidP="00CA5BFB">
      <w:pPr>
        <w:pStyle w:val="ListParagraph"/>
        <w:numPr>
          <w:ilvl w:val="0"/>
          <w:numId w:val="44"/>
        </w:numPr>
        <w:spacing w:line="256" w:lineRule="auto"/>
        <w:jc w:val="both"/>
        <w:rPr>
          <w:rFonts w:ascii="Arial" w:hAnsi="Arial" w:cs="Arial"/>
          <w:szCs w:val="22"/>
        </w:rPr>
      </w:pPr>
      <w:r w:rsidRPr="00E54C77">
        <w:rPr>
          <w:rFonts w:ascii="Arial" w:hAnsi="Arial" w:cs="Arial"/>
          <w:szCs w:val="22"/>
        </w:rPr>
        <w:t>Polysulfide sealant can be recognised by the specific smell of sulphur released while burning. It can be easily removed and repaired with the same material or a hybrid sealant.</w:t>
      </w:r>
    </w:p>
    <w:p w14:paraId="1D256397" w14:textId="77777777" w:rsidR="00D25C80" w:rsidRPr="00E54C77" w:rsidRDefault="00D25C80" w:rsidP="00CA5BFB">
      <w:pPr>
        <w:pStyle w:val="ListParagraph"/>
        <w:numPr>
          <w:ilvl w:val="0"/>
          <w:numId w:val="44"/>
        </w:numPr>
        <w:spacing w:line="256" w:lineRule="auto"/>
        <w:jc w:val="both"/>
        <w:rPr>
          <w:rFonts w:ascii="Arial" w:hAnsi="Arial" w:cs="Arial"/>
          <w:szCs w:val="22"/>
        </w:rPr>
      </w:pPr>
      <w:r w:rsidRPr="00E54C77">
        <w:rPr>
          <w:rFonts w:ascii="Arial" w:hAnsi="Arial" w:cs="Arial"/>
          <w:szCs w:val="22"/>
        </w:rPr>
        <w:t>Polyurethane sealants can be recognised by the hardened skin, showing some cracks.</w:t>
      </w:r>
      <w:r w:rsidRPr="00E54C77">
        <w:rPr>
          <w:rFonts w:ascii="Arial" w:hAnsi="Arial" w:cs="Arial"/>
          <w:szCs w:val="22"/>
          <w:shd w:val="clear" w:color="auto" w:fill="FFFFFF"/>
        </w:rPr>
        <w:t xml:space="preserve"> Sealant of the same kind shall be used as plasticiser migration occurs if a different sealant is used. </w:t>
      </w:r>
    </w:p>
    <w:p w14:paraId="3E6A4FE7" w14:textId="77777777" w:rsidR="00D25C80" w:rsidRPr="00E54C77" w:rsidRDefault="00D25C80" w:rsidP="00CA5BFB">
      <w:pPr>
        <w:pStyle w:val="ListParagraph"/>
        <w:numPr>
          <w:ilvl w:val="0"/>
          <w:numId w:val="44"/>
        </w:numPr>
        <w:spacing w:line="256" w:lineRule="auto"/>
        <w:jc w:val="both"/>
        <w:rPr>
          <w:rFonts w:ascii="Arial" w:hAnsi="Arial" w:cs="Arial"/>
          <w:szCs w:val="22"/>
        </w:rPr>
      </w:pPr>
      <w:r w:rsidRPr="00E54C77">
        <w:rPr>
          <w:rFonts w:ascii="Arial" w:hAnsi="Arial" w:cs="Arial"/>
          <w:szCs w:val="22"/>
        </w:rPr>
        <w:t xml:space="preserve">Repairs in glazing systems shall be made by cutting out the old sealant at an angle of 45 degrees, followed by applying a new sealant joint. The applied sealant shall be slightly widened, providing about 3mm of bonding surface to the glazing bead or frame. </w:t>
      </w:r>
    </w:p>
    <w:p w14:paraId="0F8825AA" w14:textId="77777777" w:rsidR="00D25C80" w:rsidRPr="00E54C77" w:rsidRDefault="00D25C80" w:rsidP="00D25C80">
      <w:pPr>
        <w:pStyle w:val="ListParagraph"/>
        <w:jc w:val="both"/>
        <w:rPr>
          <w:rFonts w:ascii="Arial" w:hAnsi="Arial" w:cs="Arial"/>
          <w:szCs w:val="22"/>
        </w:rPr>
      </w:pPr>
    </w:p>
    <w:p w14:paraId="7519AEF1" w14:textId="77777777" w:rsidR="00D25C80" w:rsidRPr="00E54C77" w:rsidRDefault="00D25C80" w:rsidP="00E71BD5">
      <w:pPr>
        <w:pStyle w:val="ListParagraph"/>
        <w:numPr>
          <w:ilvl w:val="2"/>
          <w:numId w:val="118"/>
        </w:numPr>
        <w:spacing w:line="256" w:lineRule="auto"/>
        <w:jc w:val="both"/>
        <w:rPr>
          <w:rFonts w:ascii="Arial" w:hAnsi="Arial" w:cs="Arial"/>
          <w:b/>
          <w:bCs/>
          <w:szCs w:val="22"/>
        </w:rPr>
      </w:pPr>
      <w:r w:rsidRPr="00E54C77">
        <w:rPr>
          <w:rFonts w:ascii="Arial" w:hAnsi="Arial" w:cs="Arial"/>
          <w:b/>
          <w:bCs/>
          <w:szCs w:val="22"/>
        </w:rPr>
        <w:t>Frame</w:t>
      </w:r>
    </w:p>
    <w:p w14:paraId="755938A0" w14:textId="77777777" w:rsidR="00D25C80" w:rsidRPr="00E54C77" w:rsidRDefault="00D25C80" w:rsidP="00CA5BFB">
      <w:pPr>
        <w:pStyle w:val="ListParagraph"/>
        <w:numPr>
          <w:ilvl w:val="0"/>
          <w:numId w:val="45"/>
        </w:numPr>
        <w:spacing w:line="256" w:lineRule="auto"/>
        <w:jc w:val="both"/>
        <w:rPr>
          <w:rFonts w:ascii="Arial" w:hAnsi="Arial" w:cs="Arial"/>
          <w:b/>
          <w:bCs/>
          <w:szCs w:val="22"/>
        </w:rPr>
      </w:pPr>
      <w:r w:rsidRPr="00E54C77">
        <w:rPr>
          <w:rFonts w:ascii="Arial" w:hAnsi="Arial" w:cs="Arial"/>
          <w:b/>
          <w:bCs/>
          <w:szCs w:val="22"/>
        </w:rPr>
        <w:t>Inspection</w:t>
      </w:r>
    </w:p>
    <w:p w14:paraId="7ADE53AC" w14:textId="77777777" w:rsidR="00D25C80" w:rsidRPr="00E54C77" w:rsidRDefault="00D25C80" w:rsidP="00CA5BFB">
      <w:pPr>
        <w:pStyle w:val="ListParagraph"/>
        <w:numPr>
          <w:ilvl w:val="0"/>
          <w:numId w:val="46"/>
        </w:numPr>
        <w:spacing w:line="256" w:lineRule="auto"/>
        <w:jc w:val="both"/>
        <w:rPr>
          <w:rFonts w:ascii="Arial" w:hAnsi="Arial" w:cs="Arial"/>
          <w:szCs w:val="22"/>
        </w:rPr>
      </w:pPr>
      <w:r w:rsidRPr="00E54C77">
        <w:rPr>
          <w:rFonts w:ascii="Arial" w:hAnsi="Arial" w:cs="Arial"/>
          <w:szCs w:val="22"/>
        </w:rPr>
        <w:t>Check for signs of water damage like stains, mould, or peeling paint.</w:t>
      </w:r>
    </w:p>
    <w:p w14:paraId="3E3CEFEF" w14:textId="77777777" w:rsidR="00D25C80" w:rsidRPr="00E54C77" w:rsidRDefault="00D25C80" w:rsidP="00CA5BFB">
      <w:pPr>
        <w:pStyle w:val="ListParagraph"/>
        <w:numPr>
          <w:ilvl w:val="0"/>
          <w:numId w:val="46"/>
        </w:numPr>
        <w:spacing w:line="256" w:lineRule="auto"/>
        <w:jc w:val="both"/>
        <w:rPr>
          <w:rFonts w:ascii="Arial" w:hAnsi="Arial" w:cs="Arial"/>
          <w:szCs w:val="22"/>
        </w:rPr>
      </w:pPr>
      <w:r w:rsidRPr="00E54C77">
        <w:rPr>
          <w:rFonts w:ascii="Arial" w:hAnsi="Arial" w:cs="Arial"/>
          <w:szCs w:val="22"/>
        </w:rPr>
        <w:t xml:space="preserve">Check for weep system blockage. The blocked weep system shall be cleaned by inserting a thin wire into weep holes. </w:t>
      </w:r>
    </w:p>
    <w:p w14:paraId="42CD86CE" w14:textId="77777777" w:rsidR="00D25C80" w:rsidRPr="00E54C77" w:rsidRDefault="00D25C80" w:rsidP="00CA5BFB">
      <w:pPr>
        <w:pStyle w:val="ListParagraph"/>
        <w:numPr>
          <w:ilvl w:val="0"/>
          <w:numId w:val="45"/>
        </w:numPr>
        <w:spacing w:line="256" w:lineRule="auto"/>
        <w:jc w:val="both"/>
        <w:rPr>
          <w:rFonts w:ascii="Arial" w:hAnsi="Arial" w:cs="Arial"/>
          <w:b/>
          <w:bCs/>
          <w:szCs w:val="22"/>
        </w:rPr>
      </w:pPr>
      <w:r w:rsidRPr="00E54C77">
        <w:rPr>
          <w:rFonts w:ascii="Arial" w:hAnsi="Arial" w:cs="Arial"/>
          <w:b/>
          <w:bCs/>
          <w:szCs w:val="22"/>
        </w:rPr>
        <w:t>Cleaning</w:t>
      </w:r>
    </w:p>
    <w:p w14:paraId="61B964A6" w14:textId="77777777" w:rsidR="00D25C80" w:rsidRPr="00E54C77" w:rsidRDefault="00D25C80" w:rsidP="00CA5BFB">
      <w:pPr>
        <w:pStyle w:val="ListParagraph"/>
        <w:numPr>
          <w:ilvl w:val="0"/>
          <w:numId w:val="46"/>
        </w:numPr>
        <w:spacing w:line="256" w:lineRule="auto"/>
        <w:jc w:val="both"/>
        <w:rPr>
          <w:rFonts w:ascii="Arial" w:hAnsi="Arial" w:cs="Arial"/>
          <w:szCs w:val="22"/>
          <w:lang w:val="en-IN"/>
        </w:rPr>
      </w:pPr>
      <w:r w:rsidRPr="00E54C77">
        <w:rPr>
          <w:rFonts w:ascii="Arial" w:hAnsi="Arial" w:cs="Arial"/>
          <w:szCs w:val="22"/>
        </w:rPr>
        <w:t xml:space="preserve">Caustics, corrosives, solvents or wet packing materials shall not be allowed to set on the frames as they will permanently damage the surface. </w:t>
      </w:r>
    </w:p>
    <w:p w14:paraId="20573003" w14:textId="77777777" w:rsidR="00D25C80" w:rsidRPr="00E54C77" w:rsidRDefault="00D25C80" w:rsidP="00CA5BFB">
      <w:pPr>
        <w:pStyle w:val="ListParagraph"/>
        <w:numPr>
          <w:ilvl w:val="0"/>
          <w:numId w:val="46"/>
        </w:numPr>
        <w:spacing w:line="256" w:lineRule="auto"/>
        <w:jc w:val="both"/>
        <w:rPr>
          <w:rFonts w:ascii="Arial" w:hAnsi="Arial" w:cs="Arial"/>
          <w:szCs w:val="22"/>
        </w:rPr>
      </w:pPr>
      <w:r w:rsidRPr="00E54C77">
        <w:rPr>
          <w:rFonts w:ascii="Arial" w:hAnsi="Arial" w:cs="Arial"/>
          <w:szCs w:val="22"/>
        </w:rPr>
        <w:t xml:space="preserve">The surfaces shall be cleaned with mild soapy water or a non-abrasive window washing solution with a soft cloth or sponge and thoroughly rinsed with clean water. </w:t>
      </w:r>
    </w:p>
    <w:p w14:paraId="4BD9B8A8" w14:textId="77777777" w:rsidR="00D25C80" w:rsidRPr="00E54C77" w:rsidRDefault="00D25C80" w:rsidP="00CA5BFB">
      <w:pPr>
        <w:pStyle w:val="ListParagraph"/>
        <w:numPr>
          <w:ilvl w:val="0"/>
          <w:numId w:val="46"/>
        </w:numPr>
        <w:spacing w:line="256" w:lineRule="auto"/>
        <w:jc w:val="both"/>
        <w:rPr>
          <w:rFonts w:ascii="Arial" w:hAnsi="Arial" w:cs="Arial"/>
          <w:szCs w:val="22"/>
        </w:rPr>
      </w:pPr>
      <w:r w:rsidRPr="00E54C77">
        <w:rPr>
          <w:rFonts w:ascii="Arial" w:hAnsi="Arial" w:cs="Arial"/>
          <w:szCs w:val="22"/>
        </w:rPr>
        <w:t>Isopropyl alcohol diluted with water or non-abrasive cleanser such as soft scrub shall be used for removing stubborn debris.</w:t>
      </w:r>
    </w:p>
    <w:p w14:paraId="7A8DEF80" w14:textId="77777777" w:rsidR="00D25C80" w:rsidRPr="00E54C77" w:rsidRDefault="00D25C80" w:rsidP="00CA5BFB">
      <w:pPr>
        <w:pStyle w:val="ListParagraph"/>
        <w:numPr>
          <w:ilvl w:val="0"/>
          <w:numId w:val="46"/>
        </w:numPr>
        <w:spacing w:line="256" w:lineRule="auto"/>
        <w:jc w:val="both"/>
        <w:rPr>
          <w:rFonts w:ascii="Arial" w:hAnsi="Arial" w:cs="Arial"/>
          <w:szCs w:val="22"/>
        </w:rPr>
      </w:pPr>
      <w:r w:rsidRPr="00E54C77">
        <w:rPr>
          <w:rFonts w:ascii="Arial" w:hAnsi="Arial" w:cs="Arial"/>
          <w:szCs w:val="22"/>
        </w:rPr>
        <w:t>The cleaning shall begin in a small patch of area.</w:t>
      </w:r>
    </w:p>
    <w:p w14:paraId="322A05F9" w14:textId="77777777" w:rsidR="00D25C80" w:rsidRPr="00E54C77" w:rsidRDefault="00D25C80" w:rsidP="00CA5BFB">
      <w:pPr>
        <w:pStyle w:val="ListParagraph"/>
        <w:numPr>
          <w:ilvl w:val="0"/>
          <w:numId w:val="46"/>
        </w:numPr>
        <w:spacing w:line="256" w:lineRule="auto"/>
        <w:jc w:val="both"/>
        <w:rPr>
          <w:rFonts w:ascii="Arial" w:hAnsi="Arial" w:cs="Arial"/>
          <w:szCs w:val="22"/>
        </w:rPr>
      </w:pPr>
      <w:r w:rsidRPr="00E54C77">
        <w:rPr>
          <w:rFonts w:ascii="Arial" w:hAnsi="Arial" w:cs="Arial"/>
          <w:szCs w:val="22"/>
        </w:rPr>
        <w:t>All weep holes, roller assemblies and tracks shall be unclogged.</w:t>
      </w:r>
    </w:p>
    <w:p w14:paraId="113400B2" w14:textId="77777777" w:rsidR="00D25C80" w:rsidRPr="00E54C77" w:rsidRDefault="00D25C80" w:rsidP="00CA5BFB">
      <w:pPr>
        <w:pStyle w:val="ListParagraph"/>
        <w:numPr>
          <w:ilvl w:val="0"/>
          <w:numId w:val="46"/>
        </w:numPr>
        <w:spacing w:line="256" w:lineRule="auto"/>
        <w:jc w:val="both"/>
        <w:rPr>
          <w:rFonts w:ascii="Arial" w:hAnsi="Arial" w:cs="Arial"/>
          <w:szCs w:val="22"/>
        </w:rPr>
      </w:pPr>
      <w:r w:rsidRPr="00E54C77">
        <w:rPr>
          <w:rFonts w:ascii="Arial" w:hAnsi="Arial" w:cs="Arial"/>
          <w:szCs w:val="22"/>
        </w:rPr>
        <w:t>Hardware components shall be lubricated using a suitable lubricant to avoid stiffness.</w:t>
      </w:r>
    </w:p>
    <w:p w14:paraId="130B5AF9" w14:textId="77777777" w:rsidR="00D25C80" w:rsidRPr="00E54C77" w:rsidRDefault="00D25C80" w:rsidP="00CA5BFB">
      <w:pPr>
        <w:pStyle w:val="ListParagraph"/>
        <w:numPr>
          <w:ilvl w:val="0"/>
          <w:numId w:val="46"/>
        </w:numPr>
        <w:spacing w:line="256" w:lineRule="auto"/>
        <w:jc w:val="both"/>
        <w:rPr>
          <w:rFonts w:ascii="Arial" w:hAnsi="Arial" w:cs="Arial"/>
          <w:szCs w:val="22"/>
        </w:rPr>
      </w:pPr>
      <w:r w:rsidRPr="00E54C77">
        <w:rPr>
          <w:rFonts w:ascii="Arial" w:hAnsi="Arial" w:cs="Arial"/>
          <w:szCs w:val="22"/>
        </w:rPr>
        <w:t>Extra care shall be taken to clean and dry the unfinished exposed edges of the frame as these are susceptible to corrosion.</w:t>
      </w:r>
    </w:p>
    <w:p w14:paraId="35ADBFAD" w14:textId="77777777" w:rsidR="00D25C80" w:rsidRPr="00E54C77" w:rsidRDefault="00D25C80" w:rsidP="00D25C80">
      <w:pPr>
        <w:pStyle w:val="ListParagraph"/>
        <w:jc w:val="both"/>
        <w:rPr>
          <w:rFonts w:ascii="Arial" w:hAnsi="Arial" w:cs="Arial"/>
          <w:szCs w:val="22"/>
        </w:rPr>
      </w:pPr>
    </w:p>
    <w:p w14:paraId="659F12AF" w14:textId="77777777" w:rsidR="00D25C80" w:rsidRPr="00E54C77" w:rsidRDefault="00D25C80" w:rsidP="00E71BD5">
      <w:pPr>
        <w:pStyle w:val="ListParagraph"/>
        <w:numPr>
          <w:ilvl w:val="2"/>
          <w:numId w:val="118"/>
        </w:numPr>
        <w:spacing w:line="256" w:lineRule="auto"/>
        <w:jc w:val="both"/>
        <w:rPr>
          <w:rFonts w:ascii="Arial" w:hAnsi="Arial" w:cs="Arial"/>
          <w:b/>
          <w:bCs/>
          <w:szCs w:val="22"/>
        </w:rPr>
      </w:pPr>
      <w:r w:rsidRPr="00E54C77">
        <w:rPr>
          <w:rFonts w:ascii="Arial" w:hAnsi="Arial" w:cs="Arial"/>
          <w:b/>
          <w:bCs/>
          <w:szCs w:val="22"/>
        </w:rPr>
        <w:t>Glass</w:t>
      </w:r>
    </w:p>
    <w:p w14:paraId="229C9E51" w14:textId="77777777" w:rsidR="00D25C80" w:rsidRPr="00E54C77" w:rsidRDefault="00D25C80" w:rsidP="00CA5BFB">
      <w:pPr>
        <w:pStyle w:val="ListParagraph"/>
        <w:numPr>
          <w:ilvl w:val="0"/>
          <w:numId w:val="47"/>
        </w:numPr>
        <w:spacing w:line="256" w:lineRule="auto"/>
        <w:jc w:val="both"/>
        <w:rPr>
          <w:rFonts w:ascii="Arial" w:hAnsi="Arial" w:cs="Arial"/>
          <w:b/>
          <w:bCs/>
          <w:szCs w:val="22"/>
        </w:rPr>
      </w:pPr>
      <w:r w:rsidRPr="00E54C77">
        <w:rPr>
          <w:rFonts w:ascii="Arial" w:hAnsi="Arial" w:cs="Arial"/>
          <w:b/>
          <w:bCs/>
          <w:szCs w:val="22"/>
        </w:rPr>
        <w:t xml:space="preserve">Inspection </w:t>
      </w:r>
    </w:p>
    <w:p w14:paraId="6D723BA0" w14:textId="77777777" w:rsidR="00D25C80" w:rsidRPr="00E54C77" w:rsidRDefault="00D25C80" w:rsidP="00CA5BFB">
      <w:pPr>
        <w:pStyle w:val="ListParagraph"/>
        <w:numPr>
          <w:ilvl w:val="0"/>
          <w:numId w:val="48"/>
        </w:numPr>
        <w:spacing w:line="256" w:lineRule="auto"/>
        <w:jc w:val="both"/>
        <w:rPr>
          <w:rFonts w:ascii="Arial" w:hAnsi="Arial" w:cs="Arial"/>
          <w:szCs w:val="22"/>
        </w:rPr>
      </w:pPr>
      <w:r w:rsidRPr="00E54C77">
        <w:rPr>
          <w:rFonts w:ascii="Arial" w:hAnsi="Arial" w:cs="Arial"/>
          <w:szCs w:val="22"/>
        </w:rPr>
        <w:t>Cracks, scratches or breakage shall not be present.</w:t>
      </w:r>
    </w:p>
    <w:p w14:paraId="52665DCA" w14:textId="77777777" w:rsidR="00D25C80" w:rsidRPr="00E54C77" w:rsidRDefault="00D25C80" w:rsidP="00CA5BFB">
      <w:pPr>
        <w:pStyle w:val="ListParagraph"/>
        <w:numPr>
          <w:ilvl w:val="0"/>
          <w:numId w:val="48"/>
        </w:numPr>
        <w:spacing w:line="256" w:lineRule="auto"/>
        <w:jc w:val="both"/>
        <w:rPr>
          <w:rFonts w:ascii="Arial" w:hAnsi="Arial" w:cs="Arial"/>
          <w:szCs w:val="22"/>
        </w:rPr>
      </w:pPr>
      <w:r w:rsidRPr="00E54C77">
        <w:rPr>
          <w:rFonts w:ascii="Arial" w:hAnsi="Arial" w:cs="Arial"/>
          <w:szCs w:val="22"/>
        </w:rPr>
        <w:t>Sign of Water Ingress shall not be present.</w:t>
      </w:r>
    </w:p>
    <w:p w14:paraId="3C28E12E" w14:textId="77777777" w:rsidR="00D25C80" w:rsidRPr="00E54C77" w:rsidRDefault="00D25C80" w:rsidP="00CA5BFB">
      <w:pPr>
        <w:pStyle w:val="ListParagraph"/>
        <w:numPr>
          <w:ilvl w:val="0"/>
          <w:numId w:val="48"/>
        </w:numPr>
        <w:spacing w:line="256" w:lineRule="auto"/>
        <w:jc w:val="both"/>
        <w:rPr>
          <w:rFonts w:ascii="Arial" w:hAnsi="Arial" w:cs="Arial"/>
          <w:szCs w:val="22"/>
        </w:rPr>
      </w:pPr>
      <w:r w:rsidRPr="00E54C77">
        <w:rPr>
          <w:rFonts w:ascii="Arial" w:hAnsi="Arial" w:cs="Arial"/>
          <w:szCs w:val="22"/>
        </w:rPr>
        <w:t>Condensation in between the panes shall not be present.</w:t>
      </w:r>
    </w:p>
    <w:p w14:paraId="0753708A" w14:textId="77777777" w:rsidR="00D25C80" w:rsidRPr="00E54C77" w:rsidRDefault="00D25C80" w:rsidP="00D25C80">
      <w:pPr>
        <w:pStyle w:val="ListParagraph"/>
        <w:jc w:val="both"/>
        <w:rPr>
          <w:rFonts w:ascii="Arial" w:hAnsi="Arial" w:cs="Arial"/>
          <w:b/>
          <w:bCs/>
          <w:szCs w:val="22"/>
        </w:rPr>
      </w:pPr>
    </w:p>
    <w:p w14:paraId="271114E8" w14:textId="77777777" w:rsidR="00D25C80" w:rsidRPr="00E54C77" w:rsidRDefault="00D25C80" w:rsidP="00CA5BFB">
      <w:pPr>
        <w:pStyle w:val="ListParagraph"/>
        <w:numPr>
          <w:ilvl w:val="0"/>
          <w:numId w:val="47"/>
        </w:numPr>
        <w:spacing w:line="256" w:lineRule="auto"/>
        <w:jc w:val="both"/>
        <w:rPr>
          <w:rFonts w:ascii="Arial" w:hAnsi="Arial" w:cs="Arial"/>
          <w:b/>
          <w:bCs/>
          <w:szCs w:val="22"/>
        </w:rPr>
      </w:pPr>
      <w:r w:rsidRPr="00E54C77">
        <w:rPr>
          <w:rFonts w:ascii="Arial" w:hAnsi="Arial" w:cs="Arial"/>
          <w:b/>
          <w:bCs/>
          <w:szCs w:val="22"/>
        </w:rPr>
        <w:t>Cleaning</w:t>
      </w:r>
    </w:p>
    <w:p w14:paraId="555BD9A7" w14:textId="77777777" w:rsidR="00D25C80" w:rsidRPr="00E54C77" w:rsidRDefault="00D25C80" w:rsidP="00CA5BFB">
      <w:pPr>
        <w:pStyle w:val="ListParagraph"/>
        <w:numPr>
          <w:ilvl w:val="0"/>
          <w:numId w:val="49"/>
        </w:numPr>
        <w:spacing w:line="256" w:lineRule="auto"/>
        <w:jc w:val="both"/>
        <w:rPr>
          <w:rFonts w:ascii="Arial" w:hAnsi="Arial" w:cs="Arial"/>
          <w:szCs w:val="22"/>
        </w:rPr>
      </w:pPr>
      <w:r w:rsidRPr="00E54C77">
        <w:rPr>
          <w:rFonts w:ascii="Arial" w:hAnsi="Arial" w:cs="Arial"/>
          <w:szCs w:val="22"/>
        </w:rPr>
        <w:t xml:space="preserve">The glass shall always be protected from contaminating substances. </w:t>
      </w:r>
    </w:p>
    <w:p w14:paraId="3FB9BF8C" w14:textId="77777777" w:rsidR="00D25C80" w:rsidRPr="00E54C77" w:rsidRDefault="00D25C80" w:rsidP="00CA5BFB">
      <w:pPr>
        <w:pStyle w:val="ListParagraph"/>
        <w:numPr>
          <w:ilvl w:val="0"/>
          <w:numId w:val="49"/>
        </w:numPr>
        <w:spacing w:line="256" w:lineRule="auto"/>
        <w:jc w:val="both"/>
        <w:rPr>
          <w:rFonts w:ascii="Arial" w:hAnsi="Arial" w:cs="Arial"/>
          <w:szCs w:val="22"/>
        </w:rPr>
      </w:pPr>
      <w:r w:rsidRPr="00E54C77">
        <w:rPr>
          <w:rFonts w:ascii="Arial" w:hAnsi="Arial" w:cs="Arial"/>
          <w:szCs w:val="22"/>
        </w:rPr>
        <w:t>The glass surfaces shall be cleaned on a regular basis. Foreign substances should not remain on surface of glass.</w:t>
      </w:r>
    </w:p>
    <w:p w14:paraId="53F63C91" w14:textId="77777777" w:rsidR="00D25C80" w:rsidRPr="00E54C77" w:rsidRDefault="00D25C80" w:rsidP="00CA5BFB">
      <w:pPr>
        <w:pStyle w:val="ListParagraph"/>
        <w:numPr>
          <w:ilvl w:val="0"/>
          <w:numId w:val="49"/>
        </w:numPr>
        <w:spacing w:line="256" w:lineRule="auto"/>
        <w:jc w:val="both"/>
        <w:rPr>
          <w:rFonts w:ascii="Arial" w:hAnsi="Arial" w:cs="Arial"/>
          <w:szCs w:val="22"/>
        </w:rPr>
      </w:pPr>
      <w:r w:rsidRPr="00E54C77">
        <w:rPr>
          <w:rFonts w:ascii="Arial" w:hAnsi="Arial" w:cs="Arial"/>
          <w:szCs w:val="22"/>
        </w:rPr>
        <w:t>The frequency of cleaning depends on the level of pollution or contaminants in the surrounding area.</w:t>
      </w:r>
    </w:p>
    <w:p w14:paraId="287E774B" w14:textId="77777777" w:rsidR="00D25C80" w:rsidRPr="00E54C77" w:rsidRDefault="00D25C80" w:rsidP="00CA5BFB">
      <w:pPr>
        <w:pStyle w:val="ListParagraph"/>
        <w:numPr>
          <w:ilvl w:val="0"/>
          <w:numId w:val="49"/>
        </w:numPr>
        <w:spacing w:line="256" w:lineRule="auto"/>
        <w:jc w:val="both"/>
        <w:rPr>
          <w:rFonts w:ascii="Arial" w:hAnsi="Arial" w:cs="Arial"/>
          <w:szCs w:val="22"/>
        </w:rPr>
      </w:pPr>
      <w:r w:rsidRPr="00E54C77">
        <w:rPr>
          <w:rFonts w:ascii="Arial" w:hAnsi="Arial" w:cs="Arial"/>
          <w:szCs w:val="22"/>
        </w:rPr>
        <w:t>Detergents that contain either alkaline, acids or fluoride shall be avoided.</w:t>
      </w:r>
    </w:p>
    <w:p w14:paraId="16B35250" w14:textId="77777777" w:rsidR="00D25C80" w:rsidRPr="00E54C77" w:rsidRDefault="00D25C80" w:rsidP="00CA5BFB">
      <w:pPr>
        <w:pStyle w:val="ListParagraph"/>
        <w:numPr>
          <w:ilvl w:val="0"/>
          <w:numId w:val="49"/>
        </w:numPr>
        <w:spacing w:line="256" w:lineRule="auto"/>
        <w:jc w:val="both"/>
        <w:rPr>
          <w:rFonts w:ascii="Arial" w:hAnsi="Arial" w:cs="Arial"/>
          <w:szCs w:val="22"/>
        </w:rPr>
      </w:pPr>
      <w:r w:rsidRPr="00E54C77">
        <w:rPr>
          <w:rFonts w:ascii="Arial" w:hAnsi="Arial" w:cs="Arial"/>
          <w:szCs w:val="22"/>
        </w:rPr>
        <w:t>Abrasive cleaning methods i.e. scouring pads, steel wool, and razor blades should only be used for spot cleaning, as damage to the surface may result. It is not recommended to clean the whole surface of the glass with a blade or squeegee.</w:t>
      </w:r>
    </w:p>
    <w:p w14:paraId="78698746" w14:textId="77777777" w:rsidR="00D25C80" w:rsidRPr="00E54C77" w:rsidRDefault="00D25C80" w:rsidP="00CA5BFB">
      <w:pPr>
        <w:pStyle w:val="ListParagraph"/>
        <w:numPr>
          <w:ilvl w:val="0"/>
          <w:numId w:val="49"/>
        </w:numPr>
        <w:spacing w:line="256" w:lineRule="auto"/>
        <w:jc w:val="both"/>
        <w:rPr>
          <w:rFonts w:ascii="Arial" w:hAnsi="Arial" w:cs="Arial"/>
          <w:szCs w:val="22"/>
        </w:rPr>
      </w:pPr>
      <w:r w:rsidRPr="00E54C77">
        <w:rPr>
          <w:rFonts w:ascii="Arial" w:hAnsi="Arial" w:cs="Arial"/>
          <w:szCs w:val="22"/>
        </w:rPr>
        <w:t>Abrasive cleaners should never be used on the coated side of the glazing.</w:t>
      </w:r>
    </w:p>
    <w:p w14:paraId="03777BD3" w14:textId="77777777" w:rsidR="00D25C80" w:rsidRPr="00E54C77" w:rsidRDefault="00D25C80" w:rsidP="00CA5BFB">
      <w:pPr>
        <w:pStyle w:val="ListParagraph"/>
        <w:numPr>
          <w:ilvl w:val="0"/>
          <w:numId w:val="49"/>
        </w:numPr>
        <w:spacing w:line="256" w:lineRule="auto"/>
        <w:jc w:val="both"/>
        <w:rPr>
          <w:rFonts w:ascii="Arial" w:hAnsi="Arial" w:cs="Arial"/>
          <w:szCs w:val="22"/>
        </w:rPr>
      </w:pPr>
      <w:r w:rsidRPr="00E54C77">
        <w:rPr>
          <w:rFonts w:ascii="Arial" w:hAnsi="Arial" w:cs="Arial"/>
          <w:szCs w:val="22"/>
        </w:rPr>
        <w:t>Thoroughly pre-rinse with warm water to loosen and wash away surface residue, grit and grime.</w:t>
      </w:r>
    </w:p>
    <w:p w14:paraId="19D5F6A4" w14:textId="77777777" w:rsidR="00D25C80" w:rsidRPr="00E54C77" w:rsidRDefault="00D25C80" w:rsidP="00CA5BFB">
      <w:pPr>
        <w:pStyle w:val="ListParagraph"/>
        <w:numPr>
          <w:ilvl w:val="0"/>
          <w:numId w:val="49"/>
        </w:numPr>
        <w:spacing w:line="256" w:lineRule="auto"/>
        <w:jc w:val="both"/>
        <w:rPr>
          <w:rFonts w:ascii="Arial" w:hAnsi="Arial" w:cs="Arial"/>
          <w:szCs w:val="22"/>
        </w:rPr>
      </w:pPr>
      <w:r w:rsidRPr="00E54C77">
        <w:rPr>
          <w:rFonts w:ascii="Arial" w:hAnsi="Arial" w:cs="Arial"/>
          <w:szCs w:val="22"/>
        </w:rPr>
        <w:lastRenderedPageBreak/>
        <w:t>Using a soft microfiber cloth or moist non-abrasive sponge, gently wash with a mild diluted soap or detergent.</w:t>
      </w:r>
    </w:p>
    <w:p w14:paraId="4063B2C4" w14:textId="77777777" w:rsidR="00D25C80" w:rsidRPr="00E54C77" w:rsidRDefault="00D25C80" w:rsidP="00CA5BFB">
      <w:pPr>
        <w:pStyle w:val="ListParagraph"/>
        <w:numPr>
          <w:ilvl w:val="0"/>
          <w:numId w:val="49"/>
        </w:numPr>
        <w:spacing w:line="256" w:lineRule="auto"/>
        <w:jc w:val="both"/>
        <w:rPr>
          <w:rFonts w:ascii="Arial" w:hAnsi="Arial" w:cs="Arial"/>
          <w:szCs w:val="22"/>
        </w:rPr>
      </w:pPr>
      <w:r w:rsidRPr="00E54C77">
        <w:rPr>
          <w:rFonts w:ascii="Arial" w:hAnsi="Arial" w:cs="Arial"/>
          <w:szCs w:val="22"/>
        </w:rPr>
        <w:t>The glass shall be thoroughly rinsed with lukewarm, clean water. To prevent water spots, thoroughly dry the glazing with a dry soft cloth.</w:t>
      </w:r>
    </w:p>
    <w:p w14:paraId="4BCDE417" w14:textId="77777777" w:rsidR="00D25C80" w:rsidRPr="00E54C77" w:rsidRDefault="00D25C80" w:rsidP="00CA5BFB">
      <w:pPr>
        <w:pStyle w:val="ListParagraph"/>
        <w:numPr>
          <w:ilvl w:val="0"/>
          <w:numId w:val="49"/>
        </w:numPr>
        <w:spacing w:line="256" w:lineRule="auto"/>
        <w:jc w:val="both"/>
        <w:rPr>
          <w:rFonts w:ascii="Arial" w:hAnsi="Arial" w:cs="Arial"/>
          <w:szCs w:val="22"/>
        </w:rPr>
      </w:pPr>
      <w:r w:rsidRPr="00E54C77">
        <w:rPr>
          <w:rFonts w:ascii="Arial" w:hAnsi="Arial" w:cs="Arial"/>
          <w:szCs w:val="22"/>
        </w:rPr>
        <w:t>High alkaline cleaners (high pH or ammoniated) shall be avoided.</w:t>
      </w:r>
    </w:p>
    <w:p w14:paraId="34B42CDC" w14:textId="77777777" w:rsidR="00D25C80" w:rsidRPr="00E54C77" w:rsidRDefault="00D25C80" w:rsidP="00CA5BFB">
      <w:pPr>
        <w:pStyle w:val="ListParagraph"/>
        <w:numPr>
          <w:ilvl w:val="0"/>
          <w:numId w:val="49"/>
        </w:numPr>
        <w:spacing w:line="256" w:lineRule="auto"/>
        <w:jc w:val="both"/>
        <w:rPr>
          <w:rFonts w:ascii="Arial" w:hAnsi="Arial" w:cs="Arial"/>
          <w:szCs w:val="22"/>
        </w:rPr>
      </w:pPr>
      <w:r w:rsidRPr="00E54C77">
        <w:rPr>
          <w:rFonts w:ascii="Arial" w:hAnsi="Arial" w:cs="Arial"/>
          <w:szCs w:val="22"/>
        </w:rPr>
        <w:t>Cleaners shall not be allowed to sit on glazing for long periods of time and should be rinsed immediately.</w:t>
      </w:r>
    </w:p>
    <w:p w14:paraId="7F29B9FA" w14:textId="77777777" w:rsidR="00D25C80" w:rsidRPr="00E54C77" w:rsidRDefault="00D25C80" w:rsidP="00CA5BFB">
      <w:pPr>
        <w:pStyle w:val="ListParagraph"/>
        <w:numPr>
          <w:ilvl w:val="0"/>
          <w:numId w:val="49"/>
        </w:numPr>
        <w:spacing w:line="256" w:lineRule="auto"/>
        <w:jc w:val="both"/>
        <w:rPr>
          <w:rFonts w:ascii="Arial" w:hAnsi="Arial" w:cs="Arial"/>
          <w:szCs w:val="22"/>
        </w:rPr>
      </w:pPr>
      <w:r w:rsidRPr="00E54C77">
        <w:rPr>
          <w:rFonts w:ascii="Arial" w:hAnsi="Arial" w:cs="Arial"/>
          <w:szCs w:val="22"/>
        </w:rPr>
        <w:t>Cleaners shall not be applied under direct sunlight or at elevated temperatures.</w:t>
      </w:r>
    </w:p>
    <w:p w14:paraId="7ED0A5A6" w14:textId="77777777" w:rsidR="00D25C80" w:rsidRPr="00E54C77" w:rsidRDefault="00D25C80" w:rsidP="00CA5BFB">
      <w:pPr>
        <w:pStyle w:val="ListParagraph"/>
        <w:numPr>
          <w:ilvl w:val="0"/>
          <w:numId w:val="49"/>
        </w:numPr>
        <w:spacing w:line="256" w:lineRule="auto"/>
        <w:jc w:val="both"/>
        <w:rPr>
          <w:rFonts w:ascii="Arial" w:hAnsi="Arial" w:cs="Arial"/>
          <w:szCs w:val="22"/>
        </w:rPr>
      </w:pPr>
      <w:r w:rsidRPr="00E54C77">
        <w:rPr>
          <w:rFonts w:ascii="Arial" w:hAnsi="Arial" w:cs="Arial"/>
          <w:szCs w:val="22"/>
        </w:rPr>
        <w:t>Dry rub or dry cleaning of glazing shall be avoided, as sand and dust particles clinging to the exterior of the glazing may scratch its surface.</w:t>
      </w:r>
    </w:p>
    <w:p w14:paraId="256FDEFF" w14:textId="77777777" w:rsidR="00D25C80" w:rsidRPr="00E54C77" w:rsidRDefault="00D25C80" w:rsidP="00CA5BFB">
      <w:pPr>
        <w:pStyle w:val="ListParagraph"/>
        <w:numPr>
          <w:ilvl w:val="0"/>
          <w:numId w:val="49"/>
        </w:numPr>
        <w:spacing w:line="256" w:lineRule="auto"/>
        <w:jc w:val="both"/>
        <w:rPr>
          <w:rFonts w:ascii="Arial" w:hAnsi="Arial" w:cs="Arial"/>
          <w:szCs w:val="22"/>
        </w:rPr>
      </w:pPr>
      <w:r w:rsidRPr="00E54C77">
        <w:rPr>
          <w:rFonts w:ascii="Arial" w:hAnsi="Arial" w:cs="Arial"/>
          <w:b/>
          <w:bCs/>
          <w:szCs w:val="22"/>
        </w:rPr>
        <w:t>Removing heavy oils and tars</w:t>
      </w:r>
      <w:r w:rsidRPr="00E54C77">
        <w:rPr>
          <w:rFonts w:ascii="Arial" w:hAnsi="Arial" w:cs="Arial"/>
          <w:szCs w:val="22"/>
        </w:rPr>
        <w:t xml:space="preserve"> shall be removed by thoroughly prerinsing with warm water to loosen and wash away surface residue, grit and grime and then washed with isopropyl alcohol diluted with water mixture and gently rub the area with a soft non-abrasive cloth. The surface shall then be rinsed thoroughly with lukewarm clean water. To prevent water spots the glazing shall be cleaned with a dry soft cloth.</w:t>
      </w:r>
    </w:p>
    <w:p w14:paraId="4FCAA2B2" w14:textId="77777777" w:rsidR="00D25C80" w:rsidRPr="00E54C77" w:rsidRDefault="00D25C80" w:rsidP="00CA5BFB">
      <w:pPr>
        <w:pStyle w:val="ListParagraph"/>
        <w:numPr>
          <w:ilvl w:val="0"/>
          <w:numId w:val="49"/>
        </w:numPr>
        <w:spacing w:line="256" w:lineRule="auto"/>
        <w:jc w:val="both"/>
        <w:rPr>
          <w:rFonts w:ascii="Arial" w:hAnsi="Arial" w:cs="Arial"/>
          <w:szCs w:val="22"/>
        </w:rPr>
      </w:pPr>
      <w:r w:rsidRPr="00E54C77">
        <w:rPr>
          <w:rFonts w:ascii="Arial" w:hAnsi="Arial" w:cs="Arial"/>
          <w:b/>
          <w:bCs/>
          <w:szCs w:val="22"/>
        </w:rPr>
        <w:t>Removing graffiti, paint, marker, inks and glazing compounds</w:t>
      </w:r>
      <w:r w:rsidRPr="00E54C77">
        <w:rPr>
          <w:rFonts w:ascii="Arial" w:hAnsi="Arial" w:cs="Arial"/>
          <w:szCs w:val="22"/>
        </w:rPr>
        <w:t xml:space="preserve"> – shall be removed by thoroughly prerinsing with warm water to loosen and wash away surface residue, grit and grime. Naphtha VM&amp;P grade, Isopropyl Alcohol or Butyl glycol shall be used to gently rub the area with a soft, non-abrasive cloth. The solvent cleaners shall not be applied under direct sunlight or during high temperatures. The surface shall then be rinsed thoroughly with lukewarm clean water. To prevent water spots the glazing shall be cleaned with a dry soft cloth.</w:t>
      </w:r>
    </w:p>
    <w:p w14:paraId="2BD05A23" w14:textId="77777777" w:rsidR="00D25C80" w:rsidRPr="00E54C77" w:rsidRDefault="00D25C80" w:rsidP="00CA5BFB">
      <w:pPr>
        <w:pStyle w:val="ListParagraph"/>
        <w:numPr>
          <w:ilvl w:val="0"/>
          <w:numId w:val="49"/>
        </w:numPr>
        <w:spacing w:line="256" w:lineRule="auto"/>
        <w:jc w:val="both"/>
        <w:rPr>
          <w:rFonts w:ascii="Arial" w:hAnsi="Arial" w:cs="Arial"/>
          <w:szCs w:val="22"/>
        </w:rPr>
      </w:pPr>
      <w:r w:rsidRPr="00E54C77">
        <w:rPr>
          <w:rFonts w:ascii="Arial" w:hAnsi="Arial" w:cs="Arial"/>
          <w:b/>
          <w:bCs/>
          <w:szCs w:val="22"/>
        </w:rPr>
        <w:t>Removing adhesive-backed labels –</w:t>
      </w:r>
      <w:r w:rsidRPr="00E54C77">
        <w:rPr>
          <w:rFonts w:ascii="Arial" w:hAnsi="Arial" w:cs="Arial"/>
          <w:szCs w:val="22"/>
        </w:rPr>
        <w:t xml:space="preserve"> Isopropyl Alcohol, Naphtha VM&amp;P grade or Kerosene shall be used to remove stickers and adhesives. The surface shall then be rinsed thoroughly with lukewarm clean water. To prevent water spots the glazing shall be cleaned with a dry soft cloth.</w:t>
      </w:r>
    </w:p>
    <w:p w14:paraId="731EB186" w14:textId="77777777" w:rsidR="00D25C80" w:rsidRPr="00E54C77" w:rsidRDefault="00D25C80" w:rsidP="00D25C80">
      <w:pPr>
        <w:pStyle w:val="ListParagraph"/>
        <w:jc w:val="both"/>
        <w:rPr>
          <w:rFonts w:ascii="Arial" w:hAnsi="Arial" w:cs="Arial"/>
          <w:szCs w:val="22"/>
        </w:rPr>
      </w:pPr>
    </w:p>
    <w:p w14:paraId="7B8D6673" w14:textId="77777777" w:rsidR="00D25C80" w:rsidRPr="00E54C77" w:rsidRDefault="00D25C80" w:rsidP="00E71BD5">
      <w:pPr>
        <w:pStyle w:val="ListParagraph"/>
        <w:numPr>
          <w:ilvl w:val="1"/>
          <w:numId w:val="118"/>
        </w:numPr>
        <w:spacing w:line="256" w:lineRule="auto"/>
        <w:jc w:val="both"/>
        <w:rPr>
          <w:rFonts w:ascii="Arial" w:hAnsi="Arial" w:cs="Arial"/>
          <w:b/>
          <w:bCs/>
          <w:szCs w:val="22"/>
        </w:rPr>
      </w:pPr>
      <w:r w:rsidRPr="00E54C77">
        <w:rPr>
          <w:rFonts w:ascii="Arial" w:hAnsi="Arial" w:cs="Arial"/>
          <w:b/>
          <w:bCs/>
          <w:szCs w:val="22"/>
        </w:rPr>
        <w:t>Good practices for maintenance</w:t>
      </w:r>
    </w:p>
    <w:p w14:paraId="7AA044E2" w14:textId="77777777" w:rsidR="00D25C80" w:rsidRPr="00E54C77" w:rsidRDefault="00D25C80" w:rsidP="00D25C80">
      <w:pPr>
        <w:jc w:val="both"/>
        <w:rPr>
          <w:rFonts w:ascii="Arial" w:hAnsi="Arial" w:cs="Arial"/>
          <w:szCs w:val="22"/>
        </w:rPr>
      </w:pPr>
      <w:r w:rsidRPr="00E54C77">
        <w:rPr>
          <w:rFonts w:ascii="Arial" w:hAnsi="Arial" w:cs="Arial"/>
          <w:szCs w:val="22"/>
        </w:rPr>
        <w:t>The common maintenance practices to be followed shall be as given below.</w:t>
      </w:r>
    </w:p>
    <w:p w14:paraId="717F7CB9" w14:textId="77777777" w:rsidR="00D25C80" w:rsidRPr="00E54C77" w:rsidRDefault="00D25C80" w:rsidP="00CA5BFB">
      <w:pPr>
        <w:numPr>
          <w:ilvl w:val="0"/>
          <w:numId w:val="50"/>
        </w:numPr>
        <w:spacing w:line="256" w:lineRule="auto"/>
        <w:jc w:val="both"/>
        <w:rPr>
          <w:rFonts w:ascii="Arial" w:hAnsi="Arial" w:cs="Arial"/>
          <w:szCs w:val="22"/>
          <w:lang w:val="en-IN"/>
        </w:rPr>
      </w:pPr>
      <w:r w:rsidRPr="00E54C77">
        <w:rPr>
          <w:rFonts w:ascii="Arial" w:hAnsi="Arial" w:cs="Arial"/>
          <w:szCs w:val="22"/>
        </w:rPr>
        <w:t>When using the cleaning equipment or carrying out maintenance on the exterior of the building, the risk to personnel and property, prior to the start of work shall be assessed at first.</w:t>
      </w:r>
    </w:p>
    <w:p w14:paraId="42E0B154" w14:textId="77777777" w:rsidR="00D25C80" w:rsidRPr="00E54C77" w:rsidRDefault="00D25C80" w:rsidP="00CA5BFB">
      <w:pPr>
        <w:numPr>
          <w:ilvl w:val="0"/>
          <w:numId w:val="50"/>
        </w:numPr>
        <w:spacing w:line="256" w:lineRule="auto"/>
        <w:jc w:val="both"/>
        <w:rPr>
          <w:rFonts w:ascii="Arial" w:hAnsi="Arial" w:cs="Arial"/>
          <w:szCs w:val="22"/>
        </w:rPr>
      </w:pPr>
      <w:r w:rsidRPr="00E54C77">
        <w:rPr>
          <w:rFonts w:ascii="Arial" w:hAnsi="Arial" w:cs="Arial"/>
          <w:szCs w:val="22"/>
        </w:rPr>
        <w:t>Where applicable, qualified personnel to carry out routine or complex maintenance shall be employed.</w:t>
      </w:r>
    </w:p>
    <w:p w14:paraId="40FFC18D" w14:textId="77777777" w:rsidR="00D25C80" w:rsidRPr="00E54C77" w:rsidRDefault="00D25C80" w:rsidP="00CA5BFB">
      <w:pPr>
        <w:numPr>
          <w:ilvl w:val="0"/>
          <w:numId w:val="50"/>
        </w:numPr>
        <w:spacing w:line="256" w:lineRule="auto"/>
        <w:jc w:val="both"/>
        <w:rPr>
          <w:rFonts w:ascii="Arial" w:hAnsi="Arial" w:cs="Arial"/>
          <w:szCs w:val="22"/>
        </w:rPr>
      </w:pPr>
      <w:r w:rsidRPr="00E54C77">
        <w:rPr>
          <w:rFonts w:ascii="Arial" w:hAnsi="Arial" w:cs="Arial"/>
          <w:szCs w:val="22"/>
        </w:rPr>
        <w:t xml:space="preserve">Power supplies may need to be isolated prior to maintaining electrically operated equipment such as motors to opening vents, roller blinds to atrium roof and main entrance pass doors.  </w:t>
      </w:r>
    </w:p>
    <w:p w14:paraId="2EB1167D" w14:textId="77777777" w:rsidR="00D25C80" w:rsidRPr="00E54C77" w:rsidRDefault="00D25C80" w:rsidP="00CA5BFB">
      <w:pPr>
        <w:numPr>
          <w:ilvl w:val="0"/>
          <w:numId w:val="50"/>
        </w:numPr>
        <w:spacing w:line="256" w:lineRule="auto"/>
        <w:jc w:val="both"/>
        <w:rPr>
          <w:rFonts w:ascii="Arial" w:hAnsi="Arial" w:cs="Arial"/>
          <w:szCs w:val="22"/>
        </w:rPr>
      </w:pPr>
      <w:r w:rsidRPr="00E54C77">
        <w:rPr>
          <w:rFonts w:ascii="Arial" w:hAnsi="Arial" w:cs="Arial"/>
          <w:szCs w:val="22"/>
        </w:rPr>
        <w:t>While accessing the external façade, fall arrest systems shall always be used even while working in the house cradle.</w:t>
      </w:r>
    </w:p>
    <w:p w14:paraId="5AB89233" w14:textId="77777777" w:rsidR="00D25C80" w:rsidRPr="00E54C77" w:rsidRDefault="00D25C80" w:rsidP="00CA5BFB">
      <w:pPr>
        <w:numPr>
          <w:ilvl w:val="0"/>
          <w:numId w:val="50"/>
        </w:numPr>
        <w:spacing w:line="256" w:lineRule="auto"/>
        <w:jc w:val="both"/>
        <w:rPr>
          <w:rFonts w:ascii="Arial" w:hAnsi="Arial" w:cs="Arial"/>
          <w:szCs w:val="22"/>
        </w:rPr>
      </w:pPr>
      <w:r w:rsidRPr="00E54C77">
        <w:rPr>
          <w:rFonts w:ascii="Arial" w:hAnsi="Arial" w:cs="Arial"/>
          <w:szCs w:val="22"/>
        </w:rPr>
        <w:t>Manufacturer’s instructions shall be followed when using cleaning fluids and shall not be mixed up with drinking water or the like.  To deal with instances of contact with eyes, skin, etc, necessary eyewash arrangement and first aid equipment shall be at place.</w:t>
      </w:r>
    </w:p>
    <w:p w14:paraId="75CD91BB" w14:textId="77777777" w:rsidR="00D25C80" w:rsidRPr="00E54C77" w:rsidRDefault="00D25C80" w:rsidP="00CA5BFB">
      <w:pPr>
        <w:numPr>
          <w:ilvl w:val="0"/>
          <w:numId w:val="50"/>
        </w:numPr>
        <w:spacing w:line="256" w:lineRule="auto"/>
        <w:jc w:val="both"/>
        <w:rPr>
          <w:rFonts w:ascii="Arial" w:hAnsi="Arial" w:cs="Arial"/>
          <w:szCs w:val="22"/>
        </w:rPr>
      </w:pPr>
      <w:r w:rsidRPr="00E54C77">
        <w:rPr>
          <w:rFonts w:ascii="Arial" w:hAnsi="Arial" w:cs="Arial"/>
          <w:szCs w:val="22"/>
        </w:rPr>
        <w:t xml:space="preserve">Loosened fixing or bolts shall be identified, reported and attended to immediately, and shall never be tampered with.  </w:t>
      </w:r>
    </w:p>
    <w:p w14:paraId="6A5C9FA7" w14:textId="77777777" w:rsidR="00D25C80" w:rsidRPr="00E54C77" w:rsidRDefault="00D25C80" w:rsidP="00CA5BFB">
      <w:pPr>
        <w:numPr>
          <w:ilvl w:val="0"/>
          <w:numId w:val="50"/>
        </w:numPr>
        <w:spacing w:line="256" w:lineRule="auto"/>
        <w:jc w:val="both"/>
        <w:rPr>
          <w:rFonts w:ascii="Arial" w:hAnsi="Arial" w:cs="Arial"/>
          <w:szCs w:val="22"/>
        </w:rPr>
      </w:pPr>
      <w:r w:rsidRPr="00E54C77">
        <w:rPr>
          <w:rFonts w:ascii="Arial" w:hAnsi="Arial" w:cs="Arial"/>
          <w:szCs w:val="22"/>
        </w:rPr>
        <w:t>Unauthorized loosening or removing of the fixings may prove dangerous and can result in structural damage and displacement of the system.</w:t>
      </w:r>
    </w:p>
    <w:p w14:paraId="7E65B915" w14:textId="77777777" w:rsidR="00D25C80" w:rsidRPr="00E54C77" w:rsidRDefault="00D25C80" w:rsidP="00CA5BFB">
      <w:pPr>
        <w:numPr>
          <w:ilvl w:val="0"/>
          <w:numId w:val="50"/>
        </w:numPr>
        <w:spacing w:line="256" w:lineRule="auto"/>
        <w:jc w:val="both"/>
        <w:rPr>
          <w:rFonts w:ascii="Arial" w:hAnsi="Arial" w:cs="Arial"/>
          <w:szCs w:val="22"/>
        </w:rPr>
      </w:pPr>
      <w:r w:rsidRPr="00E54C77">
        <w:rPr>
          <w:rFonts w:ascii="Arial" w:hAnsi="Arial" w:cs="Arial"/>
          <w:szCs w:val="22"/>
        </w:rPr>
        <w:lastRenderedPageBreak/>
        <w:t>When lifting equipment such as hoists and sucker machines are used, it shall be ensure that they are capable of lifting the loads required.  Further, the recommended safe working loads of any equipment shall never be exceeded.</w:t>
      </w:r>
    </w:p>
    <w:p w14:paraId="1F7A5EA8" w14:textId="77777777" w:rsidR="00D25C80" w:rsidRPr="00E54C77" w:rsidRDefault="00D25C80" w:rsidP="00CA5BFB">
      <w:pPr>
        <w:numPr>
          <w:ilvl w:val="0"/>
          <w:numId w:val="24"/>
        </w:numPr>
        <w:spacing w:line="256" w:lineRule="auto"/>
        <w:jc w:val="both"/>
        <w:rPr>
          <w:rFonts w:ascii="Arial" w:hAnsi="Arial" w:cs="Arial"/>
          <w:szCs w:val="22"/>
        </w:rPr>
      </w:pPr>
      <w:r w:rsidRPr="00E54C77">
        <w:rPr>
          <w:rFonts w:ascii="Arial" w:hAnsi="Arial" w:cs="Arial"/>
          <w:szCs w:val="22"/>
        </w:rPr>
        <w:t>When handling any insulation of firebreak material, ensure gloves, goggles and masks are worn as fibrous materials (if any) may cause irritation.</w:t>
      </w:r>
    </w:p>
    <w:p w14:paraId="348E089B" w14:textId="77777777" w:rsidR="00D25C80" w:rsidRPr="00E54C77" w:rsidRDefault="00D25C80" w:rsidP="00CA5BFB">
      <w:pPr>
        <w:numPr>
          <w:ilvl w:val="0"/>
          <w:numId w:val="24"/>
        </w:numPr>
        <w:spacing w:line="256" w:lineRule="auto"/>
        <w:jc w:val="both"/>
        <w:rPr>
          <w:rFonts w:ascii="Arial" w:hAnsi="Arial" w:cs="Arial"/>
          <w:szCs w:val="22"/>
        </w:rPr>
      </w:pPr>
      <w:r w:rsidRPr="00E54C77">
        <w:rPr>
          <w:rFonts w:ascii="Arial" w:hAnsi="Arial" w:cs="Arial"/>
          <w:szCs w:val="22"/>
        </w:rPr>
        <w:t>Prior to the commencement of work involving glues or sealants (particularly in confined spaces), manufacturer’s advice/special instructions shall be adhered to before exposing the product to air.  Such materials shall preferably be worked with, in a well-ventilated area.</w:t>
      </w:r>
    </w:p>
    <w:p w14:paraId="47ECF747" w14:textId="77777777" w:rsidR="00D25C80" w:rsidRPr="00E54C77" w:rsidRDefault="00D25C80" w:rsidP="00CA5BFB">
      <w:pPr>
        <w:numPr>
          <w:ilvl w:val="0"/>
          <w:numId w:val="25"/>
        </w:numPr>
        <w:spacing w:line="256" w:lineRule="auto"/>
        <w:jc w:val="both"/>
        <w:rPr>
          <w:rFonts w:ascii="Arial" w:hAnsi="Arial" w:cs="Arial"/>
          <w:szCs w:val="22"/>
        </w:rPr>
      </w:pPr>
      <w:r w:rsidRPr="00E54C77">
        <w:rPr>
          <w:rFonts w:ascii="Arial" w:hAnsi="Arial" w:cs="Arial"/>
          <w:szCs w:val="22"/>
        </w:rPr>
        <w:t>In the case of coated glass, the following precautions shall particularly be adhered to:</w:t>
      </w:r>
    </w:p>
    <w:p w14:paraId="68D737E1" w14:textId="77777777" w:rsidR="00D25C80" w:rsidRPr="00E54C77" w:rsidRDefault="00D25C80" w:rsidP="00CA5BFB">
      <w:pPr>
        <w:numPr>
          <w:ilvl w:val="0"/>
          <w:numId w:val="51"/>
        </w:numPr>
        <w:spacing w:line="256" w:lineRule="auto"/>
        <w:jc w:val="both"/>
        <w:rPr>
          <w:rFonts w:ascii="Arial" w:hAnsi="Arial" w:cs="Arial"/>
          <w:szCs w:val="22"/>
        </w:rPr>
      </w:pPr>
      <w:r w:rsidRPr="00E54C77">
        <w:rPr>
          <w:rFonts w:ascii="Arial" w:hAnsi="Arial" w:cs="Arial"/>
          <w:szCs w:val="22"/>
        </w:rPr>
        <w:t>Any scratching will penetrate the surface of the coating and cannot be repaired.</w:t>
      </w:r>
    </w:p>
    <w:p w14:paraId="2387B1D2" w14:textId="77777777" w:rsidR="00D25C80" w:rsidRPr="00E54C77" w:rsidRDefault="00D25C80" w:rsidP="00CA5BFB">
      <w:pPr>
        <w:numPr>
          <w:ilvl w:val="0"/>
          <w:numId w:val="51"/>
        </w:numPr>
        <w:spacing w:line="256" w:lineRule="auto"/>
        <w:jc w:val="both"/>
        <w:rPr>
          <w:rFonts w:ascii="Arial" w:hAnsi="Arial" w:cs="Arial"/>
          <w:szCs w:val="22"/>
        </w:rPr>
      </w:pPr>
      <w:r w:rsidRPr="00E54C77">
        <w:rPr>
          <w:rFonts w:ascii="Arial" w:hAnsi="Arial" w:cs="Arial"/>
          <w:szCs w:val="22"/>
        </w:rPr>
        <w:t>Any excessive mechanical treatment might remove the coating in localised areas.</w:t>
      </w:r>
    </w:p>
    <w:p w14:paraId="27BD7B2A" w14:textId="77777777" w:rsidR="00D25C80" w:rsidRPr="00E54C77" w:rsidRDefault="00D25C80" w:rsidP="00CA5BFB">
      <w:pPr>
        <w:numPr>
          <w:ilvl w:val="0"/>
          <w:numId w:val="51"/>
        </w:numPr>
        <w:spacing w:line="256" w:lineRule="auto"/>
        <w:jc w:val="both"/>
        <w:rPr>
          <w:rFonts w:ascii="Arial" w:hAnsi="Arial" w:cs="Arial"/>
          <w:szCs w:val="22"/>
        </w:rPr>
      </w:pPr>
      <w:r w:rsidRPr="00E54C77">
        <w:rPr>
          <w:rFonts w:ascii="Arial" w:hAnsi="Arial" w:cs="Arial"/>
          <w:szCs w:val="22"/>
        </w:rPr>
        <w:t>Avoid all contact with metal objects.</w:t>
      </w:r>
    </w:p>
    <w:p w14:paraId="2B2AC4BD" w14:textId="77777777" w:rsidR="00D25C80" w:rsidRPr="00E54C77" w:rsidRDefault="00D25C80" w:rsidP="00CA5BFB">
      <w:pPr>
        <w:numPr>
          <w:ilvl w:val="0"/>
          <w:numId w:val="51"/>
        </w:numPr>
        <w:spacing w:line="256" w:lineRule="auto"/>
        <w:jc w:val="both"/>
        <w:rPr>
          <w:rFonts w:ascii="Arial" w:hAnsi="Arial" w:cs="Arial"/>
          <w:szCs w:val="22"/>
        </w:rPr>
      </w:pPr>
      <w:r w:rsidRPr="00E54C77">
        <w:rPr>
          <w:rFonts w:ascii="Arial" w:hAnsi="Arial" w:cs="Arial"/>
          <w:szCs w:val="22"/>
        </w:rPr>
        <w:t>void all chemicals that may attack the surface and damage it irreparably.</w:t>
      </w:r>
    </w:p>
    <w:p w14:paraId="22CA4F45" w14:textId="77777777" w:rsidR="00D25C80" w:rsidRPr="00E54C77" w:rsidRDefault="00D25C80" w:rsidP="00D25C80">
      <w:pPr>
        <w:jc w:val="both"/>
        <w:rPr>
          <w:rFonts w:ascii="Arial" w:hAnsi="Arial" w:cs="Arial"/>
          <w:b/>
          <w:bCs/>
          <w:szCs w:val="22"/>
        </w:rPr>
      </w:pPr>
    </w:p>
    <w:p w14:paraId="464FBDEB" w14:textId="77777777" w:rsidR="00D25C80" w:rsidRPr="00E54C77" w:rsidRDefault="00D25C80" w:rsidP="00E71BD5">
      <w:pPr>
        <w:pStyle w:val="ListParagraph"/>
        <w:numPr>
          <w:ilvl w:val="1"/>
          <w:numId w:val="118"/>
        </w:numPr>
        <w:spacing w:line="256" w:lineRule="auto"/>
        <w:jc w:val="both"/>
        <w:rPr>
          <w:rFonts w:ascii="Arial" w:hAnsi="Arial" w:cs="Arial"/>
          <w:b/>
          <w:bCs/>
          <w:szCs w:val="22"/>
        </w:rPr>
      </w:pPr>
      <w:r w:rsidRPr="00E54C77">
        <w:rPr>
          <w:rFonts w:ascii="Arial" w:hAnsi="Arial" w:cs="Arial"/>
          <w:b/>
          <w:bCs/>
          <w:szCs w:val="22"/>
        </w:rPr>
        <w:t>Durability and replacement</w:t>
      </w:r>
    </w:p>
    <w:p w14:paraId="7C35AE85" w14:textId="77777777" w:rsidR="00D25C80" w:rsidRPr="00E54C77" w:rsidRDefault="00D25C80" w:rsidP="00CA5BFB">
      <w:pPr>
        <w:pStyle w:val="ListParagraph"/>
        <w:numPr>
          <w:ilvl w:val="0"/>
          <w:numId w:val="52"/>
        </w:numPr>
        <w:spacing w:line="256" w:lineRule="auto"/>
        <w:jc w:val="both"/>
        <w:rPr>
          <w:rFonts w:ascii="Arial" w:hAnsi="Arial" w:cs="Arial"/>
          <w:b/>
          <w:bCs/>
          <w:szCs w:val="22"/>
        </w:rPr>
      </w:pPr>
      <w:r w:rsidRPr="00E54C77">
        <w:rPr>
          <w:rFonts w:ascii="Arial" w:hAnsi="Arial" w:cs="Arial"/>
          <w:b/>
          <w:bCs/>
          <w:szCs w:val="22"/>
        </w:rPr>
        <w:t>Sealant</w:t>
      </w:r>
    </w:p>
    <w:p w14:paraId="32750F77" w14:textId="77777777" w:rsidR="00D25C80" w:rsidRPr="00E54C77" w:rsidRDefault="00D25C80" w:rsidP="00CA5BFB">
      <w:pPr>
        <w:pStyle w:val="ListParagraph"/>
        <w:numPr>
          <w:ilvl w:val="0"/>
          <w:numId w:val="53"/>
        </w:numPr>
        <w:spacing w:line="256" w:lineRule="auto"/>
        <w:jc w:val="both"/>
        <w:rPr>
          <w:rFonts w:ascii="Arial" w:hAnsi="Arial" w:cs="Arial"/>
          <w:szCs w:val="22"/>
        </w:rPr>
      </w:pPr>
      <w:r w:rsidRPr="00E54C77">
        <w:rPr>
          <w:rFonts w:ascii="Arial" w:hAnsi="Arial" w:cs="Arial"/>
          <w:szCs w:val="22"/>
        </w:rPr>
        <w:t>The sealant shall be replaced, when a significant portion of the sealant in a given area shows signs of failure, or when the sealant has lost its flexibility (becomes brittle).</w:t>
      </w:r>
    </w:p>
    <w:p w14:paraId="4FDF187A" w14:textId="77777777" w:rsidR="00D25C80" w:rsidRPr="00E54C77" w:rsidRDefault="00D25C80" w:rsidP="00CA5BFB">
      <w:pPr>
        <w:pStyle w:val="ListParagraph"/>
        <w:numPr>
          <w:ilvl w:val="0"/>
          <w:numId w:val="53"/>
        </w:numPr>
        <w:spacing w:line="256" w:lineRule="auto"/>
        <w:jc w:val="both"/>
        <w:rPr>
          <w:rFonts w:ascii="Arial" w:hAnsi="Arial" w:cs="Arial"/>
          <w:szCs w:val="22"/>
        </w:rPr>
      </w:pPr>
      <w:r w:rsidRPr="00E54C77">
        <w:rPr>
          <w:rFonts w:ascii="Arial" w:hAnsi="Arial" w:cs="Arial"/>
          <w:szCs w:val="22"/>
        </w:rPr>
        <w:t xml:space="preserve">The sealant replacement depends on the weather the side of the building is exposed. </w:t>
      </w:r>
    </w:p>
    <w:p w14:paraId="3CBAEEC4" w14:textId="77777777" w:rsidR="00D25C80" w:rsidRPr="00E54C77" w:rsidRDefault="00D25C80" w:rsidP="00CA5BFB">
      <w:pPr>
        <w:pStyle w:val="ListParagraph"/>
        <w:numPr>
          <w:ilvl w:val="0"/>
          <w:numId w:val="52"/>
        </w:numPr>
        <w:spacing w:line="256" w:lineRule="auto"/>
        <w:jc w:val="both"/>
        <w:rPr>
          <w:rFonts w:ascii="Arial" w:hAnsi="Arial" w:cs="Arial"/>
          <w:b/>
          <w:bCs/>
          <w:szCs w:val="22"/>
        </w:rPr>
      </w:pPr>
      <w:r w:rsidRPr="00E54C77">
        <w:rPr>
          <w:rFonts w:ascii="Arial" w:hAnsi="Arial" w:cs="Arial"/>
          <w:b/>
          <w:bCs/>
          <w:szCs w:val="22"/>
        </w:rPr>
        <w:t>Frame</w:t>
      </w:r>
    </w:p>
    <w:p w14:paraId="6A66A500" w14:textId="77777777" w:rsidR="00D25C80" w:rsidRPr="00E54C77" w:rsidRDefault="00D25C80" w:rsidP="00CA5BFB">
      <w:pPr>
        <w:pStyle w:val="ListParagraph"/>
        <w:numPr>
          <w:ilvl w:val="0"/>
          <w:numId w:val="52"/>
        </w:numPr>
        <w:spacing w:line="256" w:lineRule="auto"/>
        <w:jc w:val="both"/>
        <w:rPr>
          <w:rFonts w:ascii="Arial" w:hAnsi="Arial" w:cs="Arial"/>
          <w:b/>
          <w:bCs/>
          <w:szCs w:val="22"/>
        </w:rPr>
      </w:pPr>
      <w:r w:rsidRPr="00E54C77">
        <w:rPr>
          <w:rFonts w:ascii="Arial" w:hAnsi="Arial" w:cs="Arial"/>
          <w:b/>
          <w:bCs/>
          <w:szCs w:val="22"/>
        </w:rPr>
        <w:t>Glass</w:t>
      </w:r>
    </w:p>
    <w:p w14:paraId="7ED4DBFE" w14:textId="77777777" w:rsidR="00D25C80" w:rsidRPr="00E54C77" w:rsidRDefault="00D25C80" w:rsidP="00CA5BFB">
      <w:pPr>
        <w:pStyle w:val="ListParagraph"/>
        <w:numPr>
          <w:ilvl w:val="0"/>
          <w:numId w:val="54"/>
        </w:numPr>
        <w:spacing w:line="256" w:lineRule="auto"/>
        <w:jc w:val="both"/>
        <w:rPr>
          <w:rFonts w:ascii="Arial" w:hAnsi="Arial" w:cs="Arial"/>
          <w:b/>
          <w:bCs/>
          <w:szCs w:val="22"/>
        </w:rPr>
      </w:pPr>
      <w:r w:rsidRPr="00E54C77">
        <w:rPr>
          <w:rFonts w:ascii="Arial" w:hAnsi="Arial" w:cs="Arial"/>
          <w:szCs w:val="22"/>
        </w:rPr>
        <w:t>Major cracks shall require glass replacement.</w:t>
      </w:r>
    </w:p>
    <w:p w14:paraId="4708AE29" w14:textId="77777777" w:rsidR="00D25C80" w:rsidRPr="00E54C77" w:rsidRDefault="00D25C80" w:rsidP="00CA5BFB">
      <w:pPr>
        <w:pStyle w:val="ListParagraph"/>
        <w:numPr>
          <w:ilvl w:val="0"/>
          <w:numId w:val="54"/>
        </w:numPr>
        <w:spacing w:line="256" w:lineRule="auto"/>
        <w:jc w:val="both"/>
        <w:rPr>
          <w:rFonts w:ascii="Arial" w:hAnsi="Arial" w:cs="Arial"/>
          <w:b/>
          <w:bCs/>
          <w:szCs w:val="22"/>
        </w:rPr>
      </w:pPr>
      <w:r w:rsidRPr="00E54C77">
        <w:rPr>
          <w:rFonts w:ascii="Arial" w:hAnsi="Arial" w:cs="Arial"/>
          <w:szCs w:val="22"/>
        </w:rPr>
        <w:t>The glass or the entire glazing system needs replacement if it shows free movement upon touch to avoid water penetration.</w:t>
      </w:r>
    </w:p>
    <w:p w14:paraId="330E43B8" w14:textId="77777777" w:rsidR="00D25C80" w:rsidRPr="00E54C77" w:rsidRDefault="00D25C80" w:rsidP="00CA5BFB">
      <w:pPr>
        <w:pStyle w:val="ListParagraph"/>
        <w:numPr>
          <w:ilvl w:val="0"/>
          <w:numId w:val="54"/>
        </w:numPr>
        <w:spacing w:line="256" w:lineRule="auto"/>
        <w:jc w:val="both"/>
        <w:rPr>
          <w:rFonts w:ascii="Arial" w:hAnsi="Arial" w:cs="Arial"/>
          <w:szCs w:val="22"/>
        </w:rPr>
      </w:pPr>
      <w:r w:rsidRPr="00E54C77">
        <w:rPr>
          <w:rFonts w:ascii="Arial" w:hAnsi="Arial" w:cs="Arial"/>
          <w:szCs w:val="22"/>
        </w:rPr>
        <w:t xml:space="preserve">Fogging or condensation in between the glasses indicates failure of the bond between the lites of glass of the insulated glass (IG) unit. Damage to these seals will require replacing the entire IG unit. </w:t>
      </w:r>
    </w:p>
    <w:p w14:paraId="4548C81B" w14:textId="77777777" w:rsidR="00D25C80" w:rsidRPr="00E54C77" w:rsidRDefault="00D25C80" w:rsidP="00D25C80">
      <w:pPr>
        <w:pStyle w:val="ListParagraph"/>
        <w:ind w:left="644"/>
        <w:jc w:val="both"/>
        <w:rPr>
          <w:rFonts w:ascii="Arial" w:hAnsi="Arial" w:cs="Arial"/>
          <w:szCs w:val="22"/>
        </w:rPr>
      </w:pPr>
    </w:p>
    <w:p w14:paraId="14317A9E" w14:textId="77777777" w:rsidR="00D25C80" w:rsidRPr="00E54C77" w:rsidRDefault="00D25C80" w:rsidP="00E71BD5">
      <w:pPr>
        <w:pStyle w:val="ListParagraph"/>
        <w:numPr>
          <w:ilvl w:val="1"/>
          <w:numId w:val="118"/>
        </w:numPr>
        <w:spacing w:line="256" w:lineRule="auto"/>
        <w:jc w:val="both"/>
        <w:rPr>
          <w:rFonts w:ascii="Arial" w:hAnsi="Arial" w:cs="Arial"/>
          <w:b/>
          <w:bCs/>
          <w:szCs w:val="22"/>
        </w:rPr>
      </w:pPr>
      <w:r w:rsidRPr="00E54C77">
        <w:rPr>
          <w:rFonts w:ascii="Arial" w:hAnsi="Arial" w:cs="Arial"/>
          <w:b/>
          <w:bCs/>
          <w:szCs w:val="22"/>
        </w:rPr>
        <w:t>Project handover documents</w:t>
      </w:r>
    </w:p>
    <w:p w14:paraId="4939CBD3" w14:textId="77777777" w:rsidR="00D25C80" w:rsidRPr="00E54C77" w:rsidRDefault="00D25C80" w:rsidP="00E71BD5">
      <w:pPr>
        <w:pStyle w:val="ListParagraph"/>
        <w:numPr>
          <w:ilvl w:val="2"/>
          <w:numId w:val="118"/>
        </w:numPr>
        <w:spacing w:line="256" w:lineRule="auto"/>
        <w:jc w:val="both"/>
        <w:rPr>
          <w:rFonts w:ascii="Arial" w:hAnsi="Arial" w:cs="Arial"/>
          <w:b/>
          <w:bCs/>
          <w:szCs w:val="22"/>
        </w:rPr>
      </w:pPr>
      <w:r w:rsidRPr="00E54C77">
        <w:rPr>
          <w:rFonts w:ascii="Arial" w:hAnsi="Arial" w:cs="Arial"/>
          <w:b/>
          <w:bCs/>
          <w:szCs w:val="22"/>
        </w:rPr>
        <w:t>As – built documents</w:t>
      </w:r>
    </w:p>
    <w:p w14:paraId="494D41FB" w14:textId="77777777" w:rsidR="00D25C80" w:rsidRPr="00E54C77" w:rsidRDefault="00D25C80" w:rsidP="00CA5BFB">
      <w:pPr>
        <w:pStyle w:val="ListParagraph"/>
        <w:numPr>
          <w:ilvl w:val="0"/>
          <w:numId w:val="55"/>
        </w:numPr>
        <w:spacing w:line="256" w:lineRule="auto"/>
        <w:jc w:val="both"/>
        <w:rPr>
          <w:rFonts w:ascii="Arial" w:hAnsi="Arial" w:cs="Arial"/>
          <w:szCs w:val="22"/>
        </w:rPr>
      </w:pPr>
      <w:r w:rsidRPr="00E54C77">
        <w:rPr>
          <w:rFonts w:ascii="Arial" w:hAnsi="Arial" w:cs="Arial"/>
          <w:szCs w:val="22"/>
        </w:rPr>
        <w:t>The as-built drawings shall include the latest architectural, structural, civil, mechanical, electrical, fire alarm, sprinkler, and elevator drawings referencing the as-built condition of the subject property.</w:t>
      </w:r>
    </w:p>
    <w:p w14:paraId="33E91C57" w14:textId="77777777" w:rsidR="00D25C80" w:rsidRPr="00E54C77" w:rsidRDefault="00D25C80" w:rsidP="00E71BD5">
      <w:pPr>
        <w:pStyle w:val="ListParagraph"/>
        <w:numPr>
          <w:ilvl w:val="2"/>
          <w:numId w:val="118"/>
        </w:numPr>
        <w:spacing w:line="256" w:lineRule="auto"/>
        <w:jc w:val="both"/>
        <w:rPr>
          <w:rFonts w:ascii="Arial" w:hAnsi="Arial" w:cs="Arial"/>
          <w:b/>
          <w:bCs/>
          <w:szCs w:val="22"/>
        </w:rPr>
      </w:pPr>
      <w:r w:rsidRPr="00E54C77">
        <w:rPr>
          <w:rFonts w:ascii="Arial" w:hAnsi="Arial" w:cs="Arial"/>
          <w:b/>
          <w:bCs/>
          <w:szCs w:val="22"/>
        </w:rPr>
        <w:t>O &amp; M documents</w:t>
      </w:r>
    </w:p>
    <w:p w14:paraId="10F10D80" w14:textId="77777777" w:rsidR="00D25C80" w:rsidRPr="00E54C77" w:rsidRDefault="00D25C80" w:rsidP="00CA5BFB">
      <w:pPr>
        <w:pStyle w:val="ListParagraph"/>
        <w:numPr>
          <w:ilvl w:val="0"/>
          <w:numId w:val="56"/>
        </w:numPr>
        <w:spacing w:line="256" w:lineRule="auto"/>
        <w:jc w:val="both"/>
        <w:rPr>
          <w:rFonts w:ascii="Arial" w:hAnsi="Arial" w:cs="Arial"/>
          <w:b/>
          <w:bCs/>
          <w:szCs w:val="22"/>
        </w:rPr>
      </w:pPr>
      <w:r w:rsidRPr="00E54C77">
        <w:rPr>
          <w:rFonts w:ascii="Arial" w:hAnsi="Arial" w:cs="Arial"/>
          <w:szCs w:val="22"/>
        </w:rPr>
        <w:t>The operations and maintenance documents shall consist of manufacturer’s specifications and recommendations, programming procedures and data points, narratives and other means of illustrating to the owner how the building, site and systems are intended to be maintained and operated.</w:t>
      </w:r>
    </w:p>
    <w:p w14:paraId="0A9F9D74" w14:textId="77777777" w:rsidR="00D25C80" w:rsidRPr="00E54C77" w:rsidRDefault="00D25C80" w:rsidP="00CA5BFB">
      <w:pPr>
        <w:pStyle w:val="ListParagraph"/>
        <w:numPr>
          <w:ilvl w:val="0"/>
          <w:numId w:val="56"/>
        </w:numPr>
        <w:spacing w:line="256" w:lineRule="auto"/>
        <w:jc w:val="both"/>
        <w:rPr>
          <w:rFonts w:ascii="Arial" w:hAnsi="Arial" w:cs="Arial"/>
          <w:b/>
          <w:bCs/>
          <w:szCs w:val="22"/>
        </w:rPr>
      </w:pPr>
      <w:r w:rsidRPr="00E54C77">
        <w:rPr>
          <w:rFonts w:ascii="Arial" w:hAnsi="Arial" w:cs="Arial"/>
          <w:szCs w:val="22"/>
        </w:rPr>
        <w:t>Directions to the owner or occupant on the manual cover sheet indicating that at least one copy of the materials shall be in the possession of the owner or occupant and at least on additional copy shall remain with the building.</w:t>
      </w:r>
    </w:p>
    <w:p w14:paraId="2868163A" w14:textId="77777777" w:rsidR="00D25C80" w:rsidRPr="00E54C77" w:rsidRDefault="00D25C80" w:rsidP="00CA5BFB">
      <w:pPr>
        <w:pStyle w:val="ListParagraph"/>
        <w:numPr>
          <w:ilvl w:val="0"/>
          <w:numId w:val="56"/>
        </w:numPr>
        <w:spacing w:line="256" w:lineRule="auto"/>
        <w:jc w:val="both"/>
        <w:rPr>
          <w:rFonts w:ascii="Arial" w:hAnsi="Arial" w:cs="Arial"/>
          <w:b/>
          <w:bCs/>
          <w:szCs w:val="22"/>
        </w:rPr>
      </w:pPr>
      <w:r w:rsidRPr="00E54C77">
        <w:rPr>
          <w:rFonts w:ascii="Arial" w:hAnsi="Arial" w:cs="Arial"/>
          <w:szCs w:val="22"/>
        </w:rPr>
        <w:t>Operations and maintenance documents for materials, products, assemblies and systems installed under glazing systems including inspection schedule, performance criteria for replacements and repairs.</w:t>
      </w:r>
    </w:p>
    <w:p w14:paraId="3C29738E" w14:textId="77777777" w:rsidR="00D25C80" w:rsidRPr="00E54C77" w:rsidRDefault="00D25C80" w:rsidP="00CA5BFB">
      <w:pPr>
        <w:pStyle w:val="ListParagraph"/>
        <w:numPr>
          <w:ilvl w:val="0"/>
          <w:numId w:val="56"/>
        </w:numPr>
        <w:spacing w:line="256" w:lineRule="auto"/>
        <w:jc w:val="both"/>
        <w:rPr>
          <w:rFonts w:ascii="Arial" w:hAnsi="Arial" w:cs="Arial"/>
          <w:b/>
          <w:bCs/>
          <w:szCs w:val="22"/>
        </w:rPr>
      </w:pPr>
      <w:r w:rsidRPr="00E54C77">
        <w:rPr>
          <w:rFonts w:ascii="Arial" w:hAnsi="Arial" w:cs="Arial"/>
          <w:szCs w:val="22"/>
        </w:rPr>
        <w:lastRenderedPageBreak/>
        <w:t>Information and recommended schedule for required routine maintenance measures including, but not limited to, cleaning, painting and refinishing.</w:t>
      </w:r>
    </w:p>
    <w:p w14:paraId="1D42E92D" w14:textId="77777777" w:rsidR="00D25C80" w:rsidRPr="00E54C77" w:rsidRDefault="00D25C80" w:rsidP="00CA5BFB">
      <w:pPr>
        <w:pStyle w:val="ListParagraph"/>
        <w:numPr>
          <w:ilvl w:val="0"/>
          <w:numId w:val="56"/>
        </w:numPr>
        <w:spacing w:line="256" w:lineRule="auto"/>
        <w:jc w:val="both"/>
        <w:rPr>
          <w:rFonts w:ascii="Arial" w:hAnsi="Arial" w:cs="Arial"/>
          <w:b/>
          <w:bCs/>
          <w:szCs w:val="22"/>
        </w:rPr>
      </w:pPr>
      <w:r w:rsidRPr="00E54C77">
        <w:rPr>
          <w:rFonts w:ascii="Arial" w:hAnsi="Arial" w:cs="Arial"/>
          <w:szCs w:val="22"/>
        </w:rPr>
        <w:t xml:space="preserve">Information and recommended schedule on required routine maintenance measure including, but not limited to sealants, mortar joints and screens. </w:t>
      </w:r>
    </w:p>
    <w:p w14:paraId="2AF82DFA" w14:textId="77777777" w:rsidR="00D25C80" w:rsidRPr="00E54C77" w:rsidRDefault="00D25C80" w:rsidP="00E71BD5">
      <w:pPr>
        <w:pStyle w:val="ListParagraph"/>
        <w:numPr>
          <w:ilvl w:val="2"/>
          <w:numId w:val="118"/>
        </w:numPr>
        <w:spacing w:line="256" w:lineRule="auto"/>
        <w:jc w:val="both"/>
        <w:rPr>
          <w:rFonts w:ascii="Arial" w:hAnsi="Arial" w:cs="Arial"/>
          <w:b/>
          <w:bCs/>
          <w:szCs w:val="22"/>
        </w:rPr>
      </w:pPr>
      <w:r w:rsidRPr="00E54C77">
        <w:rPr>
          <w:rFonts w:ascii="Arial" w:hAnsi="Arial" w:cs="Arial"/>
          <w:b/>
          <w:bCs/>
          <w:szCs w:val="22"/>
        </w:rPr>
        <w:t>Warranty Documents</w:t>
      </w:r>
    </w:p>
    <w:p w14:paraId="0E08A65E" w14:textId="77777777" w:rsidR="00D25C80" w:rsidRPr="00E54C77" w:rsidRDefault="00D25C80" w:rsidP="00CA5BFB">
      <w:pPr>
        <w:pStyle w:val="ListParagraph"/>
        <w:numPr>
          <w:ilvl w:val="0"/>
          <w:numId w:val="57"/>
        </w:numPr>
        <w:spacing w:line="256" w:lineRule="auto"/>
        <w:jc w:val="both"/>
        <w:rPr>
          <w:rFonts w:ascii="Arial" w:hAnsi="Arial" w:cs="Arial"/>
          <w:szCs w:val="22"/>
        </w:rPr>
      </w:pPr>
      <w:r w:rsidRPr="00E54C77">
        <w:rPr>
          <w:rFonts w:ascii="Arial" w:hAnsi="Arial" w:cs="Arial"/>
          <w:szCs w:val="22"/>
        </w:rPr>
        <w:t>Warranties become effective at substantial completion.</w:t>
      </w:r>
    </w:p>
    <w:p w14:paraId="7CE30FC1" w14:textId="77777777" w:rsidR="00D25C80" w:rsidRPr="00E54C77" w:rsidRDefault="00D25C80" w:rsidP="00CA5BFB">
      <w:pPr>
        <w:pStyle w:val="ListParagraph"/>
        <w:numPr>
          <w:ilvl w:val="0"/>
          <w:numId w:val="57"/>
        </w:numPr>
        <w:spacing w:line="256" w:lineRule="auto"/>
        <w:jc w:val="both"/>
        <w:rPr>
          <w:rFonts w:ascii="Arial" w:hAnsi="Arial" w:cs="Arial"/>
          <w:szCs w:val="22"/>
        </w:rPr>
      </w:pPr>
      <w:r w:rsidRPr="00E54C77">
        <w:rPr>
          <w:rFonts w:ascii="Arial" w:hAnsi="Arial" w:cs="Arial"/>
          <w:szCs w:val="22"/>
        </w:rPr>
        <w:t>Warranty letters should be transmitted as a part of the closing documents.</w:t>
      </w:r>
    </w:p>
    <w:p w14:paraId="2DE05461" w14:textId="77777777" w:rsidR="00D25C80" w:rsidRPr="00E54C77" w:rsidRDefault="00D25C80" w:rsidP="00D25C80">
      <w:pPr>
        <w:pStyle w:val="ListParagraph"/>
        <w:jc w:val="both"/>
        <w:rPr>
          <w:rFonts w:ascii="Arial" w:hAnsi="Arial" w:cs="Arial"/>
          <w:szCs w:val="22"/>
        </w:rPr>
      </w:pPr>
    </w:p>
    <w:p w14:paraId="1211CB0F" w14:textId="77777777" w:rsidR="00D25C80" w:rsidRPr="00E54C77" w:rsidRDefault="00D25C80" w:rsidP="00E71BD5">
      <w:pPr>
        <w:pStyle w:val="ListParagraph"/>
        <w:numPr>
          <w:ilvl w:val="1"/>
          <w:numId w:val="118"/>
        </w:numPr>
        <w:spacing w:line="256" w:lineRule="auto"/>
        <w:jc w:val="both"/>
        <w:rPr>
          <w:rFonts w:ascii="Arial" w:hAnsi="Arial" w:cs="Arial"/>
          <w:b/>
          <w:bCs/>
          <w:szCs w:val="22"/>
        </w:rPr>
      </w:pPr>
      <w:r w:rsidRPr="00E54C77">
        <w:rPr>
          <w:rFonts w:ascii="Arial" w:hAnsi="Arial" w:cs="Arial"/>
          <w:b/>
          <w:bCs/>
          <w:szCs w:val="22"/>
        </w:rPr>
        <w:t>Attic Stocks</w:t>
      </w:r>
    </w:p>
    <w:p w14:paraId="4FA7AC4E" w14:textId="77777777" w:rsidR="00D25C80" w:rsidRPr="00E54C77" w:rsidRDefault="00D25C80" w:rsidP="00CA5BFB">
      <w:pPr>
        <w:pStyle w:val="ListParagraph"/>
        <w:numPr>
          <w:ilvl w:val="0"/>
          <w:numId w:val="58"/>
        </w:numPr>
        <w:spacing w:line="256" w:lineRule="auto"/>
        <w:jc w:val="both"/>
        <w:rPr>
          <w:rFonts w:ascii="Arial" w:hAnsi="Arial" w:cs="Arial"/>
          <w:b/>
          <w:bCs/>
          <w:szCs w:val="22"/>
        </w:rPr>
      </w:pPr>
      <w:r w:rsidRPr="00E54C77">
        <w:rPr>
          <w:rFonts w:ascii="Arial" w:hAnsi="Arial" w:cs="Arial"/>
          <w:szCs w:val="22"/>
        </w:rPr>
        <w:t>The construction specifications for each project include a set list and quantity of deliverable attic stock items that are expected to be delivered by the General Contractor/Subcontractors at the end of the project. These items will be stored at the building.</w:t>
      </w:r>
      <w:r w:rsidRPr="00E54C77">
        <w:rPr>
          <w:rFonts w:ascii="Arial" w:hAnsi="Arial" w:cs="Arial"/>
          <w:b/>
          <w:bCs/>
          <w:szCs w:val="22"/>
        </w:rPr>
        <w:t xml:space="preserve"> </w:t>
      </w:r>
    </w:p>
    <w:p w14:paraId="6E8A0C77" w14:textId="77777777" w:rsidR="00D25C80" w:rsidRPr="00E54C77" w:rsidRDefault="00D25C80" w:rsidP="00CA5BFB">
      <w:pPr>
        <w:pStyle w:val="ListParagraph"/>
        <w:numPr>
          <w:ilvl w:val="0"/>
          <w:numId w:val="58"/>
        </w:numPr>
        <w:spacing w:line="256" w:lineRule="auto"/>
        <w:jc w:val="both"/>
        <w:rPr>
          <w:rFonts w:ascii="Arial" w:hAnsi="Arial" w:cs="Arial"/>
          <w:szCs w:val="22"/>
        </w:rPr>
      </w:pPr>
      <w:r w:rsidRPr="00E54C77">
        <w:rPr>
          <w:rFonts w:ascii="Arial" w:hAnsi="Arial" w:cs="Arial"/>
          <w:szCs w:val="22"/>
        </w:rPr>
        <w:t xml:space="preserve">Prior to the procurement and delivery of attic stock items: </w:t>
      </w:r>
    </w:p>
    <w:p w14:paraId="410D3328" w14:textId="77777777" w:rsidR="00D25C80" w:rsidRPr="00E54C77" w:rsidRDefault="00D25C80" w:rsidP="00CA5BFB">
      <w:pPr>
        <w:pStyle w:val="ListParagraph"/>
        <w:numPr>
          <w:ilvl w:val="0"/>
          <w:numId w:val="59"/>
        </w:numPr>
        <w:spacing w:line="256" w:lineRule="auto"/>
        <w:jc w:val="both"/>
        <w:rPr>
          <w:rFonts w:ascii="Arial" w:hAnsi="Arial" w:cs="Arial"/>
          <w:szCs w:val="22"/>
        </w:rPr>
      </w:pPr>
      <w:r w:rsidRPr="00E54C77">
        <w:rPr>
          <w:rFonts w:ascii="Arial" w:hAnsi="Arial" w:cs="Arial"/>
          <w:szCs w:val="22"/>
        </w:rPr>
        <w:t>Construction Manager and Property Manager decide on type and quantity of attic stock to be provided. This should be incorporated in project specifications.</w:t>
      </w:r>
    </w:p>
    <w:p w14:paraId="32705E2C" w14:textId="77777777" w:rsidR="00D25C80" w:rsidRPr="00E54C77" w:rsidRDefault="00D25C80" w:rsidP="00CA5BFB">
      <w:pPr>
        <w:pStyle w:val="ListParagraph"/>
        <w:numPr>
          <w:ilvl w:val="0"/>
          <w:numId w:val="59"/>
        </w:numPr>
        <w:spacing w:line="256" w:lineRule="auto"/>
        <w:jc w:val="both"/>
        <w:rPr>
          <w:rFonts w:ascii="Arial" w:hAnsi="Arial" w:cs="Arial"/>
          <w:szCs w:val="22"/>
        </w:rPr>
      </w:pPr>
      <w:r w:rsidRPr="00E54C77">
        <w:rPr>
          <w:rFonts w:ascii="Arial" w:hAnsi="Arial" w:cs="Arial"/>
          <w:szCs w:val="22"/>
        </w:rPr>
        <w:t xml:space="preserve">A specific storage area for the attic stock should be identified. </w:t>
      </w:r>
    </w:p>
    <w:p w14:paraId="1BD99341" w14:textId="77777777" w:rsidR="00D25C80" w:rsidRPr="00E54C77" w:rsidRDefault="00D25C80" w:rsidP="00CA5BFB">
      <w:pPr>
        <w:pStyle w:val="ListParagraph"/>
        <w:numPr>
          <w:ilvl w:val="0"/>
          <w:numId w:val="59"/>
        </w:numPr>
        <w:spacing w:line="256" w:lineRule="auto"/>
        <w:jc w:val="both"/>
        <w:rPr>
          <w:rFonts w:ascii="Arial" w:hAnsi="Arial" w:cs="Arial"/>
          <w:szCs w:val="22"/>
        </w:rPr>
      </w:pPr>
      <w:r w:rsidRPr="00E54C77">
        <w:rPr>
          <w:rFonts w:ascii="Arial" w:hAnsi="Arial" w:cs="Arial"/>
          <w:szCs w:val="22"/>
        </w:rPr>
        <w:t>If a lesser quantity, than what was originally specified is requested, then an appropriate cost deduct for these attic stock items should be obtained by the Construction Manager.</w:t>
      </w:r>
    </w:p>
    <w:p w14:paraId="04F2F338" w14:textId="77777777" w:rsidR="00D25C80" w:rsidRPr="00E54C77" w:rsidRDefault="00D25C80" w:rsidP="00CA5BFB">
      <w:pPr>
        <w:pStyle w:val="ListParagraph"/>
        <w:numPr>
          <w:ilvl w:val="0"/>
          <w:numId w:val="60"/>
        </w:numPr>
        <w:spacing w:line="256" w:lineRule="auto"/>
        <w:jc w:val="both"/>
        <w:rPr>
          <w:rFonts w:ascii="Arial" w:hAnsi="Arial" w:cs="Arial"/>
          <w:szCs w:val="22"/>
        </w:rPr>
      </w:pPr>
      <w:r w:rsidRPr="00E54C77">
        <w:rPr>
          <w:rFonts w:ascii="Arial" w:hAnsi="Arial" w:cs="Arial"/>
          <w:szCs w:val="22"/>
        </w:rPr>
        <w:t xml:space="preserve">Upon delivery of attic stock items:  </w:t>
      </w:r>
    </w:p>
    <w:p w14:paraId="77694D35" w14:textId="77777777" w:rsidR="00D25C80" w:rsidRPr="00E54C77" w:rsidRDefault="00D25C80" w:rsidP="00CA5BFB">
      <w:pPr>
        <w:pStyle w:val="ListParagraph"/>
        <w:numPr>
          <w:ilvl w:val="0"/>
          <w:numId w:val="61"/>
        </w:numPr>
        <w:spacing w:line="256" w:lineRule="auto"/>
        <w:jc w:val="both"/>
        <w:rPr>
          <w:rFonts w:ascii="Arial" w:hAnsi="Arial" w:cs="Arial"/>
          <w:szCs w:val="22"/>
        </w:rPr>
      </w:pPr>
      <w:r w:rsidRPr="00E54C77">
        <w:rPr>
          <w:rFonts w:ascii="Arial" w:hAnsi="Arial" w:cs="Arial"/>
          <w:szCs w:val="22"/>
        </w:rPr>
        <w:t xml:space="preserve">The delivery of these items should be coordinated by Construction general contractor. </w:t>
      </w:r>
    </w:p>
    <w:p w14:paraId="42D561C1" w14:textId="77777777" w:rsidR="00632CB5" w:rsidRPr="00E54C77" w:rsidRDefault="00D25C80" w:rsidP="00CA5BFB">
      <w:pPr>
        <w:pStyle w:val="ListParagraph"/>
        <w:numPr>
          <w:ilvl w:val="0"/>
          <w:numId w:val="61"/>
        </w:numPr>
        <w:spacing w:line="256" w:lineRule="auto"/>
        <w:jc w:val="both"/>
        <w:rPr>
          <w:rFonts w:ascii="Arial" w:hAnsi="Arial" w:cs="Arial"/>
          <w:szCs w:val="22"/>
        </w:rPr>
      </w:pPr>
      <w:r w:rsidRPr="00E54C77">
        <w:rPr>
          <w:rFonts w:ascii="Arial" w:hAnsi="Arial" w:cs="Arial"/>
          <w:szCs w:val="22"/>
        </w:rPr>
        <w:t>A sign-off sheet that memorializes the receipt of these attic stock items, quantities and person(s) involved should be provided and included in the construction close-out file.</w:t>
      </w:r>
    </w:p>
    <w:p w14:paraId="275CC184" w14:textId="77777777" w:rsidR="00632CB5" w:rsidRPr="00E54C77" w:rsidRDefault="00632CB5" w:rsidP="00632CB5">
      <w:pPr>
        <w:spacing w:line="256" w:lineRule="auto"/>
        <w:ind w:left="720"/>
        <w:jc w:val="both"/>
        <w:rPr>
          <w:rFonts w:ascii="Arial" w:hAnsi="Arial" w:cs="Arial"/>
          <w:szCs w:val="22"/>
        </w:rPr>
      </w:pPr>
    </w:p>
    <w:p w14:paraId="009BD588" w14:textId="254A5985" w:rsidR="00D25C80" w:rsidRPr="00EF2528" w:rsidRDefault="002D295D" w:rsidP="00E71BD5">
      <w:pPr>
        <w:pStyle w:val="ListParagraph"/>
        <w:numPr>
          <w:ilvl w:val="0"/>
          <w:numId w:val="118"/>
        </w:numPr>
        <w:spacing w:line="256" w:lineRule="auto"/>
        <w:rPr>
          <w:rFonts w:ascii="Arial" w:hAnsi="Arial" w:cs="Arial"/>
          <w:szCs w:val="22"/>
        </w:rPr>
      </w:pPr>
      <w:r w:rsidRPr="00EF2528">
        <w:rPr>
          <w:rFonts w:ascii="Arial" w:hAnsi="Arial" w:cs="Arial"/>
          <w:b/>
          <w:bCs/>
          <w:szCs w:val="22"/>
        </w:rPr>
        <w:t>QUALITY ASSURANCE OF FAÇADE AND FENESTRATION</w:t>
      </w:r>
    </w:p>
    <w:p w14:paraId="755B65EB" w14:textId="32C76AD8" w:rsidR="00D25C80" w:rsidRPr="00EC73D2" w:rsidRDefault="00D25C80" w:rsidP="00EC73D2">
      <w:pPr>
        <w:pStyle w:val="ListParagraph"/>
        <w:numPr>
          <w:ilvl w:val="1"/>
          <w:numId w:val="117"/>
        </w:numPr>
        <w:spacing w:line="256" w:lineRule="auto"/>
        <w:jc w:val="both"/>
        <w:rPr>
          <w:rFonts w:ascii="Arial" w:hAnsi="Arial" w:cs="Arial"/>
          <w:color w:val="4472C4" w:themeColor="accent1"/>
          <w:szCs w:val="22"/>
          <w:lang w:val="en-IN"/>
        </w:rPr>
      </w:pPr>
      <w:r w:rsidRPr="00EC73D2">
        <w:rPr>
          <w:rFonts w:ascii="Arial" w:hAnsi="Arial" w:cs="Arial"/>
          <w:b/>
          <w:bCs/>
          <w:szCs w:val="22"/>
        </w:rPr>
        <w:t>Fabrication</w:t>
      </w:r>
    </w:p>
    <w:p w14:paraId="4E61EC52" w14:textId="77777777" w:rsidR="00D25C80" w:rsidRPr="00E54C77" w:rsidRDefault="00D25C80" w:rsidP="00CA5BFB">
      <w:pPr>
        <w:pStyle w:val="ListParagraph"/>
        <w:numPr>
          <w:ilvl w:val="0"/>
          <w:numId w:val="62"/>
        </w:numPr>
        <w:spacing w:line="256" w:lineRule="auto"/>
        <w:jc w:val="both"/>
        <w:rPr>
          <w:rFonts w:ascii="Arial" w:hAnsi="Arial" w:cs="Arial"/>
          <w:szCs w:val="22"/>
        </w:rPr>
      </w:pPr>
      <w:r w:rsidRPr="00E54C77">
        <w:rPr>
          <w:rFonts w:ascii="Arial" w:hAnsi="Arial" w:cs="Arial"/>
          <w:b/>
          <w:bCs/>
          <w:szCs w:val="22"/>
        </w:rPr>
        <w:t>Fabrication Drawings</w:t>
      </w:r>
    </w:p>
    <w:p w14:paraId="1DB3E639" w14:textId="77777777" w:rsidR="00D25C80" w:rsidRPr="00E54C77" w:rsidRDefault="00D25C80" w:rsidP="00CA5BFB">
      <w:pPr>
        <w:pStyle w:val="ListParagraph"/>
        <w:numPr>
          <w:ilvl w:val="0"/>
          <w:numId w:val="63"/>
        </w:numPr>
        <w:spacing w:line="256" w:lineRule="auto"/>
        <w:jc w:val="both"/>
        <w:rPr>
          <w:rFonts w:ascii="Arial" w:hAnsi="Arial" w:cs="Arial"/>
          <w:szCs w:val="22"/>
        </w:rPr>
      </w:pPr>
      <w:r w:rsidRPr="00E54C77">
        <w:rPr>
          <w:rFonts w:ascii="Arial" w:hAnsi="Arial" w:cs="Arial"/>
          <w:szCs w:val="22"/>
        </w:rPr>
        <w:t>The drawings shall show all major curtain wall systems components along with detailed structural calculation for wall types.</w:t>
      </w:r>
    </w:p>
    <w:p w14:paraId="1993E9C8" w14:textId="77777777" w:rsidR="00D25C80" w:rsidRPr="00E54C77" w:rsidRDefault="00D25C80" w:rsidP="00CA5BFB">
      <w:pPr>
        <w:pStyle w:val="ListParagraph"/>
        <w:numPr>
          <w:ilvl w:val="0"/>
          <w:numId w:val="63"/>
        </w:numPr>
        <w:spacing w:line="256" w:lineRule="auto"/>
        <w:jc w:val="both"/>
        <w:rPr>
          <w:rFonts w:ascii="Arial" w:hAnsi="Arial" w:cs="Arial"/>
          <w:szCs w:val="22"/>
        </w:rPr>
      </w:pPr>
      <w:r w:rsidRPr="00E54C77">
        <w:rPr>
          <w:rFonts w:ascii="Arial" w:hAnsi="Arial" w:cs="Arial"/>
          <w:szCs w:val="22"/>
        </w:rPr>
        <w:t>The drawings shall include all tolerances.</w:t>
      </w:r>
    </w:p>
    <w:p w14:paraId="5A7C65A9" w14:textId="77777777" w:rsidR="00D25C80" w:rsidRPr="00E54C77" w:rsidRDefault="00D25C80" w:rsidP="00CA5BFB">
      <w:pPr>
        <w:pStyle w:val="ListParagraph"/>
        <w:numPr>
          <w:ilvl w:val="0"/>
          <w:numId w:val="63"/>
        </w:numPr>
        <w:spacing w:line="256" w:lineRule="auto"/>
        <w:jc w:val="both"/>
        <w:rPr>
          <w:rFonts w:ascii="Arial" w:hAnsi="Arial" w:cs="Arial"/>
          <w:szCs w:val="22"/>
        </w:rPr>
      </w:pPr>
      <w:r w:rsidRPr="00E54C77">
        <w:rPr>
          <w:rFonts w:ascii="Arial" w:hAnsi="Arial" w:cs="Arial"/>
          <w:szCs w:val="22"/>
        </w:rPr>
        <w:t>Section drawings shall be provided showing all joinery, provision for vertical and horizontal expansion, glass and metal thickness and framing member profiles.</w:t>
      </w:r>
    </w:p>
    <w:p w14:paraId="7154F396" w14:textId="77777777" w:rsidR="00D25C80" w:rsidRPr="00E54C77" w:rsidRDefault="00D25C80" w:rsidP="00CA5BFB">
      <w:pPr>
        <w:pStyle w:val="ListParagraph"/>
        <w:numPr>
          <w:ilvl w:val="0"/>
          <w:numId w:val="63"/>
        </w:numPr>
        <w:spacing w:line="256" w:lineRule="auto"/>
        <w:jc w:val="both"/>
        <w:rPr>
          <w:rFonts w:ascii="Arial" w:hAnsi="Arial" w:cs="Arial"/>
          <w:szCs w:val="22"/>
        </w:rPr>
      </w:pPr>
      <w:r w:rsidRPr="00E54C77">
        <w:rPr>
          <w:rFonts w:ascii="Arial" w:hAnsi="Arial" w:cs="Arial"/>
          <w:szCs w:val="22"/>
        </w:rPr>
        <w:t xml:space="preserve">The drawings shall provide details of drainage provision and functioning, mullion transom connection and sleeve connections. </w:t>
      </w:r>
    </w:p>
    <w:p w14:paraId="6311B09C" w14:textId="77777777" w:rsidR="00D25C80" w:rsidRPr="00E54C77" w:rsidRDefault="00D25C80" w:rsidP="00D25C80">
      <w:pPr>
        <w:pStyle w:val="ListParagraph"/>
        <w:ind w:left="644"/>
        <w:jc w:val="both"/>
        <w:rPr>
          <w:rFonts w:ascii="Arial" w:hAnsi="Arial" w:cs="Arial"/>
          <w:szCs w:val="22"/>
        </w:rPr>
      </w:pPr>
    </w:p>
    <w:p w14:paraId="38B138E6" w14:textId="77777777" w:rsidR="00D25C80" w:rsidRPr="00E54C77" w:rsidRDefault="00D25C80" w:rsidP="00CA5BFB">
      <w:pPr>
        <w:pStyle w:val="ListParagraph"/>
        <w:numPr>
          <w:ilvl w:val="0"/>
          <w:numId w:val="62"/>
        </w:numPr>
        <w:spacing w:line="256" w:lineRule="auto"/>
        <w:jc w:val="both"/>
        <w:rPr>
          <w:rFonts w:ascii="Arial" w:hAnsi="Arial" w:cs="Arial"/>
          <w:szCs w:val="22"/>
        </w:rPr>
      </w:pPr>
      <w:r w:rsidRPr="00E54C77">
        <w:rPr>
          <w:rFonts w:ascii="Arial" w:hAnsi="Arial" w:cs="Arial"/>
          <w:b/>
          <w:bCs/>
          <w:szCs w:val="22"/>
        </w:rPr>
        <w:t xml:space="preserve">Materials </w:t>
      </w:r>
    </w:p>
    <w:p w14:paraId="01E09C6F" w14:textId="77777777" w:rsidR="00D25C80" w:rsidRPr="00E54C77" w:rsidRDefault="00D25C80" w:rsidP="00CA5BFB">
      <w:pPr>
        <w:pStyle w:val="ListParagraph"/>
        <w:numPr>
          <w:ilvl w:val="0"/>
          <w:numId w:val="64"/>
        </w:numPr>
        <w:spacing w:line="256" w:lineRule="auto"/>
        <w:jc w:val="both"/>
        <w:rPr>
          <w:rFonts w:ascii="Arial" w:hAnsi="Arial" w:cs="Arial"/>
          <w:szCs w:val="22"/>
        </w:rPr>
      </w:pPr>
      <w:r w:rsidRPr="00E54C77">
        <w:rPr>
          <w:rFonts w:ascii="Arial" w:hAnsi="Arial" w:cs="Arial"/>
          <w:szCs w:val="22"/>
        </w:rPr>
        <w:t>The manufacturer’s certificate of frame material shall be checked.</w:t>
      </w:r>
    </w:p>
    <w:p w14:paraId="20DE0FBD" w14:textId="77777777" w:rsidR="00D25C80" w:rsidRPr="00E54C77" w:rsidRDefault="00D25C80" w:rsidP="00CA5BFB">
      <w:pPr>
        <w:pStyle w:val="ListParagraph"/>
        <w:numPr>
          <w:ilvl w:val="0"/>
          <w:numId w:val="64"/>
        </w:numPr>
        <w:spacing w:line="256" w:lineRule="auto"/>
        <w:jc w:val="both"/>
        <w:rPr>
          <w:rFonts w:ascii="Arial" w:hAnsi="Arial" w:cs="Arial"/>
          <w:szCs w:val="22"/>
          <w:lang w:val="en-IN"/>
        </w:rPr>
      </w:pPr>
      <w:r w:rsidRPr="00E54C77">
        <w:rPr>
          <w:rFonts w:ascii="Arial" w:hAnsi="Arial" w:cs="Arial"/>
          <w:szCs w:val="22"/>
        </w:rPr>
        <w:t>The frame profile shall be free from die lines, pressure marks, scratches or graphite lines.</w:t>
      </w:r>
    </w:p>
    <w:p w14:paraId="020E8F19" w14:textId="77777777" w:rsidR="00D25C80" w:rsidRPr="00E54C77" w:rsidRDefault="00D25C80" w:rsidP="00CA5BFB">
      <w:pPr>
        <w:pStyle w:val="ListParagraph"/>
        <w:numPr>
          <w:ilvl w:val="0"/>
          <w:numId w:val="64"/>
        </w:numPr>
        <w:spacing w:line="256" w:lineRule="auto"/>
        <w:jc w:val="both"/>
        <w:rPr>
          <w:rFonts w:ascii="Arial" w:hAnsi="Arial" w:cs="Arial"/>
          <w:szCs w:val="22"/>
        </w:rPr>
      </w:pPr>
      <w:r w:rsidRPr="00E54C77">
        <w:rPr>
          <w:rFonts w:ascii="Arial" w:hAnsi="Arial" w:cs="Arial"/>
          <w:szCs w:val="22"/>
        </w:rPr>
        <w:t xml:space="preserve">Anchor and reinforcing steel grade shall be as per approved standard. </w:t>
      </w:r>
    </w:p>
    <w:p w14:paraId="03945680" w14:textId="77777777" w:rsidR="00D25C80" w:rsidRPr="00E54C77" w:rsidRDefault="00D25C80" w:rsidP="00CA5BFB">
      <w:pPr>
        <w:pStyle w:val="ListParagraph"/>
        <w:numPr>
          <w:ilvl w:val="0"/>
          <w:numId w:val="64"/>
        </w:numPr>
        <w:spacing w:line="256" w:lineRule="auto"/>
        <w:jc w:val="both"/>
        <w:rPr>
          <w:rFonts w:ascii="Arial" w:hAnsi="Arial" w:cs="Arial"/>
          <w:szCs w:val="22"/>
          <w:lang w:val="en-IN"/>
        </w:rPr>
      </w:pPr>
      <w:r w:rsidRPr="00E54C77">
        <w:rPr>
          <w:rFonts w:ascii="Arial" w:hAnsi="Arial" w:cs="Arial"/>
          <w:szCs w:val="22"/>
        </w:rPr>
        <w:t xml:space="preserve">All steel system shall be factory primed and painted. </w:t>
      </w:r>
    </w:p>
    <w:p w14:paraId="6CC72A9E" w14:textId="77777777" w:rsidR="00D25C80" w:rsidRPr="00E54C77" w:rsidRDefault="00D25C80" w:rsidP="00CA5BFB">
      <w:pPr>
        <w:pStyle w:val="ListParagraph"/>
        <w:numPr>
          <w:ilvl w:val="0"/>
          <w:numId w:val="64"/>
        </w:numPr>
        <w:spacing w:line="256" w:lineRule="auto"/>
        <w:jc w:val="both"/>
        <w:rPr>
          <w:rFonts w:ascii="Arial" w:hAnsi="Arial" w:cs="Arial"/>
          <w:szCs w:val="22"/>
        </w:rPr>
      </w:pPr>
      <w:r w:rsidRPr="00E54C77">
        <w:rPr>
          <w:rFonts w:ascii="Arial" w:hAnsi="Arial" w:cs="Arial"/>
          <w:szCs w:val="22"/>
        </w:rPr>
        <w:t>The fastener types and materials shall be checked</w:t>
      </w:r>
    </w:p>
    <w:p w14:paraId="2FBAD01F" w14:textId="77777777" w:rsidR="00D25C80" w:rsidRPr="00E54C77" w:rsidRDefault="00D25C80" w:rsidP="00CA5BFB">
      <w:pPr>
        <w:pStyle w:val="ListParagraph"/>
        <w:numPr>
          <w:ilvl w:val="0"/>
          <w:numId w:val="64"/>
        </w:numPr>
        <w:spacing w:line="256" w:lineRule="auto"/>
        <w:jc w:val="both"/>
        <w:rPr>
          <w:rFonts w:ascii="Arial" w:hAnsi="Arial" w:cs="Arial"/>
          <w:szCs w:val="22"/>
        </w:rPr>
      </w:pPr>
      <w:r w:rsidRPr="00E54C77">
        <w:rPr>
          <w:rFonts w:ascii="Arial" w:hAnsi="Arial" w:cs="Arial"/>
          <w:szCs w:val="22"/>
        </w:rPr>
        <w:t>The sealant type shall be verified with the manufacturer’s certificate.</w:t>
      </w:r>
    </w:p>
    <w:p w14:paraId="2CCF1300" w14:textId="77777777" w:rsidR="00D25C80" w:rsidRPr="00E54C77" w:rsidRDefault="00D25C80" w:rsidP="00CA5BFB">
      <w:pPr>
        <w:pStyle w:val="ListParagraph"/>
        <w:numPr>
          <w:ilvl w:val="0"/>
          <w:numId w:val="64"/>
        </w:numPr>
        <w:spacing w:line="256" w:lineRule="auto"/>
        <w:jc w:val="both"/>
        <w:rPr>
          <w:rFonts w:ascii="Arial" w:hAnsi="Arial" w:cs="Arial"/>
          <w:szCs w:val="22"/>
        </w:rPr>
      </w:pPr>
      <w:r w:rsidRPr="00E54C77">
        <w:rPr>
          <w:rFonts w:ascii="Arial" w:hAnsi="Arial" w:cs="Arial"/>
          <w:szCs w:val="22"/>
        </w:rPr>
        <w:t>Sealant accessory compatibility shall be verified.</w:t>
      </w:r>
    </w:p>
    <w:p w14:paraId="1F18A365" w14:textId="77777777" w:rsidR="00D25C80" w:rsidRPr="00E54C77" w:rsidRDefault="00D25C80" w:rsidP="00CA5BFB">
      <w:pPr>
        <w:pStyle w:val="ListParagraph"/>
        <w:numPr>
          <w:ilvl w:val="0"/>
          <w:numId w:val="64"/>
        </w:numPr>
        <w:spacing w:line="256" w:lineRule="auto"/>
        <w:jc w:val="both"/>
        <w:rPr>
          <w:rFonts w:ascii="Arial" w:hAnsi="Arial" w:cs="Arial"/>
          <w:szCs w:val="22"/>
        </w:rPr>
      </w:pPr>
      <w:r w:rsidRPr="00E54C77">
        <w:rPr>
          <w:rFonts w:ascii="Arial" w:hAnsi="Arial" w:cs="Arial"/>
          <w:szCs w:val="22"/>
        </w:rPr>
        <w:t>The glass types, thicknesses, dimensions and heat treatments shall be as per approved standards.</w:t>
      </w:r>
    </w:p>
    <w:p w14:paraId="0F411C9B" w14:textId="77777777" w:rsidR="00D25C80" w:rsidRPr="00E54C77" w:rsidRDefault="00D25C80" w:rsidP="00CA5BFB">
      <w:pPr>
        <w:pStyle w:val="ListParagraph"/>
        <w:numPr>
          <w:ilvl w:val="0"/>
          <w:numId w:val="64"/>
        </w:numPr>
        <w:spacing w:line="256" w:lineRule="auto"/>
        <w:jc w:val="both"/>
        <w:rPr>
          <w:rFonts w:ascii="Arial" w:hAnsi="Arial" w:cs="Arial"/>
          <w:szCs w:val="22"/>
        </w:rPr>
      </w:pPr>
      <w:r w:rsidRPr="00E54C77">
        <w:rPr>
          <w:rFonts w:ascii="Arial" w:hAnsi="Arial" w:cs="Arial"/>
          <w:szCs w:val="22"/>
        </w:rPr>
        <w:lastRenderedPageBreak/>
        <w:t>The glass coatings, edge sealants and edge spacer shall be as per approved standards.</w:t>
      </w:r>
    </w:p>
    <w:p w14:paraId="4FF321A7" w14:textId="77777777" w:rsidR="00D25C80" w:rsidRPr="00E54C77" w:rsidRDefault="00D25C80" w:rsidP="00CA5BFB">
      <w:pPr>
        <w:pStyle w:val="ListParagraph"/>
        <w:numPr>
          <w:ilvl w:val="0"/>
          <w:numId w:val="64"/>
        </w:numPr>
        <w:spacing w:line="256" w:lineRule="auto"/>
        <w:jc w:val="both"/>
        <w:rPr>
          <w:rFonts w:ascii="Arial" w:hAnsi="Arial" w:cs="Arial"/>
          <w:szCs w:val="22"/>
        </w:rPr>
      </w:pPr>
      <w:r w:rsidRPr="00E54C77">
        <w:rPr>
          <w:rFonts w:ascii="Arial" w:hAnsi="Arial" w:cs="Arial"/>
          <w:szCs w:val="22"/>
        </w:rPr>
        <w:t xml:space="preserve">The finish, type, colour of the materials shall be uniform. </w:t>
      </w:r>
    </w:p>
    <w:p w14:paraId="3D5ED81D" w14:textId="77777777" w:rsidR="00D25C80" w:rsidRPr="00E54C77" w:rsidRDefault="00D25C80" w:rsidP="00CA5BFB">
      <w:pPr>
        <w:pStyle w:val="ListParagraph"/>
        <w:numPr>
          <w:ilvl w:val="0"/>
          <w:numId w:val="62"/>
        </w:numPr>
        <w:spacing w:line="256" w:lineRule="auto"/>
        <w:jc w:val="both"/>
        <w:rPr>
          <w:rFonts w:ascii="Arial" w:hAnsi="Arial" w:cs="Arial"/>
          <w:szCs w:val="22"/>
        </w:rPr>
      </w:pPr>
      <w:r w:rsidRPr="00E54C77">
        <w:rPr>
          <w:rFonts w:ascii="Arial" w:hAnsi="Arial" w:cs="Arial"/>
          <w:b/>
          <w:bCs/>
          <w:szCs w:val="22"/>
        </w:rPr>
        <w:t>Frame</w:t>
      </w:r>
    </w:p>
    <w:p w14:paraId="7A959F35" w14:textId="77777777" w:rsidR="00D25C80" w:rsidRPr="00E54C77" w:rsidRDefault="00D25C80" w:rsidP="00CA5BFB">
      <w:pPr>
        <w:pStyle w:val="ListParagraph"/>
        <w:numPr>
          <w:ilvl w:val="0"/>
          <w:numId w:val="65"/>
        </w:numPr>
        <w:spacing w:line="256" w:lineRule="auto"/>
        <w:jc w:val="both"/>
        <w:rPr>
          <w:rFonts w:ascii="Arial" w:hAnsi="Arial" w:cs="Arial"/>
          <w:b/>
          <w:bCs/>
          <w:szCs w:val="22"/>
        </w:rPr>
      </w:pPr>
      <w:r w:rsidRPr="00E54C77">
        <w:rPr>
          <w:rFonts w:ascii="Arial" w:hAnsi="Arial" w:cs="Arial"/>
          <w:b/>
          <w:bCs/>
          <w:szCs w:val="22"/>
        </w:rPr>
        <w:t>Machining</w:t>
      </w:r>
    </w:p>
    <w:p w14:paraId="5909A9D1" w14:textId="77777777" w:rsidR="00D25C80" w:rsidRPr="00E54C77" w:rsidRDefault="00D25C80" w:rsidP="00CA5BFB">
      <w:pPr>
        <w:pStyle w:val="ListParagraph"/>
        <w:numPr>
          <w:ilvl w:val="0"/>
          <w:numId w:val="66"/>
        </w:numPr>
        <w:spacing w:line="256" w:lineRule="auto"/>
        <w:jc w:val="both"/>
        <w:rPr>
          <w:rFonts w:ascii="Arial" w:hAnsi="Arial" w:cs="Arial"/>
          <w:szCs w:val="22"/>
        </w:rPr>
      </w:pPr>
      <w:r w:rsidRPr="00E54C77">
        <w:rPr>
          <w:rFonts w:ascii="Arial" w:hAnsi="Arial" w:cs="Arial"/>
          <w:szCs w:val="22"/>
        </w:rPr>
        <w:t>All frame sections shall be fabricated in accordance with the fabrication drawing issued.</w:t>
      </w:r>
    </w:p>
    <w:p w14:paraId="62C4909D" w14:textId="77777777" w:rsidR="00D25C80" w:rsidRPr="00E54C77" w:rsidRDefault="00D25C80" w:rsidP="00CA5BFB">
      <w:pPr>
        <w:pStyle w:val="ListParagraph"/>
        <w:numPr>
          <w:ilvl w:val="0"/>
          <w:numId w:val="66"/>
        </w:numPr>
        <w:spacing w:line="256" w:lineRule="auto"/>
        <w:jc w:val="both"/>
        <w:rPr>
          <w:rFonts w:ascii="Arial" w:hAnsi="Arial" w:cs="Arial"/>
          <w:szCs w:val="22"/>
        </w:rPr>
      </w:pPr>
      <w:r w:rsidRPr="00E54C77">
        <w:rPr>
          <w:rFonts w:ascii="Arial" w:hAnsi="Arial" w:cs="Arial"/>
          <w:szCs w:val="22"/>
        </w:rPr>
        <w:t>Cut sections of frame shall be marked with a part code for proper identification.</w:t>
      </w:r>
    </w:p>
    <w:p w14:paraId="29ECC123" w14:textId="77777777" w:rsidR="00D25C80" w:rsidRPr="00E54C77" w:rsidRDefault="00D25C80" w:rsidP="00CA5BFB">
      <w:pPr>
        <w:pStyle w:val="ListParagraph"/>
        <w:numPr>
          <w:ilvl w:val="0"/>
          <w:numId w:val="66"/>
        </w:numPr>
        <w:spacing w:line="256" w:lineRule="auto"/>
        <w:jc w:val="both"/>
        <w:rPr>
          <w:rFonts w:ascii="Arial" w:hAnsi="Arial" w:cs="Arial"/>
          <w:szCs w:val="22"/>
        </w:rPr>
      </w:pPr>
      <w:r w:rsidRPr="00E54C77">
        <w:rPr>
          <w:rFonts w:ascii="Arial" w:hAnsi="Arial" w:cs="Arial"/>
          <w:szCs w:val="22"/>
        </w:rPr>
        <w:t>Frame sections shall be provided with a plastic protective tape to avoid scratches, prior to any cutting, notching and drillings,</w:t>
      </w:r>
    </w:p>
    <w:p w14:paraId="7ABA16FB" w14:textId="77777777" w:rsidR="00D25C80" w:rsidRPr="00E54C77" w:rsidRDefault="00D25C80" w:rsidP="00CA5BFB">
      <w:pPr>
        <w:pStyle w:val="ListParagraph"/>
        <w:numPr>
          <w:ilvl w:val="0"/>
          <w:numId w:val="66"/>
        </w:numPr>
        <w:spacing w:line="256" w:lineRule="auto"/>
        <w:jc w:val="both"/>
        <w:rPr>
          <w:rFonts w:ascii="Arial" w:hAnsi="Arial" w:cs="Arial"/>
          <w:szCs w:val="22"/>
        </w:rPr>
      </w:pPr>
      <w:r w:rsidRPr="00E54C77">
        <w:rPr>
          <w:rFonts w:ascii="Arial" w:hAnsi="Arial" w:cs="Arial"/>
          <w:szCs w:val="22"/>
        </w:rPr>
        <w:t>Worktables to be used shall be protected with rubber matting to avoid scratches on the frame sections.</w:t>
      </w:r>
    </w:p>
    <w:p w14:paraId="50108F06" w14:textId="77777777" w:rsidR="00D25C80" w:rsidRPr="00E54C77" w:rsidRDefault="00D25C80" w:rsidP="00CA5BFB">
      <w:pPr>
        <w:pStyle w:val="ListParagraph"/>
        <w:numPr>
          <w:ilvl w:val="0"/>
          <w:numId w:val="65"/>
        </w:numPr>
        <w:spacing w:line="256" w:lineRule="auto"/>
        <w:jc w:val="both"/>
        <w:rPr>
          <w:rFonts w:ascii="Arial" w:hAnsi="Arial" w:cs="Arial"/>
          <w:szCs w:val="22"/>
        </w:rPr>
      </w:pPr>
      <w:r w:rsidRPr="00E54C77">
        <w:rPr>
          <w:rFonts w:ascii="Arial" w:hAnsi="Arial" w:cs="Arial"/>
          <w:b/>
          <w:bCs/>
          <w:szCs w:val="22"/>
        </w:rPr>
        <w:t>Inspection/Tolerances</w:t>
      </w:r>
    </w:p>
    <w:p w14:paraId="264BAC21" w14:textId="77777777" w:rsidR="00D25C80" w:rsidRPr="00E54C77" w:rsidRDefault="00D25C80" w:rsidP="00CA5BFB">
      <w:pPr>
        <w:pStyle w:val="ListParagraph"/>
        <w:numPr>
          <w:ilvl w:val="0"/>
          <w:numId w:val="67"/>
        </w:numPr>
        <w:spacing w:line="256" w:lineRule="auto"/>
        <w:jc w:val="both"/>
        <w:rPr>
          <w:rFonts w:ascii="Arial" w:hAnsi="Arial" w:cs="Arial"/>
          <w:szCs w:val="22"/>
        </w:rPr>
      </w:pPr>
      <w:r w:rsidRPr="00E54C77">
        <w:rPr>
          <w:rFonts w:ascii="Arial" w:hAnsi="Arial" w:cs="Arial"/>
          <w:szCs w:val="22"/>
        </w:rPr>
        <w:t>The QA officer shall verify the accuracy of each tape received; against calibrated 100-cm straight edge of QA office.</w:t>
      </w:r>
    </w:p>
    <w:p w14:paraId="40172463" w14:textId="77777777" w:rsidR="00D25C80" w:rsidRPr="00E54C77" w:rsidRDefault="00D25C80" w:rsidP="00CA5BFB">
      <w:pPr>
        <w:pStyle w:val="ListParagraph"/>
        <w:numPr>
          <w:ilvl w:val="0"/>
          <w:numId w:val="67"/>
        </w:numPr>
        <w:spacing w:line="256" w:lineRule="auto"/>
        <w:jc w:val="both"/>
        <w:rPr>
          <w:rFonts w:ascii="Arial" w:hAnsi="Arial" w:cs="Arial"/>
          <w:szCs w:val="22"/>
        </w:rPr>
      </w:pPr>
      <w:r w:rsidRPr="00E54C77">
        <w:rPr>
          <w:rFonts w:ascii="Arial" w:hAnsi="Arial" w:cs="Arial"/>
          <w:szCs w:val="22"/>
        </w:rPr>
        <w:t>Tapes within 0.50 mm accuracy shall be accepted. Tapes that do not meet these criteria shall be returned to vendor for replacement.</w:t>
      </w:r>
    </w:p>
    <w:p w14:paraId="52DBBEDC" w14:textId="77777777" w:rsidR="00D25C80" w:rsidRPr="00E54C77" w:rsidRDefault="00D25C80" w:rsidP="00CA5BFB">
      <w:pPr>
        <w:pStyle w:val="ListParagraph"/>
        <w:numPr>
          <w:ilvl w:val="0"/>
          <w:numId w:val="67"/>
        </w:numPr>
        <w:spacing w:line="256" w:lineRule="auto"/>
        <w:jc w:val="both"/>
        <w:rPr>
          <w:rFonts w:ascii="Arial" w:hAnsi="Arial" w:cs="Arial"/>
          <w:szCs w:val="22"/>
        </w:rPr>
      </w:pPr>
      <w:r w:rsidRPr="00E54C77">
        <w:rPr>
          <w:rFonts w:ascii="Arial" w:hAnsi="Arial" w:cs="Arial"/>
          <w:szCs w:val="22"/>
        </w:rPr>
        <w:t>The following list of operations has been complied with the applicable tolerances, is as follows:</w:t>
      </w:r>
    </w:p>
    <w:tbl>
      <w:tblPr>
        <w:tblStyle w:val="TableGrid"/>
        <w:tblW w:w="0" w:type="auto"/>
        <w:tblInd w:w="1696" w:type="dxa"/>
        <w:tblLook w:val="04A0" w:firstRow="1" w:lastRow="0" w:firstColumn="1" w:lastColumn="0" w:noHBand="0" w:noVBand="1"/>
      </w:tblPr>
      <w:tblGrid>
        <w:gridCol w:w="3402"/>
        <w:gridCol w:w="1701"/>
      </w:tblGrid>
      <w:tr w:rsidR="00D25C80" w:rsidRPr="00E54C77" w14:paraId="568E513D" w14:textId="77777777" w:rsidTr="00D25C80">
        <w:tc>
          <w:tcPr>
            <w:tcW w:w="3402" w:type="dxa"/>
            <w:tcBorders>
              <w:top w:val="single" w:sz="4" w:space="0" w:color="auto"/>
              <w:left w:val="single" w:sz="4" w:space="0" w:color="auto"/>
              <w:bottom w:val="single" w:sz="4" w:space="0" w:color="auto"/>
              <w:right w:val="single" w:sz="4" w:space="0" w:color="auto"/>
            </w:tcBorders>
            <w:hideMark/>
          </w:tcPr>
          <w:p w14:paraId="5335D00B" w14:textId="77777777" w:rsidR="00D25C80" w:rsidRPr="00E54C77" w:rsidRDefault="00D25C80">
            <w:pPr>
              <w:jc w:val="both"/>
              <w:rPr>
                <w:rFonts w:ascii="Arial" w:hAnsi="Arial" w:cs="Arial"/>
                <w:b/>
                <w:bCs/>
                <w:szCs w:val="22"/>
              </w:rPr>
            </w:pPr>
            <w:r w:rsidRPr="00E54C77">
              <w:rPr>
                <w:rFonts w:ascii="Arial" w:hAnsi="Arial" w:cs="Arial"/>
                <w:b/>
                <w:bCs/>
                <w:szCs w:val="22"/>
              </w:rPr>
              <w:t>Operation</w:t>
            </w:r>
          </w:p>
        </w:tc>
        <w:tc>
          <w:tcPr>
            <w:tcW w:w="1701" w:type="dxa"/>
            <w:tcBorders>
              <w:top w:val="single" w:sz="4" w:space="0" w:color="auto"/>
              <w:left w:val="single" w:sz="4" w:space="0" w:color="auto"/>
              <w:bottom w:val="single" w:sz="4" w:space="0" w:color="auto"/>
              <w:right w:val="single" w:sz="4" w:space="0" w:color="auto"/>
            </w:tcBorders>
            <w:hideMark/>
          </w:tcPr>
          <w:p w14:paraId="527B12D5" w14:textId="77777777" w:rsidR="00D25C80" w:rsidRPr="00E54C77" w:rsidRDefault="00D25C80">
            <w:pPr>
              <w:jc w:val="both"/>
              <w:rPr>
                <w:rFonts w:ascii="Arial" w:hAnsi="Arial" w:cs="Arial"/>
                <w:b/>
                <w:bCs/>
                <w:szCs w:val="22"/>
              </w:rPr>
            </w:pPr>
            <w:r w:rsidRPr="00E54C77">
              <w:rPr>
                <w:rFonts w:ascii="Arial" w:hAnsi="Arial" w:cs="Arial"/>
                <w:b/>
                <w:bCs/>
                <w:szCs w:val="22"/>
              </w:rPr>
              <w:t>Tolerance</w:t>
            </w:r>
          </w:p>
        </w:tc>
      </w:tr>
      <w:tr w:rsidR="00D25C80" w:rsidRPr="00E54C77" w14:paraId="790CFD2A" w14:textId="77777777" w:rsidTr="00D25C80">
        <w:tc>
          <w:tcPr>
            <w:tcW w:w="3402" w:type="dxa"/>
            <w:tcBorders>
              <w:top w:val="single" w:sz="4" w:space="0" w:color="auto"/>
              <w:left w:val="single" w:sz="4" w:space="0" w:color="auto"/>
              <w:bottom w:val="single" w:sz="4" w:space="0" w:color="auto"/>
              <w:right w:val="single" w:sz="4" w:space="0" w:color="auto"/>
            </w:tcBorders>
            <w:hideMark/>
          </w:tcPr>
          <w:p w14:paraId="2CCF8586" w14:textId="77777777" w:rsidR="00D25C80" w:rsidRPr="00E54C77" w:rsidRDefault="00D25C80">
            <w:pPr>
              <w:jc w:val="both"/>
              <w:rPr>
                <w:rFonts w:ascii="Arial" w:hAnsi="Arial" w:cs="Arial"/>
                <w:szCs w:val="22"/>
              </w:rPr>
            </w:pPr>
            <w:r w:rsidRPr="00E54C77">
              <w:rPr>
                <w:rFonts w:ascii="Arial" w:hAnsi="Arial" w:cs="Arial"/>
                <w:szCs w:val="22"/>
              </w:rPr>
              <w:t>Saw length</w:t>
            </w:r>
          </w:p>
        </w:tc>
        <w:tc>
          <w:tcPr>
            <w:tcW w:w="1701" w:type="dxa"/>
            <w:tcBorders>
              <w:top w:val="single" w:sz="4" w:space="0" w:color="auto"/>
              <w:left w:val="single" w:sz="4" w:space="0" w:color="auto"/>
              <w:bottom w:val="single" w:sz="4" w:space="0" w:color="auto"/>
              <w:right w:val="single" w:sz="4" w:space="0" w:color="auto"/>
            </w:tcBorders>
            <w:hideMark/>
          </w:tcPr>
          <w:p w14:paraId="304242E4" w14:textId="77777777" w:rsidR="00D25C80" w:rsidRPr="00E54C77" w:rsidRDefault="00D25C80">
            <w:pPr>
              <w:jc w:val="both"/>
              <w:rPr>
                <w:rFonts w:ascii="Arial" w:hAnsi="Arial" w:cs="Arial"/>
                <w:szCs w:val="22"/>
              </w:rPr>
            </w:pPr>
            <w:r w:rsidRPr="00E54C77">
              <w:rPr>
                <w:rFonts w:ascii="Arial" w:hAnsi="Arial" w:cs="Arial"/>
                <w:szCs w:val="22"/>
              </w:rPr>
              <w:t>+0, -0.50mm</w:t>
            </w:r>
          </w:p>
        </w:tc>
      </w:tr>
      <w:tr w:rsidR="00D25C80" w:rsidRPr="00E54C77" w14:paraId="036448A2" w14:textId="77777777" w:rsidTr="00D25C80">
        <w:tc>
          <w:tcPr>
            <w:tcW w:w="3402" w:type="dxa"/>
            <w:tcBorders>
              <w:top w:val="single" w:sz="4" w:space="0" w:color="auto"/>
              <w:left w:val="single" w:sz="4" w:space="0" w:color="auto"/>
              <w:bottom w:val="single" w:sz="4" w:space="0" w:color="auto"/>
              <w:right w:val="single" w:sz="4" w:space="0" w:color="auto"/>
            </w:tcBorders>
            <w:hideMark/>
          </w:tcPr>
          <w:p w14:paraId="02593A62" w14:textId="77777777" w:rsidR="00D25C80" w:rsidRPr="00E54C77" w:rsidRDefault="00D25C80">
            <w:pPr>
              <w:jc w:val="both"/>
              <w:rPr>
                <w:rFonts w:ascii="Arial" w:hAnsi="Arial" w:cs="Arial"/>
                <w:szCs w:val="22"/>
              </w:rPr>
            </w:pPr>
            <w:proofErr w:type="spellStart"/>
            <w:r w:rsidRPr="00E54C77">
              <w:rPr>
                <w:rFonts w:ascii="Arial" w:hAnsi="Arial" w:cs="Arial"/>
                <w:szCs w:val="22"/>
              </w:rPr>
              <w:t>Shear</w:t>
            </w:r>
            <w:proofErr w:type="spellEnd"/>
            <w:r w:rsidRPr="00E54C77">
              <w:rPr>
                <w:rFonts w:ascii="Arial" w:hAnsi="Arial" w:cs="Arial"/>
                <w:szCs w:val="22"/>
              </w:rPr>
              <w:t xml:space="preserve"> Size</w:t>
            </w:r>
          </w:p>
        </w:tc>
        <w:tc>
          <w:tcPr>
            <w:tcW w:w="1701" w:type="dxa"/>
            <w:tcBorders>
              <w:top w:val="single" w:sz="4" w:space="0" w:color="auto"/>
              <w:left w:val="single" w:sz="4" w:space="0" w:color="auto"/>
              <w:bottom w:val="single" w:sz="4" w:space="0" w:color="auto"/>
              <w:right w:val="single" w:sz="4" w:space="0" w:color="auto"/>
            </w:tcBorders>
            <w:hideMark/>
          </w:tcPr>
          <w:p w14:paraId="34217A79" w14:textId="77777777" w:rsidR="00D25C80" w:rsidRPr="00E54C77" w:rsidRDefault="00D25C80">
            <w:pPr>
              <w:jc w:val="both"/>
              <w:rPr>
                <w:rFonts w:ascii="Arial" w:hAnsi="Arial" w:cs="Arial"/>
                <w:szCs w:val="22"/>
              </w:rPr>
            </w:pPr>
            <w:r w:rsidRPr="00E54C77">
              <w:rPr>
                <w:rFonts w:ascii="Arial" w:hAnsi="Arial" w:cs="Arial"/>
                <w:szCs w:val="22"/>
              </w:rPr>
              <w:t>+0, -0.50mm</w:t>
            </w:r>
          </w:p>
        </w:tc>
      </w:tr>
      <w:tr w:rsidR="00D25C80" w:rsidRPr="00E54C77" w14:paraId="4DED7F07" w14:textId="77777777" w:rsidTr="00D25C80">
        <w:tc>
          <w:tcPr>
            <w:tcW w:w="3402" w:type="dxa"/>
            <w:tcBorders>
              <w:top w:val="single" w:sz="4" w:space="0" w:color="auto"/>
              <w:left w:val="single" w:sz="4" w:space="0" w:color="auto"/>
              <w:bottom w:val="single" w:sz="4" w:space="0" w:color="auto"/>
              <w:right w:val="single" w:sz="4" w:space="0" w:color="auto"/>
            </w:tcBorders>
            <w:hideMark/>
          </w:tcPr>
          <w:p w14:paraId="39431CB5" w14:textId="77777777" w:rsidR="00D25C80" w:rsidRPr="00E54C77" w:rsidRDefault="00D25C80">
            <w:pPr>
              <w:jc w:val="both"/>
              <w:rPr>
                <w:rFonts w:ascii="Arial" w:hAnsi="Arial" w:cs="Arial"/>
                <w:szCs w:val="22"/>
              </w:rPr>
            </w:pPr>
            <w:r w:rsidRPr="00E54C77">
              <w:rPr>
                <w:rFonts w:ascii="Arial" w:hAnsi="Arial" w:cs="Arial"/>
                <w:szCs w:val="22"/>
              </w:rPr>
              <w:t>Squareness of Sheared sheet</w:t>
            </w:r>
          </w:p>
        </w:tc>
        <w:tc>
          <w:tcPr>
            <w:tcW w:w="1701" w:type="dxa"/>
            <w:tcBorders>
              <w:top w:val="single" w:sz="4" w:space="0" w:color="auto"/>
              <w:left w:val="single" w:sz="4" w:space="0" w:color="auto"/>
              <w:bottom w:val="single" w:sz="4" w:space="0" w:color="auto"/>
              <w:right w:val="single" w:sz="4" w:space="0" w:color="auto"/>
            </w:tcBorders>
            <w:hideMark/>
          </w:tcPr>
          <w:p w14:paraId="5EB12BE3" w14:textId="77777777" w:rsidR="00D25C80" w:rsidRPr="00E54C77" w:rsidRDefault="00D25C80">
            <w:pPr>
              <w:jc w:val="both"/>
              <w:rPr>
                <w:rFonts w:ascii="Arial" w:hAnsi="Arial" w:cs="Arial"/>
                <w:szCs w:val="22"/>
              </w:rPr>
            </w:pPr>
            <w:r w:rsidRPr="00E54C77">
              <w:rPr>
                <w:rFonts w:ascii="Arial" w:hAnsi="Arial" w:cs="Arial"/>
                <w:szCs w:val="22"/>
              </w:rPr>
              <w:t>± 1 degree</w:t>
            </w:r>
          </w:p>
        </w:tc>
      </w:tr>
      <w:tr w:rsidR="00D25C80" w:rsidRPr="00E54C77" w14:paraId="20DAD2CA" w14:textId="77777777" w:rsidTr="00D25C80">
        <w:tc>
          <w:tcPr>
            <w:tcW w:w="3402" w:type="dxa"/>
            <w:tcBorders>
              <w:top w:val="single" w:sz="4" w:space="0" w:color="auto"/>
              <w:left w:val="single" w:sz="4" w:space="0" w:color="auto"/>
              <w:bottom w:val="single" w:sz="4" w:space="0" w:color="auto"/>
              <w:right w:val="single" w:sz="4" w:space="0" w:color="auto"/>
            </w:tcBorders>
            <w:hideMark/>
          </w:tcPr>
          <w:p w14:paraId="2B2F0809" w14:textId="77777777" w:rsidR="00D25C80" w:rsidRPr="00E54C77" w:rsidRDefault="00D25C80">
            <w:pPr>
              <w:jc w:val="both"/>
              <w:rPr>
                <w:rFonts w:ascii="Arial" w:hAnsi="Arial" w:cs="Arial"/>
                <w:szCs w:val="22"/>
              </w:rPr>
            </w:pPr>
            <w:r w:rsidRPr="00E54C77">
              <w:rPr>
                <w:rFonts w:ascii="Arial" w:hAnsi="Arial" w:cs="Arial"/>
                <w:szCs w:val="22"/>
              </w:rPr>
              <w:t>Hole Size</w:t>
            </w:r>
          </w:p>
        </w:tc>
        <w:tc>
          <w:tcPr>
            <w:tcW w:w="1701" w:type="dxa"/>
            <w:tcBorders>
              <w:top w:val="single" w:sz="4" w:space="0" w:color="auto"/>
              <w:left w:val="single" w:sz="4" w:space="0" w:color="auto"/>
              <w:bottom w:val="single" w:sz="4" w:space="0" w:color="auto"/>
              <w:right w:val="single" w:sz="4" w:space="0" w:color="auto"/>
            </w:tcBorders>
            <w:hideMark/>
          </w:tcPr>
          <w:p w14:paraId="4654089A" w14:textId="77777777" w:rsidR="00D25C80" w:rsidRPr="00E54C77" w:rsidRDefault="00D25C80">
            <w:pPr>
              <w:jc w:val="both"/>
              <w:rPr>
                <w:rFonts w:ascii="Arial" w:hAnsi="Arial" w:cs="Arial"/>
                <w:szCs w:val="22"/>
              </w:rPr>
            </w:pPr>
            <w:r w:rsidRPr="00E54C77">
              <w:rPr>
                <w:rFonts w:ascii="Arial" w:hAnsi="Arial" w:cs="Arial"/>
                <w:szCs w:val="22"/>
              </w:rPr>
              <w:t>+0, -0.50mm</w:t>
            </w:r>
          </w:p>
        </w:tc>
      </w:tr>
      <w:tr w:rsidR="00D25C80" w:rsidRPr="00E54C77" w14:paraId="0E36E86B" w14:textId="77777777" w:rsidTr="00D25C80">
        <w:tc>
          <w:tcPr>
            <w:tcW w:w="3402" w:type="dxa"/>
            <w:tcBorders>
              <w:top w:val="single" w:sz="4" w:space="0" w:color="auto"/>
              <w:left w:val="single" w:sz="4" w:space="0" w:color="auto"/>
              <w:bottom w:val="single" w:sz="4" w:space="0" w:color="auto"/>
              <w:right w:val="single" w:sz="4" w:space="0" w:color="auto"/>
            </w:tcBorders>
            <w:hideMark/>
          </w:tcPr>
          <w:p w14:paraId="05D556DE" w14:textId="77777777" w:rsidR="00D25C80" w:rsidRPr="00E54C77" w:rsidRDefault="00D25C80">
            <w:pPr>
              <w:jc w:val="both"/>
              <w:rPr>
                <w:rFonts w:ascii="Arial" w:hAnsi="Arial" w:cs="Arial"/>
                <w:szCs w:val="22"/>
              </w:rPr>
            </w:pPr>
            <w:r w:rsidRPr="00E54C77">
              <w:rPr>
                <w:rFonts w:ascii="Arial" w:hAnsi="Arial" w:cs="Arial"/>
                <w:szCs w:val="22"/>
              </w:rPr>
              <w:t>Hole Location</w:t>
            </w:r>
          </w:p>
        </w:tc>
        <w:tc>
          <w:tcPr>
            <w:tcW w:w="1701" w:type="dxa"/>
            <w:tcBorders>
              <w:top w:val="single" w:sz="4" w:space="0" w:color="auto"/>
              <w:left w:val="single" w:sz="4" w:space="0" w:color="auto"/>
              <w:bottom w:val="single" w:sz="4" w:space="0" w:color="auto"/>
              <w:right w:val="single" w:sz="4" w:space="0" w:color="auto"/>
            </w:tcBorders>
            <w:hideMark/>
          </w:tcPr>
          <w:p w14:paraId="64724110" w14:textId="77777777" w:rsidR="00D25C80" w:rsidRPr="00E54C77" w:rsidRDefault="00D25C80">
            <w:pPr>
              <w:jc w:val="both"/>
              <w:rPr>
                <w:rFonts w:ascii="Arial" w:hAnsi="Arial" w:cs="Arial"/>
                <w:szCs w:val="22"/>
              </w:rPr>
            </w:pPr>
            <w:r w:rsidRPr="00E54C77">
              <w:rPr>
                <w:rFonts w:ascii="Arial" w:hAnsi="Arial" w:cs="Arial"/>
                <w:szCs w:val="22"/>
              </w:rPr>
              <w:t>+0, -0.50mm</w:t>
            </w:r>
          </w:p>
        </w:tc>
      </w:tr>
      <w:tr w:rsidR="00D25C80" w:rsidRPr="00E54C77" w14:paraId="311432D9" w14:textId="77777777" w:rsidTr="00D25C80">
        <w:tc>
          <w:tcPr>
            <w:tcW w:w="3402" w:type="dxa"/>
            <w:tcBorders>
              <w:top w:val="single" w:sz="4" w:space="0" w:color="auto"/>
              <w:left w:val="single" w:sz="4" w:space="0" w:color="auto"/>
              <w:bottom w:val="single" w:sz="4" w:space="0" w:color="auto"/>
              <w:right w:val="single" w:sz="4" w:space="0" w:color="auto"/>
            </w:tcBorders>
            <w:hideMark/>
          </w:tcPr>
          <w:p w14:paraId="6B7F1009" w14:textId="77777777" w:rsidR="00D25C80" w:rsidRPr="00E54C77" w:rsidRDefault="00D25C80">
            <w:pPr>
              <w:jc w:val="both"/>
              <w:rPr>
                <w:rFonts w:ascii="Arial" w:hAnsi="Arial" w:cs="Arial"/>
                <w:szCs w:val="22"/>
              </w:rPr>
            </w:pPr>
            <w:r w:rsidRPr="00E54C77">
              <w:rPr>
                <w:rFonts w:ascii="Arial" w:hAnsi="Arial" w:cs="Arial"/>
                <w:szCs w:val="22"/>
              </w:rPr>
              <w:t>Mill Cuts</w:t>
            </w:r>
          </w:p>
        </w:tc>
        <w:tc>
          <w:tcPr>
            <w:tcW w:w="1701" w:type="dxa"/>
            <w:tcBorders>
              <w:top w:val="single" w:sz="4" w:space="0" w:color="auto"/>
              <w:left w:val="single" w:sz="4" w:space="0" w:color="auto"/>
              <w:bottom w:val="single" w:sz="4" w:space="0" w:color="auto"/>
              <w:right w:val="single" w:sz="4" w:space="0" w:color="auto"/>
            </w:tcBorders>
            <w:hideMark/>
          </w:tcPr>
          <w:p w14:paraId="049707D5" w14:textId="77777777" w:rsidR="00D25C80" w:rsidRPr="00E54C77" w:rsidRDefault="00D25C80">
            <w:pPr>
              <w:jc w:val="both"/>
              <w:rPr>
                <w:rFonts w:ascii="Arial" w:hAnsi="Arial" w:cs="Arial"/>
                <w:szCs w:val="22"/>
              </w:rPr>
            </w:pPr>
            <w:r w:rsidRPr="00E54C77">
              <w:rPr>
                <w:rFonts w:ascii="Arial" w:hAnsi="Arial" w:cs="Arial"/>
                <w:szCs w:val="22"/>
              </w:rPr>
              <w:t>+0, -0.50mm</w:t>
            </w:r>
          </w:p>
        </w:tc>
      </w:tr>
      <w:tr w:rsidR="00D25C80" w:rsidRPr="00E54C77" w14:paraId="5B8BBD48" w14:textId="77777777" w:rsidTr="00D25C80">
        <w:tc>
          <w:tcPr>
            <w:tcW w:w="3402" w:type="dxa"/>
            <w:tcBorders>
              <w:top w:val="single" w:sz="4" w:space="0" w:color="auto"/>
              <w:left w:val="single" w:sz="4" w:space="0" w:color="auto"/>
              <w:bottom w:val="single" w:sz="4" w:space="0" w:color="auto"/>
              <w:right w:val="single" w:sz="4" w:space="0" w:color="auto"/>
            </w:tcBorders>
            <w:hideMark/>
          </w:tcPr>
          <w:p w14:paraId="6EEF78B5" w14:textId="77777777" w:rsidR="00D25C80" w:rsidRPr="00E54C77" w:rsidRDefault="00D25C80">
            <w:pPr>
              <w:jc w:val="both"/>
              <w:rPr>
                <w:rFonts w:ascii="Arial" w:hAnsi="Arial" w:cs="Arial"/>
                <w:szCs w:val="22"/>
              </w:rPr>
            </w:pPr>
            <w:r w:rsidRPr="00E54C77">
              <w:rPr>
                <w:rFonts w:ascii="Arial" w:hAnsi="Arial" w:cs="Arial"/>
                <w:szCs w:val="22"/>
              </w:rPr>
              <w:t>Bend size</w:t>
            </w:r>
          </w:p>
        </w:tc>
        <w:tc>
          <w:tcPr>
            <w:tcW w:w="1701" w:type="dxa"/>
            <w:tcBorders>
              <w:top w:val="single" w:sz="4" w:space="0" w:color="auto"/>
              <w:left w:val="single" w:sz="4" w:space="0" w:color="auto"/>
              <w:bottom w:val="single" w:sz="4" w:space="0" w:color="auto"/>
              <w:right w:val="single" w:sz="4" w:space="0" w:color="auto"/>
            </w:tcBorders>
            <w:hideMark/>
          </w:tcPr>
          <w:p w14:paraId="73F6BBB3" w14:textId="77777777" w:rsidR="00D25C80" w:rsidRPr="00E54C77" w:rsidRDefault="00D25C80">
            <w:pPr>
              <w:jc w:val="both"/>
              <w:rPr>
                <w:rFonts w:ascii="Arial" w:hAnsi="Arial" w:cs="Arial"/>
                <w:szCs w:val="22"/>
              </w:rPr>
            </w:pPr>
            <w:r w:rsidRPr="00E54C77">
              <w:rPr>
                <w:rFonts w:ascii="Arial" w:hAnsi="Arial" w:cs="Arial"/>
                <w:szCs w:val="22"/>
              </w:rPr>
              <w:t>+0, -0.50mm</w:t>
            </w:r>
          </w:p>
        </w:tc>
      </w:tr>
      <w:tr w:rsidR="00D25C80" w:rsidRPr="00E54C77" w14:paraId="3EE0DB43" w14:textId="77777777" w:rsidTr="00D25C80">
        <w:tc>
          <w:tcPr>
            <w:tcW w:w="3402" w:type="dxa"/>
            <w:tcBorders>
              <w:top w:val="single" w:sz="4" w:space="0" w:color="auto"/>
              <w:left w:val="single" w:sz="4" w:space="0" w:color="auto"/>
              <w:bottom w:val="single" w:sz="4" w:space="0" w:color="auto"/>
              <w:right w:val="single" w:sz="4" w:space="0" w:color="auto"/>
            </w:tcBorders>
            <w:hideMark/>
          </w:tcPr>
          <w:p w14:paraId="1AE96BB8" w14:textId="77777777" w:rsidR="00D25C80" w:rsidRPr="00E54C77" w:rsidRDefault="00D25C80">
            <w:pPr>
              <w:jc w:val="both"/>
              <w:rPr>
                <w:rFonts w:ascii="Arial" w:hAnsi="Arial" w:cs="Arial"/>
                <w:szCs w:val="22"/>
              </w:rPr>
            </w:pPr>
            <w:r w:rsidRPr="00E54C77">
              <w:rPr>
                <w:rFonts w:ascii="Arial" w:hAnsi="Arial" w:cs="Arial"/>
                <w:szCs w:val="22"/>
              </w:rPr>
              <w:t>Angularity (Bending Sheet Metal)</w:t>
            </w:r>
          </w:p>
        </w:tc>
        <w:tc>
          <w:tcPr>
            <w:tcW w:w="1701" w:type="dxa"/>
            <w:tcBorders>
              <w:top w:val="single" w:sz="4" w:space="0" w:color="auto"/>
              <w:left w:val="single" w:sz="4" w:space="0" w:color="auto"/>
              <w:bottom w:val="single" w:sz="4" w:space="0" w:color="auto"/>
              <w:right w:val="single" w:sz="4" w:space="0" w:color="auto"/>
            </w:tcBorders>
            <w:hideMark/>
          </w:tcPr>
          <w:p w14:paraId="07D62F4A" w14:textId="77777777" w:rsidR="00D25C80" w:rsidRPr="00E54C77" w:rsidRDefault="00D25C80">
            <w:pPr>
              <w:jc w:val="both"/>
              <w:rPr>
                <w:rFonts w:ascii="Arial" w:hAnsi="Arial" w:cs="Arial"/>
                <w:szCs w:val="22"/>
              </w:rPr>
            </w:pPr>
            <w:r w:rsidRPr="00E54C77">
              <w:rPr>
                <w:rFonts w:ascii="Arial" w:hAnsi="Arial" w:cs="Arial"/>
                <w:szCs w:val="22"/>
              </w:rPr>
              <w:t>± 1 degree</w:t>
            </w:r>
          </w:p>
        </w:tc>
      </w:tr>
      <w:tr w:rsidR="00D25C80" w:rsidRPr="00E54C77" w14:paraId="23FCA8B9" w14:textId="77777777" w:rsidTr="00D25C80">
        <w:tc>
          <w:tcPr>
            <w:tcW w:w="3402" w:type="dxa"/>
            <w:tcBorders>
              <w:top w:val="single" w:sz="4" w:space="0" w:color="auto"/>
              <w:left w:val="single" w:sz="4" w:space="0" w:color="auto"/>
              <w:bottom w:val="single" w:sz="4" w:space="0" w:color="auto"/>
              <w:right w:val="single" w:sz="4" w:space="0" w:color="auto"/>
            </w:tcBorders>
            <w:hideMark/>
          </w:tcPr>
          <w:p w14:paraId="534867B7" w14:textId="77777777" w:rsidR="00D25C80" w:rsidRPr="00E54C77" w:rsidRDefault="00D25C80">
            <w:pPr>
              <w:jc w:val="both"/>
              <w:rPr>
                <w:rFonts w:ascii="Arial" w:hAnsi="Arial" w:cs="Arial"/>
                <w:szCs w:val="22"/>
              </w:rPr>
            </w:pPr>
            <w:r w:rsidRPr="00E54C77">
              <w:rPr>
                <w:rFonts w:ascii="Arial" w:hAnsi="Arial" w:cs="Arial"/>
                <w:szCs w:val="22"/>
              </w:rPr>
              <w:t>Radius Size</w:t>
            </w:r>
          </w:p>
        </w:tc>
        <w:tc>
          <w:tcPr>
            <w:tcW w:w="1701" w:type="dxa"/>
            <w:tcBorders>
              <w:top w:val="single" w:sz="4" w:space="0" w:color="auto"/>
              <w:left w:val="single" w:sz="4" w:space="0" w:color="auto"/>
              <w:bottom w:val="single" w:sz="4" w:space="0" w:color="auto"/>
              <w:right w:val="single" w:sz="4" w:space="0" w:color="auto"/>
            </w:tcBorders>
            <w:hideMark/>
          </w:tcPr>
          <w:p w14:paraId="1BBFB12C" w14:textId="77777777" w:rsidR="00D25C80" w:rsidRPr="00E54C77" w:rsidRDefault="00D25C80">
            <w:pPr>
              <w:jc w:val="both"/>
              <w:rPr>
                <w:rFonts w:ascii="Arial" w:hAnsi="Arial" w:cs="Arial"/>
                <w:szCs w:val="22"/>
              </w:rPr>
            </w:pPr>
            <w:r w:rsidRPr="00E54C77">
              <w:rPr>
                <w:rFonts w:ascii="Arial" w:hAnsi="Arial" w:cs="Arial"/>
                <w:szCs w:val="22"/>
              </w:rPr>
              <w:t>+0, -0.50mm</w:t>
            </w:r>
          </w:p>
        </w:tc>
      </w:tr>
      <w:tr w:rsidR="00D25C80" w:rsidRPr="00E54C77" w14:paraId="5E2A61E7" w14:textId="77777777" w:rsidTr="00D25C80">
        <w:tc>
          <w:tcPr>
            <w:tcW w:w="3402" w:type="dxa"/>
            <w:tcBorders>
              <w:top w:val="single" w:sz="4" w:space="0" w:color="auto"/>
              <w:left w:val="single" w:sz="4" w:space="0" w:color="auto"/>
              <w:bottom w:val="single" w:sz="4" w:space="0" w:color="auto"/>
              <w:right w:val="single" w:sz="4" w:space="0" w:color="auto"/>
            </w:tcBorders>
            <w:hideMark/>
          </w:tcPr>
          <w:p w14:paraId="2EE17C7A" w14:textId="77777777" w:rsidR="00D25C80" w:rsidRPr="00E54C77" w:rsidRDefault="00D25C80">
            <w:pPr>
              <w:jc w:val="both"/>
              <w:rPr>
                <w:rFonts w:ascii="Arial" w:hAnsi="Arial" w:cs="Arial"/>
                <w:szCs w:val="22"/>
              </w:rPr>
            </w:pPr>
            <w:r w:rsidRPr="00E54C77">
              <w:rPr>
                <w:rFonts w:ascii="Arial" w:hAnsi="Arial" w:cs="Arial"/>
                <w:szCs w:val="22"/>
              </w:rPr>
              <w:t>Welded parts location</w:t>
            </w:r>
          </w:p>
        </w:tc>
        <w:tc>
          <w:tcPr>
            <w:tcW w:w="1701" w:type="dxa"/>
            <w:tcBorders>
              <w:top w:val="single" w:sz="4" w:space="0" w:color="auto"/>
              <w:left w:val="single" w:sz="4" w:space="0" w:color="auto"/>
              <w:bottom w:val="single" w:sz="4" w:space="0" w:color="auto"/>
              <w:right w:val="single" w:sz="4" w:space="0" w:color="auto"/>
            </w:tcBorders>
            <w:hideMark/>
          </w:tcPr>
          <w:p w14:paraId="1B7121CC" w14:textId="77777777" w:rsidR="00D25C80" w:rsidRPr="00E54C77" w:rsidRDefault="00D25C80">
            <w:pPr>
              <w:jc w:val="both"/>
              <w:rPr>
                <w:rFonts w:ascii="Arial" w:hAnsi="Arial" w:cs="Arial"/>
                <w:szCs w:val="22"/>
              </w:rPr>
            </w:pPr>
            <w:r w:rsidRPr="00E54C77">
              <w:rPr>
                <w:rFonts w:ascii="Arial" w:hAnsi="Arial" w:cs="Arial"/>
                <w:szCs w:val="22"/>
              </w:rPr>
              <w:t>+0, -0.50mm</w:t>
            </w:r>
          </w:p>
        </w:tc>
      </w:tr>
      <w:tr w:rsidR="00D25C80" w:rsidRPr="00E54C77" w14:paraId="7D42AD48" w14:textId="77777777" w:rsidTr="00D25C80">
        <w:tc>
          <w:tcPr>
            <w:tcW w:w="3402" w:type="dxa"/>
            <w:tcBorders>
              <w:top w:val="single" w:sz="4" w:space="0" w:color="auto"/>
              <w:left w:val="single" w:sz="4" w:space="0" w:color="auto"/>
              <w:bottom w:val="single" w:sz="4" w:space="0" w:color="auto"/>
              <w:right w:val="single" w:sz="4" w:space="0" w:color="auto"/>
            </w:tcBorders>
            <w:hideMark/>
          </w:tcPr>
          <w:p w14:paraId="1AFAD01C" w14:textId="77777777" w:rsidR="00D25C80" w:rsidRPr="00E54C77" w:rsidRDefault="00D25C80">
            <w:pPr>
              <w:jc w:val="both"/>
              <w:rPr>
                <w:rFonts w:ascii="Arial" w:hAnsi="Arial" w:cs="Arial"/>
                <w:szCs w:val="22"/>
              </w:rPr>
            </w:pPr>
            <w:r w:rsidRPr="00E54C77">
              <w:rPr>
                <w:rFonts w:ascii="Arial" w:hAnsi="Arial" w:cs="Arial"/>
                <w:szCs w:val="22"/>
              </w:rPr>
              <w:t>Stud Weld Location</w:t>
            </w:r>
          </w:p>
        </w:tc>
        <w:tc>
          <w:tcPr>
            <w:tcW w:w="1701" w:type="dxa"/>
            <w:tcBorders>
              <w:top w:val="single" w:sz="4" w:space="0" w:color="auto"/>
              <w:left w:val="single" w:sz="4" w:space="0" w:color="auto"/>
              <w:bottom w:val="single" w:sz="4" w:space="0" w:color="auto"/>
              <w:right w:val="single" w:sz="4" w:space="0" w:color="auto"/>
            </w:tcBorders>
            <w:hideMark/>
          </w:tcPr>
          <w:p w14:paraId="230E78F2" w14:textId="77777777" w:rsidR="00D25C80" w:rsidRPr="00E54C77" w:rsidRDefault="00D25C80">
            <w:pPr>
              <w:jc w:val="both"/>
              <w:rPr>
                <w:rFonts w:ascii="Arial" w:hAnsi="Arial" w:cs="Arial"/>
                <w:szCs w:val="22"/>
              </w:rPr>
            </w:pPr>
            <w:r w:rsidRPr="00E54C77">
              <w:rPr>
                <w:rFonts w:ascii="Arial" w:hAnsi="Arial" w:cs="Arial"/>
                <w:szCs w:val="22"/>
              </w:rPr>
              <w:t>+0, -0.50mm</w:t>
            </w:r>
          </w:p>
        </w:tc>
      </w:tr>
    </w:tbl>
    <w:p w14:paraId="01FEAD67" w14:textId="77777777" w:rsidR="00D25C80" w:rsidRPr="00E54C77" w:rsidRDefault="00D25C80" w:rsidP="00D25C80">
      <w:pPr>
        <w:jc w:val="both"/>
        <w:rPr>
          <w:rFonts w:ascii="Arial" w:hAnsi="Arial" w:cs="Arial"/>
          <w:kern w:val="2"/>
          <w:szCs w:val="22"/>
          <w14:ligatures w14:val="standardContextual"/>
        </w:rPr>
      </w:pPr>
    </w:p>
    <w:p w14:paraId="224F00D7" w14:textId="77777777" w:rsidR="00D25C80" w:rsidRPr="00E54C77" w:rsidRDefault="00D25C80" w:rsidP="00CA5BFB">
      <w:pPr>
        <w:pStyle w:val="ListParagraph"/>
        <w:numPr>
          <w:ilvl w:val="0"/>
          <w:numId w:val="62"/>
        </w:numPr>
        <w:spacing w:line="256" w:lineRule="auto"/>
        <w:jc w:val="both"/>
        <w:rPr>
          <w:rFonts w:ascii="Arial" w:hAnsi="Arial" w:cs="Arial"/>
          <w:szCs w:val="22"/>
        </w:rPr>
      </w:pPr>
      <w:r w:rsidRPr="00E54C77">
        <w:rPr>
          <w:rFonts w:ascii="Arial" w:hAnsi="Arial" w:cs="Arial"/>
          <w:b/>
          <w:bCs/>
          <w:szCs w:val="22"/>
        </w:rPr>
        <w:t>Backpans</w:t>
      </w:r>
    </w:p>
    <w:p w14:paraId="4BE00954" w14:textId="77777777" w:rsidR="00D25C80" w:rsidRPr="00E54C77" w:rsidRDefault="00D25C80" w:rsidP="00CA5BFB">
      <w:pPr>
        <w:pStyle w:val="ListParagraph"/>
        <w:numPr>
          <w:ilvl w:val="0"/>
          <w:numId w:val="68"/>
        </w:numPr>
        <w:spacing w:line="256" w:lineRule="auto"/>
        <w:jc w:val="both"/>
        <w:rPr>
          <w:rFonts w:ascii="Arial" w:hAnsi="Arial" w:cs="Arial"/>
          <w:szCs w:val="22"/>
        </w:rPr>
      </w:pPr>
      <w:r w:rsidRPr="00E54C77">
        <w:rPr>
          <w:rFonts w:ascii="Arial" w:hAnsi="Arial" w:cs="Arial"/>
          <w:szCs w:val="22"/>
        </w:rPr>
        <w:t>The overall fit of backpan within frame shall be checked.</w:t>
      </w:r>
    </w:p>
    <w:p w14:paraId="6CD2C875" w14:textId="77777777" w:rsidR="00D25C80" w:rsidRPr="00E54C77" w:rsidRDefault="00D25C80" w:rsidP="00CA5BFB">
      <w:pPr>
        <w:pStyle w:val="ListParagraph"/>
        <w:numPr>
          <w:ilvl w:val="0"/>
          <w:numId w:val="68"/>
        </w:numPr>
        <w:spacing w:line="256" w:lineRule="auto"/>
        <w:jc w:val="both"/>
        <w:rPr>
          <w:rFonts w:ascii="Arial" w:hAnsi="Arial" w:cs="Arial"/>
          <w:szCs w:val="22"/>
        </w:rPr>
      </w:pPr>
      <w:r w:rsidRPr="00E54C77">
        <w:rPr>
          <w:rFonts w:ascii="Arial" w:hAnsi="Arial" w:cs="Arial"/>
          <w:szCs w:val="22"/>
        </w:rPr>
        <w:t xml:space="preserve">Stiffener installation and sealing shall be verified. </w:t>
      </w:r>
    </w:p>
    <w:p w14:paraId="6D6134C0" w14:textId="77777777" w:rsidR="00D25C80" w:rsidRPr="00E54C77" w:rsidRDefault="00D25C80" w:rsidP="00CA5BFB">
      <w:pPr>
        <w:pStyle w:val="ListParagraph"/>
        <w:numPr>
          <w:ilvl w:val="0"/>
          <w:numId w:val="68"/>
        </w:numPr>
        <w:spacing w:line="256" w:lineRule="auto"/>
        <w:jc w:val="both"/>
        <w:rPr>
          <w:rFonts w:ascii="Arial" w:hAnsi="Arial" w:cs="Arial"/>
          <w:szCs w:val="22"/>
        </w:rPr>
      </w:pPr>
      <w:r w:rsidRPr="00E54C77">
        <w:rPr>
          <w:rFonts w:ascii="Arial" w:hAnsi="Arial" w:cs="Arial"/>
          <w:szCs w:val="22"/>
        </w:rPr>
        <w:t>Slope of drainage of backpans shall be checked.</w:t>
      </w:r>
    </w:p>
    <w:p w14:paraId="45319A84" w14:textId="77777777" w:rsidR="00D25C80" w:rsidRPr="00E54C77" w:rsidRDefault="00D25C80" w:rsidP="00CA5BFB">
      <w:pPr>
        <w:pStyle w:val="ListParagraph"/>
        <w:numPr>
          <w:ilvl w:val="0"/>
          <w:numId w:val="68"/>
        </w:numPr>
        <w:spacing w:line="256" w:lineRule="auto"/>
        <w:jc w:val="both"/>
        <w:rPr>
          <w:rFonts w:ascii="Arial" w:hAnsi="Arial" w:cs="Arial"/>
          <w:szCs w:val="22"/>
        </w:rPr>
      </w:pPr>
      <w:r w:rsidRPr="00E54C77">
        <w:rPr>
          <w:rFonts w:ascii="Arial" w:hAnsi="Arial" w:cs="Arial"/>
          <w:szCs w:val="22"/>
        </w:rPr>
        <w:t>Perimeter sealants shall be continuous.</w:t>
      </w:r>
    </w:p>
    <w:p w14:paraId="1B01A208" w14:textId="77777777" w:rsidR="00D25C80" w:rsidRPr="00E54C77" w:rsidRDefault="00D25C80" w:rsidP="00CA5BFB">
      <w:pPr>
        <w:pStyle w:val="ListParagraph"/>
        <w:numPr>
          <w:ilvl w:val="0"/>
          <w:numId w:val="62"/>
        </w:numPr>
        <w:spacing w:line="256" w:lineRule="auto"/>
        <w:jc w:val="both"/>
        <w:rPr>
          <w:rFonts w:ascii="Arial" w:hAnsi="Arial" w:cs="Arial"/>
          <w:szCs w:val="22"/>
        </w:rPr>
      </w:pPr>
      <w:r w:rsidRPr="00E54C77">
        <w:rPr>
          <w:rFonts w:ascii="Arial" w:hAnsi="Arial" w:cs="Arial"/>
          <w:b/>
          <w:bCs/>
          <w:szCs w:val="22"/>
        </w:rPr>
        <w:t>Glazing</w:t>
      </w:r>
    </w:p>
    <w:p w14:paraId="28B1CBD9" w14:textId="77777777" w:rsidR="00D25C80" w:rsidRPr="00E54C77" w:rsidRDefault="00D25C80" w:rsidP="00CA5BFB">
      <w:pPr>
        <w:pStyle w:val="ListParagraph"/>
        <w:numPr>
          <w:ilvl w:val="0"/>
          <w:numId w:val="69"/>
        </w:numPr>
        <w:spacing w:line="256" w:lineRule="auto"/>
        <w:jc w:val="both"/>
        <w:rPr>
          <w:rFonts w:ascii="Arial" w:hAnsi="Arial" w:cs="Arial"/>
          <w:szCs w:val="22"/>
        </w:rPr>
      </w:pPr>
      <w:r w:rsidRPr="00E54C77">
        <w:rPr>
          <w:rFonts w:ascii="Arial" w:hAnsi="Arial" w:cs="Arial"/>
          <w:szCs w:val="22"/>
        </w:rPr>
        <w:t>The condition of glass edges and edge sealant coverage shall be checked.</w:t>
      </w:r>
    </w:p>
    <w:p w14:paraId="47E60D7D" w14:textId="77777777" w:rsidR="00D25C80" w:rsidRPr="00E54C77" w:rsidRDefault="00D25C80" w:rsidP="00CA5BFB">
      <w:pPr>
        <w:pStyle w:val="ListParagraph"/>
        <w:numPr>
          <w:ilvl w:val="0"/>
          <w:numId w:val="69"/>
        </w:numPr>
        <w:spacing w:line="256" w:lineRule="auto"/>
        <w:jc w:val="both"/>
        <w:rPr>
          <w:rFonts w:ascii="Arial" w:hAnsi="Arial" w:cs="Arial"/>
          <w:szCs w:val="22"/>
        </w:rPr>
      </w:pPr>
      <w:r w:rsidRPr="00E54C77">
        <w:rPr>
          <w:rFonts w:ascii="Arial" w:hAnsi="Arial" w:cs="Arial"/>
          <w:szCs w:val="22"/>
        </w:rPr>
        <w:t>The overall size, thickness and dimensions of the glass shall be verified.</w:t>
      </w:r>
    </w:p>
    <w:p w14:paraId="5FA03D17" w14:textId="77777777" w:rsidR="00D25C80" w:rsidRPr="00E54C77" w:rsidRDefault="00D25C80" w:rsidP="00CA5BFB">
      <w:pPr>
        <w:pStyle w:val="ListParagraph"/>
        <w:numPr>
          <w:ilvl w:val="0"/>
          <w:numId w:val="69"/>
        </w:numPr>
        <w:spacing w:line="256" w:lineRule="auto"/>
        <w:jc w:val="both"/>
        <w:rPr>
          <w:rFonts w:ascii="Arial" w:hAnsi="Arial" w:cs="Arial"/>
          <w:szCs w:val="22"/>
        </w:rPr>
      </w:pPr>
      <w:r w:rsidRPr="00E54C77">
        <w:rPr>
          <w:rFonts w:ascii="Arial" w:hAnsi="Arial" w:cs="Arial"/>
          <w:szCs w:val="22"/>
        </w:rPr>
        <w:t>Proper orientation (inside/outside) of glass shall be checked.</w:t>
      </w:r>
    </w:p>
    <w:p w14:paraId="21547C8A" w14:textId="77777777" w:rsidR="00D25C80" w:rsidRPr="00E54C77" w:rsidRDefault="00D25C80" w:rsidP="00CA5BFB">
      <w:pPr>
        <w:pStyle w:val="ListParagraph"/>
        <w:numPr>
          <w:ilvl w:val="0"/>
          <w:numId w:val="69"/>
        </w:numPr>
        <w:spacing w:line="256" w:lineRule="auto"/>
        <w:jc w:val="both"/>
        <w:rPr>
          <w:rFonts w:ascii="Arial" w:hAnsi="Arial" w:cs="Arial"/>
          <w:szCs w:val="22"/>
        </w:rPr>
      </w:pPr>
      <w:r w:rsidRPr="00E54C77">
        <w:rPr>
          <w:rFonts w:ascii="Arial" w:hAnsi="Arial" w:cs="Arial"/>
          <w:szCs w:val="22"/>
        </w:rPr>
        <w:t xml:space="preserve">Adequate bite, edge clearance, face clearance and cap coverage shall be checked. </w:t>
      </w:r>
    </w:p>
    <w:p w14:paraId="413A842A" w14:textId="77777777" w:rsidR="00D25C80" w:rsidRPr="00E54C77" w:rsidRDefault="00D25C80" w:rsidP="00CA5BFB">
      <w:pPr>
        <w:pStyle w:val="ListParagraph"/>
        <w:numPr>
          <w:ilvl w:val="0"/>
          <w:numId w:val="69"/>
        </w:numPr>
        <w:spacing w:line="256" w:lineRule="auto"/>
        <w:jc w:val="both"/>
        <w:rPr>
          <w:rFonts w:ascii="Arial" w:hAnsi="Arial" w:cs="Arial"/>
          <w:szCs w:val="22"/>
        </w:rPr>
      </w:pPr>
      <w:r w:rsidRPr="00E54C77">
        <w:rPr>
          <w:rFonts w:ascii="Arial" w:hAnsi="Arial" w:cs="Arial"/>
          <w:szCs w:val="22"/>
        </w:rPr>
        <w:t>Drainage and venting provisions shall be reviewed.</w:t>
      </w:r>
    </w:p>
    <w:p w14:paraId="7CED046A" w14:textId="77777777" w:rsidR="00D25C80" w:rsidRPr="00E54C77" w:rsidRDefault="00D25C80" w:rsidP="00CA5BFB">
      <w:pPr>
        <w:pStyle w:val="ListParagraph"/>
        <w:numPr>
          <w:ilvl w:val="0"/>
          <w:numId w:val="69"/>
        </w:numPr>
        <w:spacing w:line="256" w:lineRule="auto"/>
        <w:jc w:val="both"/>
        <w:rPr>
          <w:rFonts w:ascii="Arial" w:hAnsi="Arial" w:cs="Arial"/>
          <w:szCs w:val="22"/>
        </w:rPr>
      </w:pPr>
      <w:r w:rsidRPr="00E54C77">
        <w:rPr>
          <w:rFonts w:ascii="Arial" w:hAnsi="Arial" w:cs="Arial"/>
          <w:szCs w:val="22"/>
        </w:rPr>
        <w:t>Confirm positioning of setting blocks and locking in position</w:t>
      </w:r>
    </w:p>
    <w:p w14:paraId="2BCF4973" w14:textId="77777777" w:rsidR="00D25C80" w:rsidRPr="00E54C77" w:rsidRDefault="00D25C80" w:rsidP="00CA5BFB">
      <w:pPr>
        <w:pStyle w:val="ListParagraph"/>
        <w:numPr>
          <w:ilvl w:val="0"/>
          <w:numId w:val="62"/>
        </w:numPr>
        <w:spacing w:line="256" w:lineRule="auto"/>
        <w:jc w:val="both"/>
        <w:rPr>
          <w:rFonts w:ascii="Arial" w:hAnsi="Arial" w:cs="Arial"/>
          <w:szCs w:val="22"/>
        </w:rPr>
      </w:pPr>
      <w:r w:rsidRPr="00E54C77">
        <w:rPr>
          <w:rFonts w:ascii="Arial" w:hAnsi="Arial" w:cs="Arial"/>
          <w:b/>
          <w:bCs/>
          <w:szCs w:val="22"/>
        </w:rPr>
        <w:t>Structural Silicone Glazing</w:t>
      </w:r>
    </w:p>
    <w:p w14:paraId="4A418CD4" w14:textId="77777777" w:rsidR="00D25C80" w:rsidRPr="00E54C77" w:rsidRDefault="00D25C80" w:rsidP="00CA5BFB">
      <w:pPr>
        <w:pStyle w:val="ListParagraph"/>
        <w:numPr>
          <w:ilvl w:val="0"/>
          <w:numId w:val="70"/>
        </w:numPr>
        <w:spacing w:line="256" w:lineRule="auto"/>
        <w:jc w:val="both"/>
        <w:rPr>
          <w:rFonts w:ascii="Arial" w:hAnsi="Arial" w:cs="Arial"/>
          <w:szCs w:val="22"/>
        </w:rPr>
      </w:pPr>
      <w:r w:rsidRPr="00E54C77">
        <w:rPr>
          <w:rFonts w:ascii="Arial" w:hAnsi="Arial" w:cs="Arial"/>
          <w:szCs w:val="22"/>
        </w:rPr>
        <w:t>Results of snap, butterfly and adhesion testing shall be verified and must comply with the approved standards.</w:t>
      </w:r>
    </w:p>
    <w:p w14:paraId="4FC488DE" w14:textId="77777777" w:rsidR="00D25C80" w:rsidRPr="00E54C77" w:rsidRDefault="00D25C80" w:rsidP="00CA5BFB">
      <w:pPr>
        <w:pStyle w:val="ListParagraph"/>
        <w:numPr>
          <w:ilvl w:val="0"/>
          <w:numId w:val="70"/>
        </w:numPr>
        <w:spacing w:line="256" w:lineRule="auto"/>
        <w:jc w:val="both"/>
        <w:rPr>
          <w:rFonts w:ascii="Arial" w:hAnsi="Arial" w:cs="Arial"/>
          <w:szCs w:val="22"/>
        </w:rPr>
      </w:pPr>
      <w:r w:rsidRPr="00E54C77">
        <w:rPr>
          <w:rFonts w:ascii="Arial" w:hAnsi="Arial" w:cs="Arial"/>
          <w:szCs w:val="22"/>
        </w:rPr>
        <w:t xml:space="preserve">Dust free conditions shall be ensured. </w:t>
      </w:r>
    </w:p>
    <w:p w14:paraId="41C37D0C" w14:textId="77777777" w:rsidR="00D25C80" w:rsidRDefault="00D25C80" w:rsidP="00CA5BFB">
      <w:pPr>
        <w:pStyle w:val="ListParagraph"/>
        <w:numPr>
          <w:ilvl w:val="0"/>
          <w:numId w:val="70"/>
        </w:numPr>
        <w:spacing w:line="256" w:lineRule="auto"/>
        <w:jc w:val="both"/>
        <w:rPr>
          <w:rFonts w:ascii="Arial" w:hAnsi="Arial" w:cs="Arial"/>
          <w:szCs w:val="22"/>
        </w:rPr>
      </w:pPr>
      <w:r w:rsidRPr="00E54C77">
        <w:rPr>
          <w:rFonts w:ascii="Arial" w:hAnsi="Arial" w:cs="Arial"/>
          <w:szCs w:val="22"/>
        </w:rPr>
        <w:t>Proper sealant application and curing shall be checked.</w:t>
      </w:r>
    </w:p>
    <w:p w14:paraId="7487B24D" w14:textId="77777777" w:rsidR="001E40C8" w:rsidRPr="00E54C77" w:rsidRDefault="001E40C8" w:rsidP="001E40C8">
      <w:pPr>
        <w:pStyle w:val="ListParagraph"/>
        <w:spacing w:line="256" w:lineRule="auto"/>
        <w:jc w:val="both"/>
        <w:rPr>
          <w:rFonts w:ascii="Arial" w:hAnsi="Arial" w:cs="Arial"/>
          <w:szCs w:val="22"/>
        </w:rPr>
      </w:pPr>
    </w:p>
    <w:p w14:paraId="03A10B62" w14:textId="77777777" w:rsidR="00D25C80" w:rsidRPr="00E54C77" w:rsidRDefault="00D25C80" w:rsidP="00CA5BFB">
      <w:pPr>
        <w:pStyle w:val="ListParagraph"/>
        <w:numPr>
          <w:ilvl w:val="0"/>
          <w:numId w:val="62"/>
        </w:numPr>
        <w:spacing w:line="256" w:lineRule="auto"/>
        <w:jc w:val="both"/>
        <w:rPr>
          <w:rFonts w:ascii="Arial" w:hAnsi="Arial" w:cs="Arial"/>
          <w:szCs w:val="22"/>
        </w:rPr>
      </w:pPr>
      <w:r w:rsidRPr="00E54C77">
        <w:rPr>
          <w:rFonts w:ascii="Arial" w:hAnsi="Arial" w:cs="Arial"/>
          <w:b/>
          <w:bCs/>
          <w:szCs w:val="22"/>
        </w:rPr>
        <w:lastRenderedPageBreak/>
        <w:t>Panel Insulation</w:t>
      </w:r>
    </w:p>
    <w:p w14:paraId="543E4FCB" w14:textId="77777777" w:rsidR="00D25C80" w:rsidRPr="00E54C77" w:rsidRDefault="00D25C80" w:rsidP="00CA5BFB">
      <w:pPr>
        <w:pStyle w:val="ListParagraph"/>
        <w:numPr>
          <w:ilvl w:val="0"/>
          <w:numId w:val="71"/>
        </w:numPr>
        <w:spacing w:line="256" w:lineRule="auto"/>
        <w:jc w:val="both"/>
        <w:rPr>
          <w:rFonts w:ascii="Arial" w:hAnsi="Arial" w:cs="Arial"/>
          <w:szCs w:val="22"/>
        </w:rPr>
      </w:pPr>
      <w:r w:rsidRPr="00E54C77">
        <w:rPr>
          <w:rFonts w:ascii="Arial" w:hAnsi="Arial" w:cs="Arial"/>
          <w:szCs w:val="22"/>
        </w:rPr>
        <w:t xml:space="preserve">The insulation in the curtain wall panels shall be factory fitted to the panels. The mineral fiber is fully sealed within the panel behind the backing sheet installed to the spandrel area of the </w:t>
      </w:r>
    </w:p>
    <w:p w14:paraId="75880A7D" w14:textId="77777777" w:rsidR="00D25C80" w:rsidRPr="00E54C77" w:rsidRDefault="00D25C80" w:rsidP="00D25C80">
      <w:pPr>
        <w:pStyle w:val="ListParagraph"/>
        <w:jc w:val="both"/>
        <w:rPr>
          <w:rFonts w:ascii="Arial" w:hAnsi="Arial" w:cs="Arial"/>
          <w:szCs w:val="22"/>
        </w:rPr>
      </w:pPr>
    </w:p>
    <w:p w14:paraId="7F076540" w14:textId="77777777" w:rsidR="00D25C80" w:rsidRPr="00E54C77" w:rsidRDefault="00D25C80" w:rsidP="00CA5BFB">
      <w:pPr>
        <w:pStyle w:val="ListParagraph"/>
        <w:numPr>
          <w:ilvl w:val="0"/>
          <w:numId w:val="62"/>
        </w:numPr>
        <w:spacing w:line="256" w:lineRule="auto"/>
        <w:jc w:val="both"/>
        <w:rPr>
          <w:rFonts w:ascii="Arial" w:hAnsi="Arial" w:cs="Arial"/>
          <w:b/>
          <w:bCs/>
          <w:szCs w:val="22"/>
        </w:rPr>
      </w:pPr>
      <w:r w:rsidRPr="00E54C77">
        <w:rPr>
          <w:rFonts w:ascii="Arial" w:hAnsi="Arial" w:cs="Arial"/>
          <w:b/>
          <w:bCs/>
          <w:szCs w:val="22"/>
        </w:rPr>
        <w:t>Tagging</w:t>
      </w:r>
    </w:p>
    <w:p w14:paraId="59C45497" w14:textId="77777777" w:rsidR="00D25C80" w:rsidRPr="00E54C77" w:rsidRDefault="00D25C80" w:rsidP="00CA5BFB">
      <w:pPr>
        <w:pStyle w:val="ListParagraph"/>
        <w:numPr>
          <w:ilvl w:val="0"/>
          <w:numId w:val="64"/>
        </w:numPr>
        <w:spacing w:line="256" w:lineRule="auto"/>
        <w:jc w:val="both"/>
        <w:rPr>
          <w:rFonts w:ascii="Arial" w:hAnsi="Arial" w:cs="Arial"/>
          <w:szCs w:val="22"/>
          <w:lang w:val="en-IN"/>
        </w:rPr>
      </w:pPr>
      <w:r w:rsidRPr="00E54C77">
        <w:rPr>
          <w:rFonts w:ascii="Arial" w:hAnsi="Arial" w:cs="Arial"/>
          <w:szCs w:val="22"/>
        </w:rPr>
        <w:t>Ensure a means of tagging defective components is in place and responsibility of correction is assigned.</w:t>
      </w:r>
    </w:p>
    <w:p w14:paraId="5BEE06EF" w14:textId="77777777" w:rsidR="00D25C80" w:rsidRPr="00E54C77" w:rsidRDefault="00D25C80" w:rsidP="00D25C80">
      <w:pPr>
        <w:jc w:val="both"/>
        <w:rPr>
          <w:rFonts w:ascii="Arial" w:hAnsi="Arial" w:cs="Arial"/>
          <w:szCs w:val="22"/>
        </w:rPr>
      </w:pPr>
    </w:p>
    <w:p w14:paraId="558CF61C" w14:textId="2FEBB2F5" w:rsidR="00D25C80" w:rsidRPr="00E54C77" w:rsidRDefault="00D25C80" w:rsidP="00EC73D2">
      <w:pPr>
        <w:pStyle w:val="ListParagraph"/>
        <w:numPr>
          <w:ilvl w:val="1"/>
          <w:numId w:val="117"/>
        </w:numPr>
        <w:spacing w:line="256" w:lineRule="auto"/>
        <w:jc w:val="both"/>
        <w:rPr>
          <w:rFonts w:ascii="Arial" w:hAnsi="Arial" w:cs="Arial"/>
          <w:szCs w:val="22"/>
        </w:rPr>
      </w:pPr>
      <w:r w:rsidRPr="00E54C77">
        <w:rPr>
          <w:rFonts w:ascii="Arial" w:hAnsi="Arial" w:cs="Arial"/>
          <w:b/>
          <w:bCs/>
          <w:szCs w:val="22"/>
        </w:rPr>
        <w:t>Assembly</w:t>
      </w:r>
    </w:p>
    <w:p w14:paraId="1BCA709B" w14:textId="77777777" w:rsidR="00D25C80" w:rsidRPr="00E54C77" w:rsidRDefault="00D25C80" w:rsidP="00CA5BFB">
      <w:pPr>
        <w:pStyle w:val="ListParagraph"/>
        <w:numPr>
          <w:ilvl w:val="0"/>
          <w:numId w:val="62"/>
        </w:numPr>
        <w:spacing w:line="256" w:lineRule="auto"/>
        <w:jc w:val="both"/>
        <w:rPr>
          <w:rFonts w:ascii="Arial" w:hAnsi="Arial" w:cs="Arial"/>
          <w:b/>
          <w:bCs/>
          <w:szCs w:val="22"/>
          <w:lang w:val="en-IN"/>
        </w:rPr>
      </w:pPr>
      <w:r w:rsidRPr="00E54C77">
        <w:rPr>
          <w:rFonts w:ascii="Arial" w:hAnsi="Arial" w:cs="Arial"/>
          <w:b/>
          <w:bCs/>
          <w:szCs w:val="22"/>
        </w:rPr>
        <w:t>Loading of materials</w:t>
      </w:r>
    </w:p>
    <w:p w14:paraId="404EBB62" w14:textId="77777777" w:rsidR="00D25C80" w:rsidRPr="00E54C77" w:rsidRDefault="00D25C80" w:rsidP="00CA5BFB">
      <w:pPr>
        <w:pStyle w:val="ListParagraph"/>
        <w:numPr>
          <w:ilvl w:val="0"/>
          <w:numId w:val="72"/>
        </w:numPr>
        <w:spacing w:line="256" w:lineRule="auto"/>
        <w:jc w:val="both"/>
        <w:rPr>
          <w:rFonts w:ascii="Arial" w:hAnsi="Arial" w:cs="Arial"/>
          <w:szCs w:val="22"/>
        </w:rPr>
      </w:pPr>
      <w:r w:rsidRPr="00E54C77">
        <w:rPr>
          <w:rFonts w:ascii="Arial" w:hAnsi="Arial" w:cs="Arial"/>
          <w:szCs w:val="22"/>
        </w:rPr>
        <w:t>Panels shall be fabricated with steel and hardwood bases and the panels shall be stacked onto the frame with suitable spacing materials.</w:t>
      </w:r>
    </w:p>
    <w:p w14:paraId="2777669C" w14:textId="77777777" w:rsidR="00D25C80" w:rsidRPr="00E54C77" w:rsidRDefault="00D25C80" w:rsidP="00CA5BFB">
      <w:pPr>
        <w:pStyle w:val="ListParagraph"/>
        <w:numPr>
          <w:ilvl w:val="0"/>
          <w:numId w:val="72"/>
        </w:numPr>
        <w:spacing w:line="256" w:lineRule="auto"/>
        <w:jc w:val="both"/>
        <w:rPr>
          <w:rFonts w:ascii="Arial" w:hAnsi="Arial" w:cs="Arial"/>
          <w:szCs w:val="22"/>
        </w:rPr>
      </w:pPr>
      <w:r w:rsidRPr="00E54C77">
        <w:rPr>
          <w:rFonts w:ascii="Arial" w:hAnsi="Arial" w:cs="Arial"/>
          <w:szCs w:val="22"/>
        </w:rPr>
        <w:t>The completed pallets are then covered in shrink wrap to provide adequate protection during transport and storage of panels onsite.</w:t>
      </w:r>
    </w:p>
    <w:p w14:paraId="2AA83781" w14:textId="77777777" w:rsidR="00D25C80" w:rsidRPr="00E54C77" w:rsidRDefault="00D25C80" w:rsidP="00CA5BFB">
      <w:pPr>
        <w:pStyle w:val="ListParagraph"/>
        <w:numPr>
          <w:ilvl w:val="0"/>
          <w:numId w:val="72"/>
        </w:numPr>
        <w:spacing w:line="256" w:lineRule="auto"/>
        <w:jc w:val="both"/>
        <w:rPr>
          <w:rFonts w:ascii="Arial" w:hAnsi="Arial" w:cs="Arial"/>
          <w:szCs w:val="22"/>
        </w:rPr>
      </w:pPr>
      <w:r w:rsidRPr="00E54C77">
        <w:rPr>
          <w:rFonts w:ascii="Arial" w:hAnsi="Arial" w:cs="Arial"/>
          <w:szCs w:val="22"/>
        </w:rPr>
        <w:t>The frames shall be braced to resist transport and lifting loads.</w:t>
      </w:r>
    </w:p>
    <w:p w14:paraId="1266189F" w14:textId="77777777" w:rsidR="00D25C80" w:rsidRPr="00E54C77" w:rsidRDefault="00D25C80" w:rsidP="00CA5BFB">
      <w:pPr>
        <w:pStyle w:val="ListParagraph"/>
        <w:numPr>
          <w:ilvl w:val="0"/>
          <w:numId w:val="72"/>
        </w:numPr>
        <w:spacing w:line="256" w:lineRule="auto"/>
        <w:jc w:val="both"/>
        <w:rPr>
          <w:rFonts w:ascii="Arial" w:hAnsi="Arial" w:cs="Arial"/>
          <w:szCs w:val="22"/>
        </w:rPr>
      </w:pPr>
      <w:r w:rsidRPr="00E54C77">
        <w:rPr>
          <w:rFonts w:ascii="Arial" w:hAnsi="Arial" w:cs="Arial"/>
          <w:szCs w:val="22"/>
        </w:rPr>
        <w:t>The panels shall be placed in a pre-arranged storage location over the ground girder, so as to minimize the impact on other trades working on the ground floor.</w:t>
      </w:r>
    </w:p>
    <w:p w14:paraId="71CB4D8C" w14:textId="77777777" w:rsidR="00D25C80" w:rsidRPr="00E54C77" w:rsidRDefault="00D25C80" w:rsidP="00CA5BFB">
      <w:pPr>
        <w:pStyle w:val="ListParagraph"/>
        <w:numPr>
          <w:ilvl w:val="0"/>
          <w:numId w:val="72"/>
        </w:numPr>
        <w:spacing w:line="256" w:lineRule="auto"/>
        <w:jc w:val="both"/>
        <w:rPr>
          <w:rFonts w:ascii="Arial" w:hAnsi="Arial" w:cs="Arial"/>
          <w:szCs w:val="22"/>
        </w:rPr>
      </w:pPr>
      <w:r w:rsidRPr="00E54C77">
        <w:rPr>
          <w:rFonts w:ascii="Arial" w:hAnsi="Arial" w:cs="Arial"/>
          <w:szCs w:val="22"/>
        </w:rPr>
        <w:t>The storage locations shall be in an area where damage by other trades is eliminated.</w:t>
      </w:r>
    </w:p>
    <w:p w14:paraId="1F6AE022" w14:textId="77777777" w:rsidR="00D25C80" w:rsidRPr="00E54C77" w:rsidRDefault="00D25C80" w:rsidP="00CA5BFB">
      <w:pPr>
        <w:pStyle w:val="ListParagraph"/>
        <w:numPr>
          <w:ilvl w:val="0"/>
          <w:numId w:val="72"/>
        </w:numPr>
        <w:spacing w:line="256" w:lineRule="auto"/>
        <w:jc w:val="both"/>
        <w:rPr>
          <w:rFonts w:ascii="Arial" w:hAnsi="Arial" w:cs="Arial"/>
          <w:szCs w:val="22"/>
        </w:rPr>
      </w:pPr>
      <w:r w:rsidRPr="00E54C77">
        <w:rPr>
          <w:rFonts w:ascii="Arial" w:hAnsi="Arial" w:cs="Arial"/>
          <w:szCs w:val="22"/>
        </w:rPr>
        <w:t>Flashings and brackets shall be stored on floor for use on the curtain wall. These shall be delivered in boxes/pallets suitable for handling by the crane/man hoist to the floors in which it is to be installed.</w:t>
      </w:r>
    </w:p>
    <w:p w14:paraId="62253DF5" w14:textId="77777777" w:rsidR="00D25C80" w:rsidRPr="00E54C77" w:rsidRDefault="00D25C80" w:rsidP="00D25C80">
      <w:pPr>
        <w:pStyle w:val="ListParagraph"/>
        <w:ind w:left="786"/>
        <w:jc w:val="both"/>
        <w:rPr>
          <w:rFonts w:ascii="Arial" w:hAnsi="Arial" w:cs="Arial"/>
          <w:szCs w:val="22"/>
        </w:rPr>
      </w:pPr>
    </w:p>
    <w:p w14:paraId="49C6D664" w14:textId="77777777" w:rsidR="00D25C80" w:rsidRPr="00E54C77" w:rsidRDefault="00D25C80" w:rsidP="00CA5BFB">
      <w:pPr>
        <w:pStyle w:val="ListParagraph"/>
        <w:numPr>
          <w:ilvl w:val="0"/>
          <w:numId w:val="62"/>
        </w:numPr>
        <w:spacing w:line="256" w:lineRule="auto"/>
        <w:jc w:val="both"/>
        <w:rPr>
          <w:rFonts w:ascii="Arial" w:hAnsi="Arial" w:cs="Arial"/>
          <w:szCs w:val="22"/>
        </w:rPr>
      </w:pPr>
      <w:r w:rsidRPr="00E54C77">
        <w:rPr>
          <w:rFonts w:ascii="Arial" w:hAnsi="Arial" w:cs="Arial"/>
          <w:b/>
          <w:bCs/>
          <w:szCs w:val="22"/>
        </w:rPr>
        <w:t>Unpacking of panels and distribution</w:t>
      </w:r>
    </w:p>
    <w:p w14:paraId="6C1B93DD" w14:textId="77777777" w:rsidR="00D25C80" w:rsidRPr="00E54C77" w:rsidRDefault="00D25C80" w:rsidP="00CA5BFB">
      <w:pPr>
        <w:pStyle w:val="ListParagraph"/>
        <w:numPr>
          <w:ilvl w:val="0"/>
          <w:numId w:val="73"/>
        </w:numPr>
        <w:spacing w:line="256" w:lineRule="auto"/>
        <w:jc w:val="both"/>
        <w:rPr>
          <w:rFonts w:ascii="Arial" w:hAnsi="Arial" w:cs="Arial"/>
          <w:szCs w:val="22"/>
        </w:rPr>
      </w:pPr>
      <w:r w:rsidRPr="00E54C77">
        <w:rPr>
          <w:rFonts w:ascii="Arial" w:hAnsi="Arial" w:cs="Arial"/>
          <w:szCs w:val="22"/>
        </w:rPr>
        <w:t>The unloading of the panels and distribution to the work area shall be done with the assistance of a suitable machinery such as gantry girder, forklift etc.</w:t>
      </w:r>
    </w:p>
    <w:p w14:paraId="790487CF" w14:textId="77777777" w:rsidR="00D25C80" w:rsidRPr="00E54C77" w:rsidRDefault="00D25C80" w:rsidP="00CA5BFB">
      <w:pPr>
        <w:pStyle w:val="ListParagraph"/>
        <w:numPr>
          <w:ilvl w:val="0"/>
          <w:numId w:val="73"/>
        </w:numPr>
        <w:spacing w:line="256" w:lineRule="auto"/>
        <w:jc w:val="both"/>
        <w:rPr>
          <w:rFonts w:ascii="Arial" w:hAnsi="Arial" w:cs="Arial"/>
          <w:szCs w:val="22"/>
        </w:rPr>
      </w:pPr>
      <w:r w:rsidRPr="00E54C77">
        <w:rPr>
          <w:rFonts w:ascii="Arial" w:hAnsi="Arial" w:cs="Arial"/>
          <w:szCs w:val="22"/>
        </w:rPr>
        <w:t>The panels shall be positioned on steel with timber-based trolleys with wheels for easy distribution to the work area.</w:t>
      </w:r>
    </w:p>
    <w:p w14:paraId="3DDAFA39" w14:textId="77777777" w:rsidR="00D25C80" w:rsidRPr="00E54C77" w:rsidRDefault="00D25C80" w:rsidP="00CA5BFB">
      <w:pPr>
        <w:pStyle w:val="ListParagraph"/>
        <w:numPr>
          <w:ilvl w:val="0"/>
          <w:numId w:val="62"/>
        </w:numPr>
        <w:spacing w:line="256" w:lineRule="auto"/>
        <w:jc w:val="both"/>
        <w:rPr>
          <w:rFonts w:ascii="Arial" w:hAnsi="Arial" w:cs="Arial"/>
          <w:szCs w:val="22"/>
        </w:rPr>
      </w:pPr>
      <w:r w:rsidRPr="00E54C77">
        <w:rPr>
          <w:rFonts w:ascii="Arial" w:hAnsi="Arial" w:cs="Arial"/>
          <w:b/>
          <w:bCs/>
          <w:szCs w:val="22"/>
        </w:rPr>
        <w:t>Survey Setout marks and reduced levels</w:t>
      </w:r>
    </w:p>
    <w:p w14:paraId="14BE3773" w14:textId="77777777" w:rsidR="00D25C80" w:rsidRPr="00E54C77" w:rsidRDefault="00D25C80" w:rsidP="00CA5BFB">
      <w:pPr>
        <w:pStyle w:val="ListParagraph"/>
        <w:numPr>
          <w:ilvl w:val="0"/>
          <w:numId w:val="74"/>
        </w:numPr>
        <w:spacing w:line="256" w:lineRule="auto"/>
        <w:jc w:val="both"/>
        <w:rPr>
          <w:rFonts w:ascii="Arial" w:hAnsi="Arial" w:cs="Arial"/>
          <w:szCs w:val="22"/>
        </w:rPr>
      </w:pPr>
      <w:r w:rsidRPr="00E54C77">
        <w:rPr>
          <w:rFonts w:ascii="Arial" w:hAnsi="Arial" w:cs="Arial"/>
          <w:szCs w:val="22"/>
        </w:rPr>
        <w:t>Check the grid line on every fourth floor. On these floors an offset line is placed across each major elevation so that position of the bracket can be accurately measured and et the edge of mullion position.</w:t>
      </w:r>
    </w:p>
    <w:p w14:paraId="6061E8FA" w14:textId="77777777" w:rsidR="00D25C80" w:rsidRPr="00E54C77" w:rsidRDefault="00D25C80" w:rsidP="00CA5BFB">
      <w:pPr>
        <w:pStyle w:val="ListParagraph"/>
        <w:numPr>
          <w:ilvl w:val="0"/>
          <w:numId w:val="62"/>
        </w:numPr>
        <w:spacing w:line="256" w:lineRule="auto"/>
        <w:jc w:val="both"/>
        <w:rPr>
          <w:rFonts w:ascii="Arial" w:hAnsi="Arial" w:cs="Arial"/>
          <w:szCs w:val="22"/>
        </w:rPr>
      </w:pPr>
      <w:r w:rsidRPr="00E54C77">
        <w:rPr>
          <w:rFonts w:ascii="Arial" w:hAnsi="Arial" w:cs="Arial"/>
          <w:b/>
          <w:bCs/>
          <w:szCs w:val="22"/>
        </w:rPr>
        <w:t>Setout and Positioning of steel brackets</w:t>
      </w:r>
    </w:p>
    <w:p w14:paraId="2733B37C" w14:textId="77777777" w:rsidR="00D25C80" w:rsidRPr="00E54C77" w:rsidRDefault="00D25C80" w:rsidP="00CA5BFB">
      <w:pPr>
        <w:pStyle w:val="ListParagraph"/>
        <w:numPr>
          <w:ilvl w:val="0"/>
          <w:numId w:val="74"/>
        </w:numPr>
        <w:spacing w:line="256" w:lineRule="auto"/>
        <w:jc w:val="both"/>
        <w:rPr>
          <w:rFonts w:ascii="Arial" w:hAnsi="Arial" w:cs="Arial"/>
          <w:szCs w:val="22"/>
        </w:rPr>
      </w:pPr>
      <w:r w:rsidRPr="00E54C77">
        <w:rPr>
          <w:rFonts w:ascii="Arial" w:hAnsi="Arial" w:cs="Arial"/>
          <w:szCs w:val="22"/>
        </w:rPr>
        <w:t xml:space="preserve">The bracket shall be positioned and a temporary restraint is installed to the bracket. The clamp shall prevent the bracket from falling from the slab edge while the bracket is packed. </w:t>
      </w:r>
    </w:p>
    <w:p w14:paraId="05796EC6" w14:textId="77777777" w:rsidR="00D25C80" w:rsidRPr="00E54C77" w:rsidRDefault="00D25C80" w:rsidP="00CA5BFB">
      <w:pPr>
        <w:pStyle w:val="ListParagraph"/>
        <w:numPr>
          <w:ilvl w:val="0"/>
          <w:numId w:val="74"/>
        </w:numPr>
        <w:spacing w:line="256" w:lineRule="auto"/>
        <w:jc w:val="both"/>
        <w:rPr>
          <w:rFonts w:ascii="Arial" w:hAnsi="Arial" w:cs="Arial"/>
          <w:szCs w:val="22"/>
        </w:rPr>
      </w:pPr>
      <w:r w:rsidRPr="00E54C77">
        <w:rPr>
          <w:rFonts w:ascii="Arial" w:hAnsi="Arial" w:cs="Arial"/>
          <w:szCs w:val="22"/>
        </w:rPr>
        <w:t>On the intermediate floors the brackets for the corners shall be plumb in position and the intermediate brackets set with a string line and a spirit level for a plumb at the face bracket.</w:t>
      </w:r>
    </w:p>
    <w:p w14:paraId="1E9B436D" w14:textId="77777777" w:rsidR="00D25C80" w:rsidRPr="00E54C77" w:rsidRDefault="00D25C80" w:rsidP="00CA5BFB">
      <w:pPr>
        <w:pStyle w:val="ListParagraph"/>
        <w:numPr>
          <w:ilvl w:val="0"/>
          <w:numId w:val="62"/>
        </w:numPr>
        <w:spacing w:line="256" w:lineRule="auto"/>
        <w:jc w:val="both"/>
        <w:rPr>
          <w:rFonts w:ascii="Arial" w:hAnsi="Arial" w:cs="Arial"/>
          <w:szCs w:val="22"/>
        </w:rPr>
      </w:pPr>
      <w:r w:rsidRPr="00E54C77">
        <w:rPr>
          <w:rFonts w:ascii="Arial" w:hAnsi="Arial" w:cs="Arial"/>
          <w:b/>
          <w:bCs/>
          <w:szCs w:val="22"/>
        </w:rPr>
        <w:t>Framing</w:t>
      </w:r>
    </w:p>
    <w:p w14:paraId="4576677E" w14:textId="77777777" w:rsidR="00D25C80" w:rsidRPr="00E54C77" w:rsidRDefault="00D25C80" w:rsidP="00CA5BFB">
      <w:pPr>
        <w:pStyle w:val="ListParagraph"/>
        <w:numPr>
          <w:ilvl w:val="0"/>
          <w:numId w:val="75"/>
        </w:numPr>
        <w:spacing w:line="256" w:lineRule="auto"/>
        <w:jc w:val="both"/>
        <w:rPr>
          <w:rFonts w:ascii="Arial" w:hAnsi="Arial" w:cs="Arial"/>
          <w:szCs w:val="22"/>
        </w:rPr>
      </w:pPr>
      <w:r w:rsidRPr="00E54C77">
        <w:rPr>
          <w:rFonts w:ascii="Arial" w:hAnsi="Arial" w:cs="Arial"/>
          <w:szCs w:val="22"/>
        </w:rPr>
        <w:t>The fit and fixing of framing elements shall be checked.</w:t>
      </w:r>
    </w:p>
    <w:p w14:paraId="6A6D1DC5" w14:textId="77777777" w:rsidR="00D25C80" w:rsidRPr="00E54C77" w:rsidRDefault="00D25C80" w:rsidP="00CA5BFB">
      <w:pPr>
        <w:pStyle w:val="ListParagraph"/>
        <w:numPr>
          <w:ilvl w:val="0"/>
          <w:numId w:val="75"/>
        </w:numPr>
        <w:spacing w:line="256" w:lineRule="auto"/>
        <w:jc w:val="both"/>
        <w:rPr>
          <w:rFonts w:ascii="Arial" w:hAnsi="Arial" w:cs="Arial"/>
          <w:szCs w:val="22"/>
        </w:rPr>
      </w:pPr>
      <w:r w:rsidRPr="00E54C77">
        <w:rPr>
          <w:rFonts w:ascii="Arial" w:hAnsi="Arial" w:cs="Arial"/>
          <w:szCs w:val="22"/>
        </w:rPr>
        <w:t xml:space="preserve">Confirm sealing of joinery including continuity across wall thicknesses </w:t>
      </w:r>
    </w:p>
    <w:p w14:paraId="771BF5F7" w14:textId="77777777" w:rsidR="00D25C80" w:rsidRPr="00E54C77" w:rsidRDefault="00D25C80" w:rsidP="00CA5BFB">
      <w:pPr>
        <w:pStyle w:val="ListParagraph"/>
        <w:numPr>
          <w:ilvl w:val="0"/>
          <w:numId w:val="75"/>
        </w:numPr>
        <w:spacing w:line="256" w:lineRule="auto"/>
        <w:jc w:val="both"/>
        <w:rPr>
          <w:rFonts w:ascii="Arial" w:hAnsi="Arial" w:cs="Arial"/>
          <w:szCs w:val="22"/>
        </w:rPr>
      </w:pPr>
      <w:r w:rsidRPr="00E54C77">
        <w:rPr>
          <w:rFonts w:ascii="Arial" w:hAnsi="Arial" w:cs="Arial"/>
          <w:szCs w:val="22"/>
        </w:rPr>
        <w:t>The fixing of anchor components, position of major load bearing holes, bolt fixing shall be checked.</w:t>
      </w:r>
    </w:p>
    <w:p w14:paraId="06B7F80D" w14:textId="77777777" w:rsidR="00D25C80" w:rsidRPr="00E54C77" w:rsidRDefault="00D25C80" w:rsidP="00CA5BFB">
      <w:pPr>
        <w:pStyle w:val="ListParagraph"/>
        <w:numPr>
          <w:ilvl w:val="0"/>
          <w:numId w:val="62"/>
        </w:numPr>
        <w:spacing w:line="256" w:lineRule="auto"/>
        <w:jc w:val="both"/>
        <w:rPr>
          <w:rFonts w:ascii="Arial" w:hAnsi="Arial" w:cs="Arial"/>
          <w:szCs w:val="22"/>
        </w:rPr>
      </w:pPr>
      <w:r w:rsidRPr="00E54C77">
        <w:rPr>
          <w:rFonts w:ascii="Arial" w:hAnsi="Arial" w:cs="Arial"/>
          <w:b/>
          <w:bCs/>
          <w:szCs w:val="22"/>
        </w:rPr>
        <w:t xml:space="preserve">Spandrel </w:t>
      </w:r>
    </w:p>
    <w:p w14:paraId="5AB3ACD0" w14:textId="77777777" w:rsidR="00D25C80" w:rsidRPr="00E54C77" w:rsidRDefault="00D25C80" w:rsidP="00CA5BFB">
      <w:pPr>
        <w:pStyle w:val="ListParagraph"/>
        <w:numPr>
          <w:ilvl w:val="0"/>
          <w:numId w:val="76"/>
        </w:numPr>
        <w:spacing w:line="256" w:lineRule="auto"/>
        <w:jc w:val="both"/>
        <w:rPr>
          <w:rFonts w:ascii="Arial" w:hAnsi="Arial" w:cs="Arial"/>
          <w:szCs w:val="22"/>
        </w:rPr>
      </w:pPr>
      <w:r w:rsidRPr="00E54C77">
        <w:rPr>
          <w:rFonts w:ascii="Arial" w:hAnsi="Arial" w:cs="Arial"/>
          <w:szCs w:val="22"/>
        </w:rPr>
        <w:t>The venting and drainage of spandrel cavities shall be checked.</w:t>
      </w:r>
    </w:p>
    <w:p w14:paraId="39F99A34" w14:textId="77777777" w:rsidR="00D25C80" w:rsidRPr="00E54C77" w:rsidRDefault="00D25C80" w:rsidP="00CA5BFB">
      <w:pPr>
        <w:pStyle w:val="ListParagraph"/>
        <w:numPr>
          <w:ilvl w:val="0"/>
          <w:numId w:val="76"/>
        </w:numPr>
        <w:spacing w:line="256" w:lineRule="auto"/>
        <w:jc w:val="both"/>
        <w:rPr>
          <w:rFonts w:ascii="Arial" w:hAnsi="Arial" w:cs="Arial"/>
          <w:szCs w:val="22"/>
        </w:rPr>
      </w:pPr>
      <w:r w:rsidRPr="00E54C77">
        <w:rPr>
          <w:rFonts w:ascii="Arial" w:hAnsi="Arial" w:cs="Arial"/>
          <w:szCs w:val="22"/>
        </w:rPr>
        <w:t>The condition of fabricated panels, finish, corners, flatness shall be verified.</w:t>
      </w:r>
    </w:p>
    <w:p w14:paraId="379D9349" w14:textId="77777777" w:rsidR="00D25C80" w:rsidRPr="00E54C77" w:rsidRDefault="00D25C80" w:rsidP="00CA5BFB">
      <w:pPr>
        <w:pStyle w:val="ListParagraph"/>
        <w:numPr>
          <w:ilvl w:val="0"/>
          <w:numId w:val="62"/>
        </w:numPr>
        <w:spacing w:line="256" w:lineRule="auto"/>
        <w:jc w:val="both"/>
        <w:rPr>
          <w:rFonts w:ascii="Arial" w:hAnsi="Arial" w:cs="Arial"/>
          <w:szCs w:val="22"/>
        </w:rPr>
      </w:pPr>
      <w:r w:rsidRPr="00E54C77">
        <w:rPr>
          <w:rFonts w:ascii="Arial" w:hAnsi="Arial" w:cs="Arial"/>
          <w:b/>
          <w:bCs/>
          <w:szCs w:val="22"/>
        </w:rPr>
        <w:t>Gaskets</w:t>
      </w:r>
    </w:p>
    <w:p w14:paraId="33281B8E" w14:textId="77777777" w:rsidR="00D25C80" w:rsidRDefault="00D25C80" w:rsidP="00CA5BFB">
      <w:pPr>
        <w:pStyle w:val="ListParagraph"/>
        <w:numPr>
          <w:ilvl w:val="0"/>
          <w:numId w:val="77"/>
        </w:numPr>
        <w:spacing w:line="256" w:lineRule="auto"/>
        <w:jc w:val="both"/>
        <w:rPr>
          <w:rFonts w:ascii="Arial" w:hAnsi="Arial" w:cs="Arial"/>
          <w:szCs w:val="22"/>
        </w:rPr>
      </w:pPr>
      <w:r w:rsidRPr="00E54C77">
        <w:rPr>
          <w:rFonts w:ascii="Arial" w:hAnsi="Arial" w:cs="Arial"/>
          <w:szCs w:val="22"/>
        </w:rPr>
        <w:t>Placement, sealing and securing of all interlock and glazing gaskets shall be checked.</w:t>
      </w:r>
    </w:p>
    <w:p w14:paraId="284C2E6C" w14:textId="77777777" w:rsidR="001E40C8" w:rsidRPr="00E54C77" w:rsidRDefault="001E40C8" w:rsidP="001E40C8">
      <w:pPr>
        <w:pStyle w:val="ListParagraph"/>
        <w:spacing w:line="256" w:lineRule="auto"/>
        <w:jc w:val="both"/>
        <w:rPr>
          <w:rFonts w:ascii="Arial" w:hAnsi="Arial" w:cs="Arial"/>
          <w:szCs w:val="22"/>
        </w:rPr>
      </w:pPr>
    </w:p>
    <w:p w14:paraId="24B5EDBB" w14:textId="77777777" w:rsidR="00D25C80" w:rsidRPr="00E54C77" w:rsidRDefault="00D25C80" w:rsidP="00D25C80">
      <w:pPr>
        <w:pStyle w:val="ListParagraph"/>
        <w:jc w:val="both"/>
        <w:rPr>
          <w:rFonts w:ascii="Arial" w:hAnsi="Arial" w:cs="Arial"/>
          <w:szCs w:val="22"/>
        </w:rPr>
      </w:pPr>
    </w:p>
    <w:p w14:paraId="726DDBEC" w14:textId="2717E28F" w:rsidR="00D25C80" w:rsidRPr="00EC73D2" w:rsidRDefault="00D25C80" w:rsidP="00E71BD5">
      <w:pPr>
        <w:pStyle w:val="ListParagraph"/>
        <w:numPr>
          <w:ilvl w:val="1"/>
          <w:numId w:val="118"/>
        </w:numPr>
        <w:spacing w:line="256" w:lineRule="auto"/>
        <w:jc w:val="both"/>
        <w:rPr>
          <w:rFonts w:ascii="Arial" w:hAnsi="Arial" w:cs="Arial"/>
          <w:b/>
          <w:bCs/>
          <w:szCs w:val="22"/>
        </w:rPr>
      </w:pPr>
      <w:r w:rsidRPr="00EC73D2">
        <w:rPr>
          <w:rFonts w:ascii="Arial" w:hAnsi="Arial" w:cs="Arial"/>
          <w:b/>
          <w:bCs/>
          <w:szCs w:val="22"/>
        </w:rPr>
        <w:t>Installation</w:t>
      </w:r>
    </w:p>
    <w:p w14:paraId="7B9AE764" w14:textId="77777777" w:rsidR="00D25C80" w:rsidRPr="00E54C77" w:rsidRDefault="00D25C80" w:rsidP="00CA5BFB">
      <w:pPr>
        <w:pStyle w:val="ListParagraph"/>
        <w:numPr>
          <w:ilvl w:val="0"/>
          <w:numId w:val="62"/>
        </w:numPr>
        <w:spacing w:line="256" w:lineRule="auto"/>
        <w:jc w:val="both"/>
        <w:rPr>
          <w:rFonts w:ascii="Arial" w:hAnsi="Arial" w:cs="Arial"/>
          <w:b/>
          <w:bCs/>
          <w:szCs w:val="22"/>
        </w:rPr>
      </w:pPr>
      <w:r w:rsidRPr="00E54C77">
        <w:rPr>
          <w:rFonts w:ascii="Arial" w:hAnsi="Arial" w:cs="Arial"/>
          <w:b/>
          <w:bCs/>
          <w:szCs w:val="22"/>
        </w:rPr>
        <w:t xml:space="preserve">Pre-installation </w:t>
      </w:r>
    </w:p>
    <w:p w14:paraId="00ABCE82" w14:textId="77777777" w:rsidR="00D25C80" w:rsidRPr="00E54C77" w:rsidRDefault="00D25C80" w:rsidP="00D25C80">
      <w:pPr>
        <w:pStyle w:val="ListParagraph"/>
        <w:ind w:left="360"/>
        <w:jc w:val="both"/>
        <w:rPr>
          <w:rFonts w:ascii="Arial" w:hAnsi="Arial" w:cs="Arial"/>
          <w:szCs w:val="22"/>
        </w:rPr>
      </w:pPr>
      <w:r w:rsidRPr="00E54C77">
        <w:rPr>
          <w:rFonts w:ascii="Arial" w:hAnsi="Arial" w:cs="Arial"/>
          <w:szCs w:val="22"/>
        </w:rPr>
        <w:t>Set up, coordinate and agree with the main contractor regarding all site logistic for item such as;</w:t>
      </w:r>
    </w:p>
    <w:p w14:paraId="5A1E0959" w14:textId="77777777" w:rsidR="00D25C80" w:rsidRPr="00E54C77" w:rsidRDefault="00D25C80" w:rsidP="00CA5BFB">
      <w:pPr>
        <w:pStyle w:val="ListParagraph"/>
        <w:numPr>
          <w:ilvl w:val="0"/>
          <w:numId w:val="77"/>
        </w:numPr>
        <w:spacing w:line="256" w:lineRule="auto"/>
        <w:jc w:val="both"/>
        <w:rPr>
          <w:rFonts w:ascii="Arial" w:hAnsi="Arial" w:cs="Arial"/>
          <w:szCs w:val="22"/>
        </w:rPr>
      </w:pPr>
      <w:r w:rsidRPr="00E54C77">
        <w:rPr>
          <w:rFonts w:ascii="Arial" w:hAnsi="Arial" w:cs="Arial"/>
          <w:szCs w:val="22"/>
        </w:rPr>
        <w:t>Material deliveries</w:t>
      </w:r>
    </w:p>
    <w:p w14:paraId="4D59770C" w14:textId="77777777" w:rsidR="00D25C80" w:rsidRPr="00E54C77" w:rsidRDefault="00D25C80" w:rsidP="00CA5BFB">
      <w:pPr>
        <w:pStyle w:val="ListParagraph"/>
        <w:numPr>
          <w:ilvl w:val="0"/>
          <w:numId w:val="77"/>
        </w:numPr>
        <w:spacing w:line="256" w:lineRule="auto"/>
        <w:jc w:val="both"/>
        <w:rPr>
          <w:rFonts w:ascii="Arial" w:hAnsi="Arial" w:cs="Arial"/>
          <w:szCs w:val="22"/>
        </w:rPr>
      </w:pPr>
      <w:r w:rsidRPr="00E54C77">
        <w:rPr>
          <w:rFonts w:ascii="Arial" w:hAnsi="Arial" w:cs="Arial"/>
          <w:szCs w:val="22"/>
        </w:rPr>
        <w:t>Delivery schedule</w:t>
      </w:r>
    </w:p>
    <w:p w14:paraId="7C38D2E2" w14:textId="77777777" w:rsidR="00D25C80" w:rsidRPr="00E54C77" w:rsidRDefault="00D25C80" w:rsidP="00CA5BFB">
      <w:pPr>
        <w:pStyle w:val="ListParagraph"/>
        <w:numPr>
          <w:ilvl w:val="0"/>
          <w:numId w:val="77"/>
        </w:numPr>
        <w:spacing w:line="256" w:lineRule="auto"/>
        <w:jc w:val="both"/>
        <w:rPr>
          <w:rFonts w:ascii="Arial" w:hAnsi="Arial" w:cs="Arial"/>
          <w:szCs w:val="22"/>
        </w:rPr>
      </w:pPr>
      <w:r w:rsidRPr="00E54C77">
        <w:rPr>
          <w:rFonts w:ascii="Arial" w:hAnsi="Arial" w:cs="Arial"/>
          <w:szCs w:val="22"/>
        </w:rPr>
        <w:t>Intermediate material storage facilities on floors (to be agreed)</w:t>
      </w:r>
    </w:p>
    <w:p w14:paraId="2AFF2BE7" w14:textId="77777777" w:rsidR="00D25C80" w:rsidRPr="00E54C77" w:rsidRDefault="00D25C80" w:rsidP="00CA5BFB">
      <w:pPr>
        <w:pStyle w:val="ListParagraph"/>
        <w:numPr>
          <w:ilvl w:val="0"/>
          <w:numId w:val="77"/>
        </w:numPr>
        <w:spacing w:line="256" w:lineRule="auto"/>
        <w:jc w:val="both"/>
        <w:rPr>
          <w:rFonts w:ascii="Arial" w:hAnsi="Arial" w:cs="Arial"/>
          <w:szCs w:val="22"/>
        </w:rPr>
      </w:pPr>
      <w:r w:rsidRPr="00E54C77">
        <w:rPr>
          <w:rFonts w:ascii="Arial" w:hAnsi="Arial" w:cs="Arial"/>
          <w:szCs w:val="22"/>
        </w:rPr>
        <w:t>Parking facilities on site for trailers</w:t>
      </w:r>
    </w:p>
    <w:p w14:paraId="1A4403E1" w14:textId="77777777" w:rsidR="00D25C80" w:rsidRPr="00E54C77" w:rsidRDefault="00D25C80" w:rsidP="00CA5BFB">
      <w:pPr>
        <w:pStyle w:val="ListParagraph"/>
        <w:numPr>
          <w:ilvl w:val="0"/>
          <w:numId w:val="77"/>
        </w:numPr>
        <w:spacing w:line="256" w:lineRule="auto"/>
        <w:jc w:val="both"/>
        <w:rPr>
          <w:rFonts w:ascii="Arial" w:hAnsi="Arial" w:cs="Arial"/>
          <w:szCs w:val="22"/>
        </w:rPr>
      </w:pPr>
      <w:r w:rsidRPr="00E54C77">
        <w:rPr>
          <w:rFonts w:ascii="Arial" w:hAnsi="Arial" w:cs="Arial"/>
          <w:szCs w:val="22"/>
        </w:rPr>
        <w:t>Storage area on the floors for panels &amp; main store for loose materials/equipment.</w:t>
      </w:r>
    </w:p>
    <w:p w14:paraId="3E5582BD" w14:textId="77777777" w:rsidR="00D25C80" w:rsidRPr="00E54C77" w:rsidRDefault="00D25C80" w:rsidP="00CA5BFB">
      <w:pPr>
        <w:pStyle w:val="ListParagraph"/>
        <w:numPr>
          <w:ilvl w:val="0"/>
          <w:numId w:val="77"/>
        </w:numPr>
        <w:spacing w:line="256" w:lineRule="auto"/>
        <w:jc w:val="both"/>
        <w:rPr>
          <w:rFonts w:ascii="Arial" w:hAnsi="Arial" w:cs="Arial"/>
          <w:szCs w:val="22"/>
        </w:rPr>
      </w:pPr>
      <w:r w:rsidRPr="00E54C77">
        <w:rPr>
          <w:rFonts w:ascii="Arial" w:hAnsi="Arial" w:cs="Arial"/>
          <w:szCs w:val="22"/>
        </w:rPr>
        <w:t>Sealants/water proof membrane/EPDM glue/gasket shall be delivered in boxes either from factory or directly from the supplier. It shall be checked in accordance with the specification. It will be stored in a twenty-four-hour air condition under controlled temperature.</w:t>
      </w:r>
    </w:p>
    <w:p w14:paraId="718568BF" w14:textId="77777777" w:rsidR="00D25C80" w:rsidRPr="00E54C77" w:rsidRDefault="00D25C80" w:rsidP="00CA5BFB">
      <w:pPr>
        <w:pStyle w:val="ListParagraph"/>
        <w:numPr>
          <w:ilvl w:val="0"/>
          <w:numId w:val="62"/>
        </w:numPr>
        <w:spacing w:line="256" w:lineRule="auto"/>
        <w:jc w:val="both"/>
        <w:rPr>
          <w:rFonts w:ascii="Arial" w:hAnsi="Arial" w:cs="Arial"/>
          <w:szCs w:val="22"/>
        </w:rPr>
      </w:pPr>
      <w:r w:rsidRPr="00E54C77">
        <w:rPr>
          <w:rFonts w:ascii="Arial" w:hAnsi="Arial" w:cs="Arial"/>
          <w:b/>
          <w:bCs/>
          <w:szCs w:val="22"/>
        </w:rPr>
        <w:t>Access Equipments</w:t>
      </w:r>
    </w:p>
    <w:p w14:paraId="26104A4B" w14:textId="77777777" w:rsidR="00D25C80" w:rsidRPr="00E54C77" w:rsidRDefault="00D25C80" w:rsidP="00CA5BFB">
      <w:pPr>
        <w:pStyle w:val="ListParagraph"/>
        <w:numPr>
          <w:ilvl w:val="0"/>
          <w:numId w:val="78"/>
        </w:numPr>
        <w:spacing w:line="256" w:lineRule="auto"/>
        <w:jc w:val="both"/>
        <w:rPr>
          <w:rFonts w:ascii="Arial" w:hAnsi="Arial" w:cs="Arial"/>
          <w:szCs w:val="22"/>
        </w:rPr>
      </w:pPr>
      <w:r w:rsidRPr="00E54C77">
        <w:rPr>
          <w:rFonts w:ascii="Arial" w:hAnsi="Arial" w:cs="Arial"/>
          <w:szCs w:val="22"/>
        </w:rPr>
        <w:t>A life line/fixed barrier shall be installed along the perimeter of the active area, before any installation or lifting works begins. Safety belts must be attached on to this life/barrier in order to prevent any accident or unwanted fall from the building. The installation of the panels will be carried out by mobile hoist and lifting beams.</w:t>
      </w:r>
    </w:p>
    <w:p w14:paraId="59FEF018" w14:textId="77777777" w:rsidR="00D25C80" w:rsidRPr="00E54C77" w:rsidRDefault="00D25C80" w:rsidP="00CA5BFB">
      <w:pPr>
        <w:pStyle w:val="ListParagraph"/>
        <w:numPr>
          <w:ilvl w:val="0"/>
          <w:numId w:val="78"/>
        </w:numPr>
        <w:spacing w:line="256" w:lineRule="auto"/>
        <w:jc w:val="both"/>
        <w:rPr>
          <w:rFonts w:ascii="Arial" w:hAnsi="Arial" w:cs="Arial"/>
          <w:szCs w:val="22"/>
        </w:rPr>
      </w:pPr>
      <w:r w:rsidRPr="00E54C77">
        <w:rPr>
          <w:rFonts w:ascii="Arial" w:hAnsi="Arial" w:cs="Arial"/>
          <w:szCs w:val="22"/>
        </w:rPr>
        <w:t>The building will be divided into stages for installation as per program and the monorails shall be erected at site at every nth floor as agreed with site team and in according to the program to achieve access to the required floors.</w:t>
      </w:r>
    </w:p>
    <w:p w14:paraId="244DA22F" w14:textId="77777777" w:rsidR="00D25C80" w:rsidRPr="00E54C77" w:rsidRDefault="00D25C80" w:rsidP="00CA5BFB">
      <w:pPr>
        <w:pStyle w:val="ListParagraph"/>
        <w:numPr>
          <w:ilvl w:val="0"/>
          <w:numId w:val="78"/>
        </w:numPr>
        <w:spacing w:line="256" w:lineRule="auto"/>
        <w:jc w:val="both"/>
        <w:rPr>
          <w:rFonts w:ascii="Arial" w:hAnsi="Arial" w:cs="Arial"/>
          <w:szCs w:val="22"/>
        </w:rPr>
      </w:pPr>
      <w:r w:rsidRPr="00E54C77">
        <w:rPr>
          <w:rFonts w:ascii="Arial" w:hAnsi="Arial" w:cs="Arial"/>
          <w:szCs w:val="22"/>
        </w:rPr>
        <w:t>Install the monorail railing along the façade of the building having a distance of at least 600 mm from the edge of the slab for concrete wall. The railing shall be connected to a cantilever steel channel which is anchored onto the slab or reinforced concrete wall using anchor bolts.</w:t>
      </w:r>
    </w:p>
    <w:p w14:paraId="5153BA44" w14:textId="77777777" w:rsidR="00D25C80" w:rsidRPr="00E54C77" w:rsidRDefault="00D25C80" w:rsidP="00CA5BFB">
      <w:pPr>
        <w:pStyle w:val="ListParagraph"/>
        <w:numPr>
          <w:ilvl w:val="0"/>
          <w:numId w:val="78"/>
        </w:numPr>
        <w:spacing w:line="256" w:lineRule="auto"/>
        <w:jc w:val="both"/>
        <w:rPr>
          <w:rFonts w:ascii="Arial" w:hAnsi="Arial" w:cs="Arial"/>
          <w:szCs w:val="22"/>
        </w:rPr>
      </w:pPr>
      <w:r w:rsidRPr="00E54C77">
        <w:rPr>
          <w:rFonts w:ascii="Arial" w:hAnsi="Arial" w:cs="Arial"/>
          <w:szCs w:val="22"/>
        </w:rPr>
        <w:t>A lifting motor shall be attached in the process of installation. The lifting motor shall slide freely along the rail, following any sequence of installation.</w:t>
      </w:r>
    </w:p>
    <w:p w14:paraId="141DB0B3" w14:textId="77777777" w:rsidR="00D25C80" w:rsidRPr="00E54C77" w:rsidRDefault="00D25C80" w:rsidP="00CA5BFB">
      <w:pPr>
        <w:pStyle w:val="ListParagraph"/>
        <w:numPr>
          <w:ilvl w:val="0"/>
          <w:numId w:val="78"/>
        </w:numPr>
        <w:spacing w:line="256" w:lineRule="auto"/>
        <w:jc w:val="both"/>
        <w:rPr>
          <w:rFonts w:ascii="Arial" w:hAnsi="Arial" w:cs="Arial"/>
          <w:szCs w:val="22"/>
        </w:rPr>
      </w:pPr>
      <w:r w:rsidRPr="00E54C77">
        <w:rPr>
          <w:rFonts w:ascii="Arial" w:hAnsi="Arial" w:cs="Arial"/>
          <w:szCs w:val="22"/>
        </w:rPr>
        <w:t>Independent Testing agency shall test the monorail in each location after erection and test certificate will be submitted to main contractor before installation starts in that area. (Before any installation or lifting works begins).</w:t>
      </w:r>
    </w:p>
    <w:p w14:paraId="60595999" w14:textId="35862298" w:rsidR="00D25C80" w:rsidRPr="001E40C8" w:rsidRDefault="00D25C80" w:rsidP="00D25C80">
      <w:pPr>
        <w:pStyle w:val="ListParagraph"/>
        <w:numPr>
          <w:ilvl w:val="0"/>
          <w:numId w:val="78"/>
        </w:numPr>
        <w:spacing w:line="256" w:lineRule="auto"/>
        <w:jc w:val="both"/>
        <w:rPr>
          <w:rFonts w:ascii="Arial" w:hAnsi="Arial" w:cs="Arial"/>
          <w:szCs w:val="22"/>
        </w:rPr>
      </w:pPr>
      <w:r w:rsidRPr="00E54C77">
        <w:rPr>
          <w:rFonts w:ascii="Arial" w:hAnsi="Arial" w:cs="Arial"/>
          <w:szCs w:val="22"/>
        </w:rPr>
        <w:t>Prior to the starter panel installation, the supervisor will inspect the installation of the brackets to ensure that they are completed i.e. lined, levelled and torque. Ensure availability and condition of hoisting outriggers, winches and lifting frames. Replace item as necessary.</w:t>
      </w:r>
    </w:p>
    <w:p w14:paraId="5ECF28DC" w14:textId="77777777" w:rsidR="00D25C80" w:rsidRPr="00E54C77" w:rsidRDefault="00D25C80" w:rsidP="00CA5BFB">
      <w:pPr>
        <w:pStyle w:val="ListParagraph"/>
        <w:numPr>
          <w:ilvl w:val="0"/>
          <w:numId w:val="62"/>
        </w:numPr>
        <w:spacing w:line="256" w:lineRule="auto"/>
        <w:jc w:val="both"/>
        <w:rPr>
          <w:rFonts w:ascii="Arial" w:hAnsi="Arial" w:cs="Arial"/>
          <w:b/>
          <w:bCs/>
          <w:szCs w:val="22"/>
        </w:rPr>
      </w:pPr>
      <w:r w:rsidRPr="00E54C77">
        <w:rPr>
          <w:rFonts w:ascii="Arial" w:hAnsi="Arial" w:cs="Arial"/>
          <w:b/>
          <w:bCs/>
          <w:szCs w:val="22"/>
        </w:rPr>
        <w:t>Anchors – embeds</w:t>
      </w:r>
    </w:p>
    <w:p w14:paraId="4C5F5770" w14:textId="77777777" w:rsidR="00D25C80" w:rsidRPr="00E54C77" w:rsidRDefault="00D25C80" w:rsidP="00CA5BFB">
      <w:pPr>
        <w:pStyle w:val="ListParagraph"/>
        <w:numPr>
          <w:ilvl w:val="0"/>
          <w:numId w:val="79"/>
        </w:numPr>
        <w:spacing w:line="256" w:lineRule="auto"/>
        <w:jc w:val="both"/>
        <w:rPr>
          <w:rFonts w:ascii="Arial" w:hAnsi="Arial" w:cs="Arial"/>
          <w:b/>
          <w:bCs/>
          <w:szCs w:val="22"/>
        </w:rPr>
      </w:pPr>
      <w:r w:rsidRPr="00E54C77">
        <w:rPr>
          <w:rFonts w:ascii="Arial" w:hAnsi="Arial" w:cs="Arial"/>
          <w:szCs w:val="22"/>
        </w:rPr>
        <w:t xml:space="preserve">The placement of embeds shall be verified. </w:t>
      </w:r>
    </w:p>
    <w:p w14:paraId="00AA4386" w14:textId="77777777" w:rsidR="00D25C80" w:rsidRPr="00E54C77" w:rsidRDefault="00D25C80" w:rsidP="00CA5BFB">
      <w:pPr>
        <w:pStyle w:val="ListParagraph"/>
        <w:numPr>
          <w:ilvl w:val="0"/>
          <w:numId w:val="79"/>
        </w:numPr>
        <w:spacing w:line="256" w:lineRule="auto"/>
        <w:jc w:val="both"/>
        <w:rPr>
          <w:rFonts w:ascii="Arial" w:hAnsi="Arial" w:cs="Arial"/>
          <w:b/>
          <w:bCs/>
          <w:szCs w:val="22"/>
        </w:rPr>
      </w:pPr>
      <w:r w:rsidRPr="00E54C77">
        <w:rPr>
          <w:rFonts w:ascii="Arial" w:hAnsi="Arial" w:cs="Arial"/>
          <w:szCs w:val="22"/>
        </w:rPr>
        <w:t>The anchor shall be level and square to wall.</w:t>
      </w:r>
    </w:p>
    <w:p w14:paraId="1EED2B5F" w14:textId="77777777" w:rsidR="00D25C80" w:rsidRPr="00E54C77" w:rsidRDefault="00D25C80" w:rsidP="00CA5BFB">
      <w:pPr>
        <w:pStyle w:val="ListParagraph"/>
        <w:numPr>
          <w:ilvl w:val="0"/>
          <w:numId w:val="79"/>
        </w:numPr>
        <w:spacing w:line="256" w:lineRule="auto"/>
        <w:jc w:val="both"/>
        <w:rPr>
          <w:rFonts w:ascii="Arial" w:hAnsi="Arial" w:cs="Arial"/>
          <w:b/>
          <w:bCs/>
          <w:szCs w:val="22"/>
        </w:rPr>
      </w:pPr>
      <w:r w:rsidRPr="00E54C77">
        <w:rPr>
          <w:rFonts w:ascii="Arial" w:hAnsi="Arial" w:cs="Arial"/>
          <w:szCs w:val="22"/>
        </w:rPr>
        <w:t>The offsets shall be within limits.</w:t>
      </w:r>
    </w:p>
    <w:p w14:paraId="0BA59E21" w14:textId="77777777" w:rsidR="00D25C80" w:rsidRPr="00E54C77" w:rsidRDefault="00D25C80" w:rsidP="00CA5BFB">
      <w:pPr>
        <w:pStyle w:val="ListParagraph"/>
        <w:numPr>
          <w:ilvl w:val="0"/>
          <w:numId w:val="79"/>
        </w:numPr>
        <w:spacing w:line="256" w:lineRule="auto"/>
        <w:jc w:val="both"/>
        <w:rPr>
          <w:rFonts w:ascii="Arial" w:hAnsi="Arial" w:cs="Arial"/>
          <w:b/>
          <w:bCs/>
          <w:szCs w:val="22"/>
        </w:rPr>
      </w:pPr>
      <w:r w:rsidRPr="00E54C77">
        <w:rPr>
          <w:rFonts w:ascii="Arial" w:hAnsi="Arial" w:cs="Arial"/>
          <w:szCs w:val="22"/>
        </w:rPr>
        <w:t xml:space="preserve">The adequacy of field welding, corrosion protection shall be verified. </w:t>
      </w:r>
    </w:p>
    <w:p w14:paraId="6BB002F5" w14:textId="77777777" w:rsidR="00D25C80" w:rsidRPr="00E54C77" w:rsidRDefault="00D25C80" w:rsidP="00CA5BFB">
      <w:pPr>
        <w:pStyle w:val="ListParagraph"/>
        <w:numPr>
          <w:ilvl w:val="0"/>
          <w:numId w:val="79"/>
        </w:numPr>
        <w:spacing w:line="256" w:lineRule="auto"/>
        <w:jc w:val="both"/>
        <w:rPr>
          <w:rFonts w:ascii="Arial" w:hAnsi="Arial" w:cs="Arial"/>
          <w:b/>
          <w:bCs/>
          <w:szCs w:val="22"/>
        </w:rPr>
      </w:pPr>
      <w:r w:rsidRPr="00E54C77">
        <w:rPr>
          <w:rFonts w:ascii="Arial" w:hAnsi="Arial" w:cs="Arial"/>
          <w:szCs w:val="22"/>
        </w:rPr>
        <w:t xml:space="preserve">The locking of nuts and bolts shall be checked to prevent loosening. </w:t>
      </w:r>
    </w:p>
    <w:p w14:paraId="5A6E6494" w14:textId="77777777" w:rsidR="00D25C80" w:rsidRPr="00E54C77" w:rsidRDefault="00D25C80" w:rsidP="00D25C80">
      <w:pPr>
        <w:pStyle w:val="ListParagraph"/>
        <w:jc w:val="both"/>
        <w:rPr>
          <w:rFonts w:ascii="Arial" w:hAnsi="Arial" w:cs="Arial"/>
          <w:b/>
          <w:bCs/>
          <w:szCs w:val="22"/>
        </w:rPr>
      </w:pPr>
    </w:p>
    <w:p w14:paraId="581575D4" w14:textId="77777777" w:rsidR="00D25C80" w:rsidRPr="00E54C77" w:rsidRDefault="00D25C80" w:rsidP="00CA5BFB">
      <w:pPr>
        <w:pStyle w:val="ListParagraph"/>
        <w:numPr>
          <w:ilvl w:val="0"/>
          <w:numId w:val="62"/>
        </w:numPr>
        <w:spacing w:line="256" w:lineRule="auto"/>
        <w:jc w:val="both"/>
        <w:rPr>
          <w:rFonts w:ascii="Arial" w:hAnsi="Arial" w:cs="Arial"/>
          <w:b/>
          <w:bCs/>
          <w:szCs w:val="22"/>
        </w:rPr>
      </w:pPr>
      <w:r w:rsidRPr="00E54C77">
        <w:rPr>
          <w:rFonts w:ascii="Arial" w:hAnsi="Arial" w:cs="Arial"/>
          <w:b/>
          <w:bCs/>
          <w:szCs w:val="22"/>
        </w:rPr>
        <w:t>Brackets</w:t>
      </w:r>
    </w:p>
    <w:p w14:paraId="4A562DB7" w14:textId="77777777" w:rsidR="00D25C80" w:rsidRPr="00E54C77" w:rsidRDefault="00D25C80" w:rsidP="00CA5BFB">
      <w:pPr>
        <w:pStyle w:val="ListParagraph"/>
        <w:numPr>
          <w:ilvl w:val="0"/>
          <w:numId w:val="80"/>
        </w:numPr>
        <w:spacing w:line="256" w:lineRule="auto"/>
        <w:jc w:val="both"/>
        <w:rPr>
          <w:rFonts w:ascii="Arial" w:hAnsi="Arial" w:cs="Arial"/>
          <w:szCs w:val="22"/>
        </w:rPr>
      </w:pPr>
      <w:r w:rsidRPr="00E54C77">
        <w:rPr>
          <w:rFonts w:ascii="Arial" w:hAnsi="Arial" w:cs="Arial"/>
          <w:szCs w:val="22"/>
        </w:rPr>
        <w:t>Ensure brackets are designed for specific use according to location conforming to material specifications and approval.</w:t>
      </w:r>
    </w:p>
    <w:p w14:paraId="6724AE4E" w14:textId="77777777" w:rsidR="00D25C80" w:rsidRPr="00E54C77" w:rsidRDefault="00D25C80" w:rsidP="00CA5BFB">
      <w:pPr>
        <w:pStyle w:val="ListParagraph"/>
        <w:numPr>
          <w:ilvl w:val="0"/>
          <w:numId w:val="80"/>
        </w:numPr>
        <w:spacing w:line="256" w:lineRule="auto"/>
        <w:jc w:val="both"/>
        <w:rPr>
          <w:rFonts w:ascii="Arial" w:hAnsi="Arial" w:cs="Arial"/>
          <w:szCs w:val="22"/>
        </w:rPr>
      </w:pPr>
      <w:r w:rsidRPr="00E54C77">
        <w:rPr>
          <w:rFonts w:ascii="Arial" w:hAnsi="Arial" w:cs="Arial"/>
          <w:szCs w:val="22"/>
        </w:rPr>
        <w:t>All bolts shall be tightened to the required torque using calibrated torque spanner in accordance with the installation drawings.</w:t>
      </w:r>
    </w:p>
    <w:p w14:paraId="053FC49A" w14:textId="77777777" w:rsidR="00D25C80" w:rsidRPr="00E54C77" w:rsidRDefault="00D25C80" w:rsidP="00CA5BFB">
      <w:pPr>
        <w:pStyle w:val="ListParagraph"/>
        <w:numPr>
          <w:ilvl w:val="0"/>
          <w:numId w:val="80"/>
        </w:numPr>
        <w:spacing w:line="256" w:lineRule="auto"/>
        <w:jc w:val="both"/>
        <w:rPr>
          <w:rFonts w:ascii="Arial" w:hAnsi="Arial" w:cs="Arial"/>
          <w:szCs w:val="22"/>
        </w:rPr>
      </w:pPr>
      <w:r w:rsidRPr="00E54C77">
        <w:rPr>
          <w:rFonts w:ascii="Arial" w:hAnsi="Arial" w:cs="Arial"/>
          <w:szCs w:val="22"/>
        </w:rPr>
        <w:t>The bracket shall be mounted at the soffit (or face) of slab and at the base floor to hold the aluminum framings and steel support framings using approved fasteners, where all fixings shall have tolerances in three directions; for in &amp; out, elevation and lateral tolerances which shall be specified.</w:t>
      </w:r>
    </w:p>
    <w:p w14:paraId="7A65E863" w14:textId="77777777" w:rsidR="00D25C80" w:rsidRPr="00E54C77" w:rsidRDefault="00D25C80" w:rsidP="00CA5BFB">
      <w:pPr>
        <w:pStyle w:val="ListParagraph"/>
        <w:numPr>
          <w:ilvl w:val="0"/>
          <w:numId w:val="80"/>
        </w:numPr>
        <w:spacing w:line="256" w:lineRule="auto"/>
        <w:jc w:val="both"/>
        <w:rPr>
          <w:rFonts w:ascii="Arial" w:hAnsi="Arial" w:cs="Arial"/>
          <w:szCs w:val="22"/>
        </w:rPr>
      </w:pPr>
      <w:r w:rsidRPr="00E54C77">
        <w:rPr>
          <w:rFonts w:ascii="Arial" w:hAnsi="Arial" w:cs="Arial"/>
          <w:szCs w:val="22"/>
        </w:rPr>
        <w:lastRenderedPageBreak/>
        <w:t>Check the correct bracket type and quantity according to location</w:t>
      </w:r>
    </w:p>
    <w:p w14:paraId="329110C2" w14:textId="77777777" w:rsidR="00D25C80" w:rsidRPr="00E54C77" w:rsidRDefault="00D25C80" w:rsidP="00CA5BFB">
      <w:pPr>
        <w:pStyle w:val="ListParagraph"/>
        <w:numPr>
          <w:ilvl w:val="0"/>
          <w:numId w:val="80"/>
        </w:numPr>
        <w:spacing w:line="256" w:lineRule="auto"/>
        <w:jc w:val="both"/>
        <w:rPr>
          <w:rFonts w:ascii="Arial" w:hAnsi="Arial" w:cs="Arial"/>
          <w:szCs w:val="22"/>
        </w:rPr>
      </w:pPr>
      <w:r w:rsidRPr="00E54C77">
        <w:rPr>
          <w:rFonts w:ascii="Arial" w:hAnsi="Arial" w:cs="Arial"/>
          <w:szCs w:val="22"/>
        </w:rPr>
        <w:t>Provide a safety line to secure all loose equipment i.e. hand tools, etc. that will be used at the workplace.</w:t>
      </w:r>
    </w:p>
    <w:p w14:paraId="023CA072" w14:textId="77777777" w:rsidR="00D25C80" w:rsidRPr="00E54C77" w:rsidRDefault="00D25C80" w:rsidP="00CA5BFB">
      <w:pPr>
        <w:pStyle w:val="ListParagraph"/>
        <w:numPr>
          <w:ilvl w:val="0"/>
          <w:numId w:val="80"/>
        </w:numPr>
        <w:spacing w:line="256" w:lineRule="auto"/>
        <w:jc w:val="both"/>
        <w:rPr>
          <w:rFonts w:ascii="Arial" w:hAnsi="Arial" w:cs="Arial"/>
          <w:szCs w:val="22"/>
        </w:rPr>
      </w:pPr>
      <w:r w:rsidRPr="00E54C77">
        <w:rPr>
          <w:rFonts w:ascii="Arial" w:hAnsi="Arial" w:cs="Arial"/>
          <w:szCs w:val="22"/>
        </w:rPr>
        <w:t>Drill holes to correct diameter and depth and at correct location to avoid touching the cables of the post tension slabs. Drills become worn with use and need to be replaced at intervals.</w:t>
      </w:r>
    </w:p>
    <w:p w14:paraId="6AE3F134" w14:textId="77777777" w:rsidR="00D25C80" w:rsidRPr="00E54C77" w:rsidRDefault="00D25C80" w:rsidP="00CA5BFB">
      <w:pPr>
        <w:pStyle w:val="ListParagraph"/>
        <w:numPr>
          <w:ilvl w:val="0"/>
          <w:numId w:val="80"/>
        </w:numPr>
        <w:spacing w:line="256" w:lineRule="auto"/>
        <w:jc w:val="both"/>
        <w:rPr>
          <w:rFonts w:ascii="Arial" w:hAnsi="Arial" w:cs="Arial"/>
          <w:szCs w:val="22"/>
        </w:rPr>
      </w:pPr>
      <w:r w:rsidRPr="00E54C77">
        <w:rPr>
          <w:rFonts w:ascii="Arial" w:hAnsi="Arial" w:cs="Arial"/>
          <w:szCs w:val="22"/>
        </w:rPr>
        <w:t>Install the bracket. Prior to tightening of bolts, make sure that the bracket is in the right position. Adjust position and level according to survey markings and key brackets. Ensure the plumpness and horizontal alignment of the brackets.</w:t>
      </w:r>
    </w:p>
    <w:p w14:paraId="45A95626" w14:textId="77777777" w:rsidR="00D25C80" w:rsidRPr="00E54C77" w:rsidRDefault="00D25C80" w:rsidP="00CA5BFB">
      <w:pPr>
        <w:pStyle w:val="ListParagraph"/>
        <w:numPr>
          <w:ilvl w:val="0"/>
          <w:numId w:val="80"/>
        </w:numPr>
        <w:spacing w:line="256" w:lineRule="auto"/>
        <w:jc w:val="both"/>
        <w:rPr>
          <w:rFonts w:ascii="Arial" w:hAnsi="Arial" w:cs="Arial"/>
          <w:szCs w:val="22"/>
        </w:rPr>
      </w:pPr>
      <w:r w:rsidRPr="00E54C77">
        <w:rPr>
          <w:rFonts w:ascii="Arial" w:hAnsi="Arial" w:cs="Arial"/>
          <w:szCs w:val="22"/>
        </w:rPr>
        <w:t>Ensure minimum edge distance and spacing is provided. Reducing the edge distance and spacing reduces the strength of the fixing.</w:t>
      </w:r>
    </w:p>
    <w:p w14:paraId="0C5ABCC2" w14:textId="77777777" w:rsidR="00D25C80" w:rsidRPr="00E54C77" w:rsidRDefault="00D25C80" w:rsidP="00CA5BFB">
      <w:pPr>
        <w:pStyle w:val="ListParagraph"/>
        <w:numPr>
          <w:ilvl w:val="0"/>
          <w:numId w:val="62"/>
        </w:numPr>
        <w:spacing w:line="256" w:lineRule="auto"/>
        <w:jc w:val="both"/>
        <w:rPr>
          <w:rFonts w:ascii="Arial" w:hAnsi="Arial" w:cs="Arial"/>
          <w:szCs w:val="22"/>
        </w:rPr>
      </w:pPr>
      <w:r w:rsidRPr="00E54C77">
        <w:rPr>
          <w:rFonts w:ascii="Arial" w:hAnsi="Arial" w:cs="Arial"/>
          <w:b/>
          <w:bCs/>
          <w:szCs w:val="22"/>
        </w:rPr>
        <w:t>Installation of starter panel</w:t>
      </w:r>
    </w:p>
    <w:p w14:paraId="100826DC" w14:textId="77777777" w:rsidR="00D25C80" w:rsidRPr="00E54C77" w:rsidRDefault="00D25C80" w:rsidP="00CA5BFB">
      <w:pPr>
        <w:pStyle w:val="ListParagraph"/>
        <w:numPr>
          <w:ilvl w:val="0"/>
          <w:numId w:val="81"/>
        </w:numPr>
        <w:spacing w:line="256" w:lineRule="auto"/>
        <w:jc w:val="both"/>
        <w:rPr>
          <w:rFonts w:ascii="Arial" w:hAnsi="Arial" w:cs="Arial"/>
          <w:szCs w:val="22"/>
        </w:rPr>
      </w:pPr>
      <w:r w:rsidRPr="00E54C77">
        <w:rPr>
          <w:rFonts w:ascii="Arial" w:hAnsi="Arial" w:cs="Arial"/>
          <w:szCs w:val="22"/>
        </w:rPr>
        <w:t>The panels shall be installed with a suitable lifting device. All lifting devices shall have been submitted to the respective authority and shall be certified by an engineer.</w:t>
      </w:r>
    </w:p>
    <w:p w14:paraId="23C78B3C" w14:textId="77777777" w:rsidR="00D25C80" w:rsidRPr="00E54C77" w:rsidRDefault="00D25C80" w:rsidP="00CA5BFB">
      <w:pPr>
        <w:pStyle w:val="ListParagraph"/>
        <w:numPr>
          <w:ilvl w:val="0"/>
          <w:numId w:val="81"/>
        </w:numPr>
        <w:spacing w:line="256" w:lineRule="auto"/>
        <w:jc w:val="both"/>
        <w:rPr>
          <w:rFonts w:ascii="Arial" w:hAnsi="Arial" w:cs="Arial"/>
          <w:szCs w:val="22"/>
        </w:rPr>
      </w:pPr>
      <w:r w:rsidRPr="00E54C77">
        <w:rPr>
          <w:rFonts w:ascii="Arial" w:hAnsi="Arial" w:cs="Arial"/>
          <w:szCs w:val="22"/>
        </w:rPr>
        <w:t>The weight of each panel shall have its gross weight written in the gutter head transom of the panel. This allows to check that the safe working load of the lifting equipment that is been used is not exceeded.</w:t>
      </w:r>
    </w:p>
    <w:p w14:paraId="393530F3" w14:textId="77777777" w:rsidR="00D25C80" w:rsidRPr="00E54C77" w:rsidRDefault="00D25C80" w:rsidP="00CA5BFB">
      <w:pPr>
        <w:pStyle w:val="ListParagraph"/>
        <w:numPr>
          <w:ilvl w:val="0"/>
          <w:numId w:val="81"/>
        </w:numPr>
        <w:spacing w:line="256" w:lineRule="auto"/>
        <w:jc w:val="both"/>
        <w:rPr>
          <w:rFonts w:ascii="Arial" w:hAnsi="Arial" w:cs="Arial"/>
          <w:szCs w:val="22"/>
        </w:rPr>
      </w:pPr>
      <w:r w:rsidRPr="00E54C77">
        <w:rPr>
          <w:rFonts w:ascii="Arial" w:hAnsi="Arial" w:cs="Arial"/>
          <w:szCs w:val="22"/>
        </w:rPr>
        <w:t>The male and female mullion must engage properly and the gap based on the approved fabrication drawings must be followed.</w:t>
      </w:r>
    </w:p>
    <w:p w14:paraId="48A39DF0" w14:textId="77777777" w:rsidR="00D25C80" w:rsidRPr="00E54C77" w:rsidRDefault="00D25C80" w:rsidP="00CA5BFB">
      <w:pPr>
        <w:pStyle w:val="ListParagraph"/>
        <w:numPr>
          <w:ilvl w:val="0"/>
          <w:numId w:val="81"/>
        </w:numPr>
        <w:spacing w:line="256" w:lineRule="auto"/>
        <w:jc w:val="both"/>
        <w:rPr>
          <w:rFonts w:ascii="Arial" w:hAnsi="Arial" w:cs="Arial"/>
          <w:szCs w:val="22"/>
        </w:rPr>
      </w:pPr>
      <w:r w:rsidRPr="00E54C77">
        <w:rPr>
          <w:rFonts w:ascii="Arial" w:hAnsi="Arial" w:cs="Arial"/>
          <w:szCs w:val="22"/>
        </w:rPr>
        <w:t>The installation of the panel shall commence during the commencement of elevation of project to avoid the need for a kicker frame.</w:t>
      </w:r>
    </w:p>
    <w:p w14:paraId="47EEDADA" w14:textId="77777777" w:rsidR="00D25C80" w:rsidRPr="00E54C77" w:rsidRDefault="00D25C80" w:rsidP="00CA5BFB">
      <w:pPr>
        <w:pStyle w:val="ListParagraph"/>
        <w:numPr>
          <w:ilvl w:val="0"/>
          <w:numId w:val="81"/>
        </w:numPr>
        <w:spacing w:line="256" w:lineRule="auto"/>
        <w:jc w:val="both"/>
        <w:rPr>
          <w:rFonts w:ascii="Arial" w:hAnsi="Arial" w:cs="Arial"/>
          <w:szCs w:val="22"/>
        </w:rPr>
      </w:pPr>
      <w:r w:rsidRPr="00E54C77">
        <w:rPr>
          <w:rFonts w:ascii="Arial" w:hAnsi="Arial" w:cs="Arial"/>
          <w:szCs w:val="22"/>
        </w:rPr>
        <w:t>Check panel alignment after installation and correct vertical position if required.</w:t>
      </w:r>
    </w:p>
    <w:p w14:paraId="314EAECB" w14:textId="77777777" w:rsidR="00D25C80" w:rsidRPr="00E54C77" w:rsidRDefault="00D25C80" w:rsidP="00CA5BFB">
      <w:pPr>
        <w:pStyle w:val="ListParagraph"/>
        <w:numPr>
          <w:ilvl w:val="0"/>
          <w:numId w:val="81"/>
        </w:numPr>
        <w:spacing w:line="256" w:lineRule="auto"/>
        <w:jc w:val="both"/>
        <w:rPr>
          <w:rFonts w:ascii="Arial" w:hAnsi="Arial" w:cs="Arial"/>
          <w:szCs w:val="22"/>
        </w:rPr>
      </w:pPr>
      <w:r w:rsidRPr="00E54C77">
        <w:rPr>
          <w:rFonts w:ascii="Arial" w:hAnsi="Arial" w:cs="Arial"/>
          <w:szCs w:val="22"/>
        </w:rPr>
        <w:t>The installation sequence shall be zone/floor and bottom to top.</w:t>
      </w:r>
    </w:p>
    <w:p w14:paraId="3294742B" w14:textId="77777777" w:rsidR="00D25C80" w:rsidRPr="00E54C77" w:rsidRDefault="00D25C80" w:rsidP="00CA5BFB">
      <w:pPr>
        <w:pStyle w:val="ListParagraph"/>
        <w:numPr>
          <w:ilvl w:val="0"/>
          <w:numId w:val="62"/>
        </w:numPr>
        <w:spacing w:line="256" w:lineRule="auto"/>
        <w:jc w:val="both"/>
        <w:rPr>
          <w:rFonts w:ascii="Arial" w:hAnsi="Arial" w:cs="Arial"/>
          <w:b/>
          <w:bCs/>
          <w:szCs w:val="22"/>
        </w:rPr>
      </w:pPr>
      <w:r w:rsidRPr="00E54C77">
        <w:rPr>
          <w:rFonts w:ascii="Arial" w:hAnsi="Arial" w:cs="Arial"/>
          <w:b/>
          <w:bCs/>
          <w:szCs w:val="22"/>
        </w:rPr>
        <w:t>Framing</w:t>
      </w:r>
    </w:p>
    <w:p w14:paraId="043967F9" w14:textId="77777777" w:rsidR="00D25C80" w:rsidRPr="00E54C77" w:rsidRDefault="00D25C80" w:rsidP="00CA5BFB">
      <w:pPr>
        <w:pStyle w:val="ListParagraph"/>
        <w:numPr>
          <w:ilvl w:val="0"/>
          <w:numId w:val="82"/>
        </w:numPr>
        <w:spacing w:line="256" w:lineRule="auto"/>
        <w:jc w:val="both"/>
        <w:rPr>
          <w:rFonts w:ascii="Arial" w:hAnsi="Arial" w:cs="Arial"/>
          <w:b/>
          <w:bCs/>
          <w:szCs w:val="22"/>
        </w:rPr>
      </w:pPr>
      <w:r w:rsidRPr="00E54C77">
        <w:rPr>
          <w:rFonts w:ascii="Arial" w:hAnsi="Arial" w:cs="Arial"/>
          <w:szCs w:val="22"/>
        </w:rPr>
        <w:t xml:space="preserve">Ensure there shall be no framing damage from shipping </w:t>
      </w:r>
    </w:p>
    <w:p w14:paraId="29566079" w14:textId="77777777" w:rsidR="00D25C80" w:rsidRPr="00E54C77" w:rsidRDefault="00D25C80" w:rsidP="00CA5BFB">
      <w:pPr>
        <w:pStyle w:val="ListParagraph"/>
        <w:numPr>
          <w:ilvl w:val="0"/>
          <w:numId w:val="82"/>
        </w:numPr>
        <w:spacing w:line="256" w:lineRule="auto"/>
        <w:jc w:val="both"/>
        <w:rPr>
          <w:rFonts w:ascii="Arial" w:hAnsi="Arial" w:cs="Arial"/>
          <w:b/>
          <w:bCs/>
          <w:szCs w:val="22"/>
        </w:rPr>
      </w:pPr>
      <w:r w:rsidRPr="00E54C77">
        <w:rPr>
          <w:rFonts w:ascii="Arial" w:hAnsi="Arial" w:cs="Arial"/>
          <w:szCs w:val="22"/>
        </w:rPr>
        <w:t xml:space="preserve">Framing installed shall be square and plumb </w:t>
      </w:r>
    </w:p>
    <w:p w14:paraId="71BFD174" w14:textId="77777777" w:rsidR="00D25C80" w:rsidRPr="00E54C77" w:rsidRDefault="00D25C80" w:rsidP="00CA5BFB">
      <w:pPr>
        <w:pStyle w:val="ListParagraph"/>
        <w:numPr>
          <w:ilvl w:val="0"/>
          <w:numId w:val="82"/>
        </w:numPr>
        <w:spacing w:line="256" w:lineRule="auto"/>
        <w:jc w:val="both"/>
        <w:rPr>
          <w:rFonts w:ascii="Arial" w:hAnsi="Arial" w:cs="Arial"/>
          <w:b/>
          <w:bCs/>
          <w:szCs w:val="22"/>
        </w:rPr>
      </w:pPr>
      <w:r w:rsidRPr="00E54C77">
        <w:rPr>
          <w:rFonts w:ascii="Arial" w:hAnsi="Arial" w:cs="Arial"/>
          <w:szCs w:val="22"/>
        </w:rPr>
        <w:t>Positive frame interlock and gasket engagement shall be verified.</w:t>
      </w:r>
    </w:p>
    <w:p w14:paraId="66D344A0" w14:textId="77777777" w:rsidR="00D25C80" w:rsidRPr="00E54C77" w:rsidRDefault="00D25C80" w:rsidP="00CA5BFB">
      <w:pPr>
        <w:pStyle w:val="ListParagraph"/>
        <w:numPr>
          <w:ilvl w:val="0"/>
          <w:numId w:val="82"/>
        </w:numPr>
        <w:spacing w:line="256" w:lineRule="auto"/>
        <w:jc w:val="both"/>
        <w:rPr>
          <w:rFonts w:ascii="Arial" w:hAnsi="Arial" w:cs="Arial"/>
          <w:b/>
          <w:bCs/>
          <w:szCs w:val="22"/>
        </w:rPr>
      </w:pPr>
      <w:r w:rsidRPr="00E54C77">
        <w:rPr>
          <w:rFonts w:ascii="Arial" w:hAnsi="Arial" w:cs="Arial"/>
          <w:szCs w:val="22"/>
        </w:rPr>
        <w:t>Sealing of joinery including continuity across wall thicknesses shall be verified.</w:t>
      </w:r>
    </w:p>
    <w:p w14:paraId="51FCA722" w14:textId="77777777" w:rsidR="00D25C80" w:rsidRPr="00E54C77" w:rsidRDefault="00D25C80" w:rsidP="00CA5BFB">
      <w:pPr>
        <w:pStyle w:val="ListParagraph"/>
        <w:numPr>
          <w:ilvl w:val="0"/>
          <w:numId w:val="82"/>
        </w:numPr>
        <w:spacing w:line="256" w:lineRule="auto"/>
        <w:jc w:val="both"/>
        <w:rPr>
          <w:rFonts w:ascii="Arial" w:hAnsi="Arial" w:cs="Arial"/>
          <w:b/>
          <w:bCs/>
          <w:szCs w:val="22"/>
        </w:rPr>
      </w:pPr>
      <w:r w:rsidRPr="00E54C77">
        <w:rPr>
          <w:rFonts w:ascii="Arial" w:hAnsi="Arial" w:cs="Arial"/>
          <w:szCs w:val="22"/>
        </w:rPr>
        <w:t>Proper stack joint height, verify removal of temporary shims shall be confirmed.</w:t>
      </w:r>
    </w:p>
    <w:p w14:paraId="64A4AA9A" w14:textId="77777777" w:rsidR="00D25C80" w:rsidRPr="00E54C77" w:rsidRDefault="00D25C80" w:rsidP="00CA5BFB">
      <w:pPr>
        <w:pStyle w:val="ListParagraph"/>
        <w:numPr>
          <w:ilvl w:val="0"/>
          <w:numId w:val="82"/>
        </w:numPr>
        <w:spacing w:line="256" w:lineRule="auto"/>
        <w:jc w:val="both"/>
        <w:rPr>
          <w:rFonts w:ascii="Arial" w:hAnsi="Arial" w:cs="Arial"/>
          <w:b/>
          <w:bCs/>
          <w:szCs w:val="22"/>
        </w:rPr>
      </w:pPr>
      <w:r w:rsidRPr="00E54C77">
        <w:rPr>
          <w:rFonts w:ascii="Arial" w:hAnsi="Arial" w:cs="Arial"/>
          <w:szCs w:val="22"/>
        </w:rPr>
        <w:t>Verify splice seals in place prior to positioning subsequent frames Installation of slab edge and mullion tube firestopping and smoke seal</w:t>
      </w:r>
    </w:p>
    <w:p w14:paraId="1C31BB53" w14:textId="77777777" w:rsidR="00D25C80" w:rsidRPr="00E54C77" w:rsidRDefault="00D25C80" w:rsidP="00CA5BFB">
      <w:pPr>
        <w:pStyle w:val="ListParagraph"/>
        <w:numPr>
          <w:ilvl w:val="0"/>
          <w:numId w:val="62"/>
        </w:numPr>
        <w:spacing w:line="256" w:lineRule="auto"/>
        <w:jc w:val="both"/>
        <w:rPr>
          <w:rFonts w:ascii="Arial" w:hAnsi="Arial" w:cs="Arial"/>
          <w:b/>
          <w:bCs/>
          <w:szCs w:val="22"/>
        </w:rPr>
      </w:pPr>
      <w:r w:rsidRPr="00E54C77">
        <w:rPr>
          <w:rFonts w:ascii="Arial" w:hAnsi="Arial" w:cs="Arial"/>
          <w:b/>
          <w:bCs/>
          <w:szCs w:val="22"/>
        </w:rPr>
        <w:t>Structural Silicone Glazing</w:t>
      </w:r>
    </w:p>
    <w:p w14:paraId="3AEC2FC7" w14:textId="77777777" w:rsidR="00D25C80" w:rsidRPr="00E54C77" w:rsidRDefault="00D25C80" w:rsidP="00CA5BFB">
      <w:pPr>
        <w:pStyle w:val="ListParagraph"/>
        <w:numPr>
          <w:ilvl w:val="0"/>
          <w:numId w:val="83"/>
        </w:numPr>
        <w:spacing w:line="256" w:lineRule="auto"/>
        <w:jc w:val="both"/>
        <w:rPr>
          <w:rFonts w:ascii="Arial" w:hAnsi="Arial" w:cs="Arial"/>
          <w:b/>
          <w:bCs/>
          <w:szCs w:val="22"/>
        </w:rPr>
      </w:pPr>
      <w:r w:rsidRPr="00E54C77">
        <w:rPr>
          <w:rFonts w:ascii="Arial" w:hAnsi="Arial" w:cs="Arial"/>
          <w:szCs w:val="22"/>
        </w:rPr>
        <w:t xml:space="preserve">Verify QC procedures in place. </w:t>
      </w:r>
    </w:p>
    <w:p w14:paraId="11F1A9DB" w14:textId="77777777" w:rsidR="00D25C80" w:rsidRPr="00E54C77" w:rsidRDefault="00D25C80" w:rsidP="00CA5BFB">
      <w:pPr>
        <w:pStyle w:val="ListParagraph"/>
        <w:numPr>
          <w:ilvl w:val="0"/>
          <w:numId w:val="83"/>
        </w:numPr>
        <w:spacing w:line="256" w:lineRule="auto"/>
        <w:jc w:val="both"/>
        <w:rPr>
          <w:rFonts w:ascii="Arial" w:hAnsi="Arial" w:cs="Arial"/>
          <w:b/>
          <w:bCs/>
          <w:szCs w:val="22"/>
        </w:rPr>
      </w:pPr>
      <w:r w:rsidRPr="00E54C77">
        <w:rPr>
          <w:rFonts w:ascii="Arial" w:hAnsi="Arial" w:cs="Arial"/>
          <w:szCs w:val="22"/>
        </w:rPr>
        <w:t xml:space="preserve">Verify positive results of adhesion testing </w:t>
      </w:r>
    </w:p>
    <w:p w14:paraId="7F0DF1C0" w14:textId="77777777" w:rsidR="00D25C80" w:rsidRPr="00E54C77" w:rsidRDefault="00D25C80" w:rsidP="00CA5BFB">
      <w:pPr>
        <w:pStyle w:val="ListParagraph"/>
        <w:numPr>
          <w:ilvl w:val="0"/>
          <w:numId w:val="83"/>
        </w:numPr>
        <w:spacing w:line="256" w:lineRule="auto"/>
        <w:jc w:val="both"/>
        <w:rPr>
          <w:rFonts w:ascii="Arial" w:hAnsi="Arial" w:cs="Arial"/>
          <w:b/>
          <w:bCs/>
          <w:szCs w:val="22"/>
        </w:rPr>
      </w:pPr>
      <w:r w:rsidRPr="00E54C77">
        <w:rPr>
          <w:rFonts w:ascii="Arial" w:hAnsi="Arial" w:cs="Arial"/>
          <w:szCs w:val="22"/>
        </w:rPr>
        <w:t xml:space="preserve">Verify substrate cleaning and dust free conditions </w:t>
      </w:r>
    </w:p>
    <w:p w14:paraId="55003F9F" w14:textId="77777777" w:rsidR="00D25C80" w:rsidRPr="00E54C77" w:rsidRDefault="00D25C80" w:rsidP="00CA5BFB">
      <w:pPr>
        <w:pStyle w:val="ListParagraph"/>
        <w:numPr>
          <w:ilvl w:val="0"/>
          <w:numId w:val="83"/>
        </w:numPr>
        <w:spacing w:line="256" w:lineRule="auto"/>
        <w:jc w:val="both"/>
        <w:rPr>
          <w:rFonts w:ascii="Arial" w:hAnsi="Arial" w:cs="Arial"/>
          <w:b/>
          <w:bCs/>
          <w:szCs w:val="22"/>
        </w:rPr>
      </w:pPr>
      <w:r w:rsidRPr="00E54C77">
        <w:rPr>
          <w:rFonts w:ascii="Arial" w:hAnsi="Arial" w:cs="Arial"/>
          <w:szCs w:val="22"/>
        </w:rPr>
        <w:t xml:space="preserve">Confirm proper sealant application and curing </w:t>
      </w:r>
    </w:p>
    <w:p w14:paraId="05958DC2" w14:textId="77777777" w:rsidR="00D25C80" w:rsidRPr="00E54C77" w:rsidRDefault="00D25C80" w:rsidP="00CA5BFB">
      <w:pPr>
        <w:pStyle w:val="ListParagraph"/>
        <w:numPr>
          <w:ilvl w:val="0"/>
          <w:numId w:val="83"/>
        </w:numPr>
        <w:spacing w:line="256" w:lineRule="auto"/>
        <w:jc w:val="both"/>
        <w:rPr>
          <w:rFonts w:ascii="Arial" w:hAnsi="Arial" w:cs="Arial"/>
          <w:b/>
          <w:bCs/>
          <w:szCs w:val="22"/>
        </w:rPr>
      </w:pPr>
      <w:r w:rsidRPr="00E54C77">
        <w:rPr>
          <w:rFonts w:ascii="Arial" w:hAnsi="Arial" w:cs="Arial"/>
          <w:szCs w:val="22"/>
        </w:rPr>
        <w:t>Confirm manufacturer inspection of application</w:t>
      </w:r>
    </w:p>
    <w:p w14:paraId="556BFA88" w14:textId="77777777" w:rsidR="00D25C80" w:rsidRPr="00E54C77" w:rsidRDefault="00D25C80" w:rsidP="00D25C80">
      <w:pPr>
        <w:pStyle w:val="ListParagraph"/>
        <w:jc w:val="both"/>
        <w:rPr>
          <w:rFonts w:ascii="Arial" w:hAnsi="Arial" w:cs="Arial"/>
          <w:b/>
          <w:bCs/>
          <w:szCs w:val="22"/>
        </w:rPr>
      </w:pPr>
    </w:p>
    <w:p w14:paraId="2A770FF2" w14:textId="77777777" w:rsidR="00D25C80" w:rsidRPr="00E54C77" w:rsidRDefault="00D25C80" w:rsidP="00CA5BFB">
      <w:pPr>
        <w:pStyle w:val="ListParagraph"/>
        <w:numPr>
          <w:ilvl w:val="0"/>
          <w:numId w:val="62"/>
        </w:numPr>
        <w:spacing w:line="256" w:lineRule="auto"/>
        <w:jc w:val="both"/>
        <w:rPr>
          <w:rFonts w:ascii="Arial" w:hAnsi="Arial" w:cs="Arial"/>
          <w:b/>
          <w:bCs/>
          <w:szCs w:val="22"/>
        </w:rPr>
      </w:pPr>
      <w:r w:rsidRPr="00E54C77">
        <w:rPr>
          <w:rFonts w:ascii="Arial" w:hAnsi="Arial" w:cs="Arial"/>
          <w:b/>
          <w:bCs/>
          <w:szCs w:val="22"/>
        </w:rPr>
        <w:t>Smoke Flashing</w:t>
      </w:r>
    </w:p>
    <w:p w14:paraId="34AB76E7" w14:textId="77777777" w:rsidR="00D25C80" w:rsidRPr="00E54C77" w:rsidRDefault="00D25C80" w:rsidP="00CA5BFB">
      <w:pPr>
        <w:pStyle w:val="ListParagraph"/>
        <w:numPr>
          <w:ilvl w:val="0"/>
          <w:numId w:val="84"/>
        </w:numPr>
        <w:spacing w:line="256" w:lineRule="auto"/>
        <w:rPr>
          <w:rFonts w:ascii="Arial" w:hAnsi="Arial" w:cs="Arial"/>
          <w:b/>
          <w:bCs/>
          <w:szCs w:val="22"/>
          <w:lang w:val="en-IN"/>
        </w:rPr>
      </w:pPr>
      <w:r w:rsidRPr="00E54C77">
        <w:rPr>
          <w:rFonts w:ascii="Arial" w:hAnsi="Arial" w:cs="Arial"/>
          <w:szCs w:val="22"/>
        </w:rPr>
        <w:t>The smoke flashing shall be installed at the floor level. All the joints between the capping channel and any other finish material at both sill and soffit level shall be sealed with intumescent sealant.</w:t>
      </w:r>
    </w:p>
    <w:p w14:paraId="30FD5A67" w14:textId="77777777" w:rsidR="00D25C80" w:rsidRPr="00E54C77" w:rsidRDefault="00D25C80" w:rsidP="00CA5BFB">
      <w:pPr>
        <w:pStyle w:val="ListParagraph"/>
        <w:numPr>
          <w:ilvl w:val="0"/>
          <w:numId w:val="84"/>
        </w:numPr>
        <w:spacing w:line="256" w:lineRule="auto"/>
        <w:rPr>
          <w:rFonts w:ascii="Arial" w:hAnsi="Arial" w:cs="Arial"/>
          <w:b/>
          <w:bCs/>
          <w:szCs w:val="22"/>
        </w:rPr>
      </w:pPr>
      <w:r w:rsidRPr="00E54C77">
        <w:rPr>
          <w:rFonts w:ascii="Arial" w:hAnsi="Arial" w:cs="Arial"/>
          <w:szCs w:val="22"/>
        </w:rPr>
        <w:t>The gap on the vertical surface between the face of column/wall/partition and the thickness of channel and cap shall be 2mm and to a width specified in fabrication drawing.</w:t>
      </w:r>
    </w:p>
    <w:p w14:paraId="0281FD22" w14:textId="77777777" w:rsidR="00D25C80" w:rsidRPr="00E54C77" w:rsidRDefault="00D25C80" w:rsidP="00CA5BFB">
      <w:pPr>
        <w:pStyle w:val="ListParagraph"/>
        <w:numPr>
          <w:ilvl w:val="0"/>
          <w:numId w:val="84"/>
        </w:numPr>
        <w:spacing w:line="256" w:lineRule="auto"/>
        <w:rPr>
          <w:rFonts w:ascii="Arial" w:hAnsi="Arial" w:cs="Arial"/>
          <w:b/>
          <w:bCs/>
          <w:szCs w:val="22"/>
        </w:rPr>
      </w:pPr>
      <w:r w:rsidRPr="00E54C77">
        <w:rPr>
          <w:rFonts w:ascii="Arial" w:hAnsi="Arial" w:cs="Arial"/>
          <w:szCs w:val="22"/>
        </w:rPr>
        <w:t>The flashing shall be provided along the entire length of the glazing system at all floor levels.</w:t>
      </w:r>
    </w:p>
    <w:p w14:paraId="4FD8C16A" w14:textId="77777777" w:rsidR="00D25C80" w:rsidRPr="00E54C77" w:rsidRDefault="00D25C80" w:rsidP="00D25C80">
      <w:pPr>
        <w:pStyle w:val="ListParagraph"/>
        <w:jc w:val="both"/>
        <w:rPr>
          <w:rFonts w:ascii="Arial" w:hAnsi="Arial" w:cs="Arial"/>
          <w:b/>
          <w:bCs/>
          <w:szCs w:val="22"/>
        </w:rPr>
      </w:pPr>
    </w:p>
    <w:p w14:paraId="4980E4F6" w14:textId="77777777" w:rsidR="00D25C80" w:rsidRPr="00E54C77" w:rsidRDefault="00D25C80" w:rsidP="00CA5BFB">
      <w:pPr>
        <w:pStyle w:val="ListParagraph"/>
        <w:numPr>
          <w:ilvl w:val="0"/>
          <w:numId w:val="62"/>
        </w:numPr>
        <w:spacing w:line="256" w:lineRule="auto"/>
        <w:jc w:val="both"/>
        <w:rPr>
          <w:rFonts w:ascii="Arial" w:hAnsi="Arial" w:cs="Arial"/>
          <w:b/>
          <w:bCs/>
          <w:szCs w:val="22"/>
        </w:rPr>
      </w:pPr>
      <w:r w:rsidRPr="00E54C77">
        <w:rPr>
          <w:rFonts w:ascii="Arial" w:hAnsi="Arial" w:cs="Arial"/>
          <w:b/>
          <w:bCs/>
          <w:szCs w:val="22"/>
        </w:rPr>
        <w:t>Sealants</w:t>
      </w:r>
    </w:p>
    <w:p w14:paraId="70DC9FF5" w14:textId="77777777" w:rsidR="00D25C80" w:rsidRPr="00E54C77" w:rsidRDefault="00D25C80" w:rsidP="00CA5BFB">
      <w:pPr>
        <w:pStyle w:val="ListParagraph"/>
        <w:numPr>
          <w:ilvl w:val="0"/>
          <w:numId w:val="85"/>
        </w:numPr>
        <w:spacing w:line="256" w:lineRule="auto"/>
        <w:jc w:val="both"/>
        <w:rPr>
          <w:rFonts w:ascii="Arial" w:hAnsi="Arial" w:cs="Arial"/>
          <w:b/>
          <w:bCs/>
          <w:szCs w:val="22"/>
        </w:rPr>
      </w:pPr>
      <w:r w:rsidRPr="00E54C77">
        <w:rPr>
          <w:rFonts w:ascii="Arial" w:hAnsi="Arial" w:cs="Arial"/>
          <w:szCs w:val="22"/>
        </w:rPr>
        <w:t>The position and placement of field sealants shall be checked.</w:t>
      </w:r>
    </w:p>
    <w:p w14:paraId="5AF17E1A" w14:textId="77777777" w:rsidR="00D25C80" w:rsidRPr="00E54C77" w:rsidRDefault="00D25C80" w:rsidP="00CA5BFB">
      <w:pPr>
        <w:pStyle w:val="ListParagraph"/>
        <w:numPr>
          <w:ilvl w:val="0"/>
          <w:numId w:val="85"/>
        </w:numPr>
        <w:spacing w:line="256" w:lineRule="auto"/>
        <w:jc w:val="both"/>
        <w:rPr>
          <w:rFonts w:ascii="Arial" w:hAnsi="Arial" w:cs="Arial"/>
          <w:b/>
          <w:bCs/>
          <w:szCs w:val="22"/>
        </w:rPr>
      </w:pPr>
      <w:r w:rsidRPr="00E54C77">
        <w:rPr>
          <w:rFonts w:ascii="Arial" w:hAnsi="Arial" w:cs="Arial"/>
          <w:szCs w:val="22"/>
        </w:rPr>
        <w:lastRenderedPageBreak/>
        <w:t>Sealants delivered must have an expiration date of at least 4 months from their date of packing.</w:t>
      </w:r>
    </w:p>
    <w:p w14:paraId="7D7F8E46" w14:textId="77777777" w:rsidR="00D25C80" w:rsidRPr="00E54C77" w:rsidRDefault="00D25C80" w:rsidP="00CA5BFB">
      <w:pPr>
        <w:pStyle w:val="ListParagraph"/>
        <w:numPr>
          <w:ilvl w:val="0"/>
          <w:numId w:val="62"/>
        </w:numPr>
        <w:spacing w:line="256" w:lineRule="auto"/>
        <w:jc w:val="both"/>
        <w:rPr>
          <w:rFonts w:ascii="Arial" w:hAnsi="Arial" w:cs="Arial"/>
          <w:b/>
          <w:bCs/>
          <w:szCs w:val="22"/>
        </w:rPr>
      </w:pPr>
      <w:r w:rsidRPr="00E54C77">
        <w:rPr>
          <w:rFonts w:ascii="Arial" w:hAnsi="Arial" w:cs="Arial"/>
          <w:b/>
          <w:bCs/>
          <w:szCs w:val="22"/>
        </w:rPr>
        <w:t>Protection</w:t>
      </w:r>
    </w:p>
    <w:p w14:paraId="218203AD" w14:textId="77777777" w:rsidR="00D25C80" w:rsidRPr="00E54C77" w:rsidRDefault="00D25C80" w:rsidP="00CA5BFB">
      <w:pPr>
        <w:pStyle w:val="ListParagraph"/>
        <w:numPr>
          <w:ilvl w:val="0"/>
          <w:numId w:val="85"/>
        </w:numPr>
        <w:spacing w:line="256" w:lineRule="auto"/>
        <w:jc w:val="both"/>
        <w:rPr>
          <w:rFonts w:ascii="Arial" w:hAnsi="Arial" w:cs="Arial"/>
          <w:b/>
          <w:bCs/>
          <w:szCs w:val="22"/>
        </w:rPr>
      </w:pPr>
      <w:r w:rsidRPr="00E54C77">
        <w:rPr>
          <w:rFonts w:ascii="Arial" w:hAnsi="Arial" w:cs="Arial"/>
          <w:szCs w:val="22"/>
        </w:rPr>
        <w:t>Review procedures to protect installed curtain wall from damage until project complete.</w:t>
      </w:r>
    </w:p>
    <w:p w14:paraId="13D3BB39" w14:textId="77777777" w:rsidR="00D25C80" w:rsidRPr="00E54C77" w:rsidRDefault="00D25C80" w:rsidP="00CA5BFB">
      <w:pPr>
        <w:pStyle w:val="ListParagraph"/>
        <w:numPr>
          <w:ilvl w:val="0"/>
          <w:numId w:val="85"/>
        </w:numPr>
        <w:spacing w:line="256" w:lineRule="auto"/>
        <w:jc w:val="both"/>
        <w:rPr>
          <w:rFonts w:ascii="Arial" w:hAnsi="Arial" w:cs="Arial"/>
          <w:b/>
          <w:bCs/>
          <w:szCs w:val="22"/>
        </w:rPr>
      </w:pPr>
      <w:r w:rsidRPr="00E54C77">
        <w:rPr>
          <w:rFonts w:ascii="Arial" w:hAnsi="Arial" w:cs="Arial"/>
          <w:szCs w:val="22"/>
        </w:rPr>
        <w:t>Constantly monitor and immediately clean any concrete or tar splatter to glass.</w:t>
      </w:r>
    </w:p>
    <w:p w14:paraId="3CC2361A" w14:textId="77777777" w:rsidR="00D25C80" w:rsidRPr="00E54C77" w:rsidRDefault="00D25C80" w:rsidP="00CA5BFB">
      <w:pPr>
        <w:pStyle w:val="ListParagraph"/>
        <w:numPr>
          <w:ilvl w:val="0"/>
          <w:numId w:val="85"/>
        </w:numPr>
        <w:spacing w:line="256" w:lineRule="auto"/>
        <w:jc w:val="both"/>
        <w:rPr>
          <w:rFonts w:ascii="Arial" w:hAnsi="Arial" w:cs="Arial"/>
          <w:b/>
          <w:bCs/>
          <w:szCs w:val="22"/>
        </w:rPr>
      </w:pPr>
      <w:r w:rsidRPr="00E54C77">
        <w:rPr>
          <w:rFonts w:ascii="Arial" w:hAnsi="Arial" w:cs="Arial"/>
          <w:szCs w:val="22"/>
        </w:rPr>
        <w:t>Enforce procedures to protect glass from welding or metal cutting spark.</w:t>
      </w:r>
    </w:p>
    <w:p w14:paraId="3CD9841F" w14:textId="77777777" w:rsidR="00D25C80" w:rsidRPr="00E54C77" w:rsidRDefault="00D25C80" w:rsidP="00D94CF0">
      <w:pPr>
        <w:spacing w:after="0" w:line="240" w:lineRule="auto"/>
        <w:jc w:val="both"/>
        <w:rPr>
          <w:rFonts w:ascii="Arial" w:hAnsi="Arial" w:cs="Arial"/>
          <w:b/>
          <w:color w:val="538135" w:themeColor="accent6" w:themeShade="BF"/>
          <w:szCs w:val="22"/>
        </w:rPr>
      </w:pPr>
    </w:p>
    <w:p w14:paraId="4B9C03D0" w14:textId="77777777" w:rsidR="00FB3049" w:rsidRPr="00E54C77" w:rsidRDefault="00FB3049" w:rsidP="00D94CF0">
      <w:pPr>
        <w:spacing w:after="0" w:line="240" w:lineRule="auto"/>
        <w:jc w:val="both"/>
        <w:rPr>
          <w:rFonts w:ascii="Arial" w:hAnsi="Arial" w:cs="Arial"/>
          <w:b/>
          <w:color w:val="538135" w:themeColor="accent6" w:themeShade="BF"/>
          <w:szCs w:val="22"/>
        </w:rPr>
      </w:pPr>
    </w:p>
    <w:p w14:paraId="18847C46" w14:textId="77777777" w:rsidR="00F744E9" w:rsidRDefault="00F744E9" w:rsidP="00F744E9">
      <w:pPr>
        <w:spacing w:after="0" w:line="240" w:lineRule="auto"/>
        <w:jc w:val="both"/>
        <w:rPr>
          <w:rFonts w:ascii="Arial" w:hAnsi="Arial" w:cs="Arial"/>
          <w:szCs w:val="22"/>
          <w:lang w:val="en-IN" w:bidi="ar-SA"/>
        </w:rPr>
      </w:pPr>
    </w:p>
    <w:p w14:paraId="42F48B4C" w14:textId="77777777" w:rsidR="00945DF7" w:rsidRDefault="00945DF7" w:rsidP="00F744E9">
      <w:pPr>
        <w:spacing w:after="0" w:line="240" w:lineRule="auto"/>
        <w:jc w:val="both"/>
        <w:rPr>
          <w:rFonts w:ascii="Arial" w:hAnsi="Arial" w:cs="Arial"/>
          <w:szCs w:val="22"/>
          <w:lang w:val="en-IN" w:bidi="ar-SA"/>
        </w:rPr>
      </w:pPr>
    </w:p>
    <w:p w14:paraId="5C558810" w14:textId="77777777" w:rsidR="00945DF7" w:rsidRDefault="00945DF7" w:rsidP="00F744E9">
      <w:pPr>
        <w:spacing w:after="0" w:line="240" w:lineRule="auto"/>
        <w:jc w:val="both"/>
        <w:rPr>
          <w:rFonts w:ascii="Arial" w:hAnsi="Arial" w:cs="Arial"/>
          <w:szCs w:val="22"/>
          <w:lang w:val="en-IN" w:bidi="ar-SA"/>
        </w:rPr>
      </w:pPr>
    </w:p>
    <w:p w14:paraId="50545AEF" w14:textId="77777777" w:rsidR="00945DF7" w:rsidRDefault="00945DF7" w:rsidP="00F744E9">
      <w:pPr>
        <w:spacing w:after="0" w:line="240" w:lineRule="auto"/>
        <w:jc w:val="both"/>
        <w:rPr>
          <w:rFonts w:ascii="Arial" w:hAnsi="Arial" w:cs="Arial"/>
          <w:szCs w:val="22"/>
          <w:lang w:val="en-IN" w:bidi="ar-SA"/>
        </w:rPr>
      </w:pPr>
    </w:p>
    <w:p w14:paraId="33C5570B" w14:textId="77777777" w:rsidR="00945DF7" w:rsidRDefault="00945DF7" w:rsidP="00F744E9">
      <w:pPr>
        <w:spacing w:after="0" w:line="240" w:lineRule="auto"/>
        <w:jc w:val="both"/>
        <w:rPr>
          <w:rFonts w:ascii="Arial" w:hAnsi="Arial" w:cs="Arial"/>
          <w:szCs w:val="22"/>
          <w:lang w:val="en-IN" w:bidi="ar-SA"/>
        </w:rPr>
      </w:pPr>
    </w:p>
    <w:p w14:paraId="548BCB87" w14:textId="77777777" w:rsidR="00945DF7" w:rsidRDefault="00945DF7" w:rsidP="00F744E9">
      <w:pPr>
        <w:spacing w:after="0" w:line="240" w:lineRule="auto"/>
        <w:jc w:val="both"/>
        <w:rPr>
          <w:rFonts w:ascii="Arial" w:hAnsi="Arial" w:cs="Arial"/>
          <w:szCs w:val="22"/>
          <w:lang w:val="en-IN" w:bidi="ar-SA"/>
        </w:rPr>
      </w:pPr>
    </w:p>
    <w:p w14:paraId="6CDA5F1B" w14:textId="77777777" w:rsidR="00945DF7" w:rsidRDefault="00945DF7" w:rsidP="00F744E9">
      <w:pPr>
        <w:spacing w:after="0" w:line="240" w:lineRule="auto"/>
        <w:jc w:val="both"/>
        <w:rPr>
          <w:rFonts w:ascii="Arial" w:hAnsi="Arial" w:cs="Arial"/>
          <w:szCs w:val="22"/>
          <w:lang w:val="en-IN" w:bidi="ar-SA"/>
        </w:rPr>
      </w:pPr>
    </w:p>
    <w:p w14:paraId="04C44420" w14:textId="0428E7FD" w:rsidR="00945DF7" w:rsidRPr="00945DF7" w:rsidRDefault="00945DF7" w:rsidP="00945DF7">
      <w:pPr>
        <w:spacing w:after="0" w:line="240" w:lineRule="auto"/>
        <w:jc w:val="center"/>
        <w:rPr>
          <w:rFonts w:ascii="Arial" w:hAnsi="Arial" w:cs="Arial"/>
          <w:b/>
          <w:bCs/>
          <w:szCs w:val="22"/>
          <w:lang w:val="en-IN" w:bidi="ar-SA"/>
        </w:rPr>
      </w:pPr>
      <w:r w:rsidRPr="00945DF7">
        <w:rPr>
          <w:rFonts w:ascii="Arial" w:hAnsi="Arial" w:cs="Arial"/>
          <w:b/>
          <w:bCs/>
          <w:szCs w:val="22"/>
          <w:lang w:val="en-IN" w:bidi="ar-SA"/>
        </w:rPr>
        <w:t>Annexure</w:t>
      </w:r>
    </w:p>
    <w:p w14:paraId="689EE91C" w14:textId="77777777" w:rsidR="00945DF7" w:rsidRDefault="00945DF7" w:rsidP="00F744E9">
      <w:pPr>
        <w:spacing w:after="0" w:line="240" w:lineRule="auto"/>
        <w:jc w:val="both"/>
        <w:rPr>
          <w:rFonts w:ascii="Arial" w:hAnsi="Arial" w:cs="Arial"/>
          <w:szCs w:val="22"/>
          <w:lang w:val="en-IN" w:bidi="ar-SA"/>
        </w:rPr>
      </w:pPr>
    </w:p>
    <w:p w14:paraId="4682C9BE" w14:textId="77777777" w:rsidR="00945DF7" w:rsidRPr="00E54C77" w:rsidRDefault="00945DF7" w:rsidP="00F744E9">
      <w:pPr>
        <w:spacing w:after="0" w:line="240" w:lineRule="auto"/>
        <w:jc w:val="both"/>
        <w:rPr>
          <w:rFonts w:ascii="Arial" w:hAnsi="Arial" w:cs="Arial"/>
          <w:szCs w:val="22"/>
          <w:lang w:val="en-IN" w:bidi="ar-SA"/>
        </w:rPr>
      </w:pPr>
    </w:p>
    <w:sectPr w:rsidR="00945DF7" w:rsidRPr="00E54C7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OpenSymbol">
    <w:altName w:val="Calibri"/>
    <w:charset w:val="00"/>
    <w:family w:val="auto"/>
    <w:pitch w:val="variable"/>
    <w:sig w:usb0="800000AF" w:usb1="1001ECEA"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multilevel"/>
    <w:tmpl w:val="1CE628BC"/>
    <w:name w:val="WW8Num1"/>
    <w:lvl w:ilvl="0">
      <w:start w:val="1"/>
      <w:numFmt w:val="lowerLetter"/>
      <w:lvlText w:val="%1)"/>
      <w:lvlJc w:val="left"/>
      <w:pPr>
        <w:tabs>
          <w:tab w:val="num" w:pos="720"/>
        </w:tabs>
        <w:ind w:left="720" w:hanging="360"/>
      </w:p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1F1314A"/>
    <w:multiLevelType w:val="hybridMultilevel"/>
    <w:tmpl w:val="F07AFBCA"/>
    <w:lvl w:ilvl="0" w:tplc="CCAA4FC0">
      <w:start w:val="1"/>
      <w:numFmt w:val="lowerLetter"/>
      <w:lvlText w:val="%1)"/>
      <w:lvlJc w:val="left"/>
      <w:pPr>
        <w:ind w:left="360" w:hanging="360"/>
      </w:pPr>
      <w:rPr>
        <w:rFonts w:hint="default"/>
        <w:i/>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026452CC"/>
    <w:multiLevelType w:val="multilevel"/>
    <w:tmpl w:val="90D0F2F2"/>
    <w:lvl w:ilvl="0">
      <w:start w:val="5"/>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1"/>
      <w:numFmt w:val="decimal"/>
      <w:lvlText w:val="%1.%2.%3"/>
      <w:lvlJc w:val="left"/>
      <w:pPr>
        <w:ind w:left="720" w:hanging="720"/>
      </w:pPr>
      <w:rPr>
        <w:rFonts w:hint="default"/>
        <w:b/>
        <w:bCs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3807D9E"/>
    <w:multiLevelType w:val="hybridMultilevel"/>
    <w:tmpl w:val="F36897AA"/>
    <w:lvl w:ilvl="0" w:tplc="40090017">
      <w:start w:val="1"/>
      <w:numFmt w:val="lowerLetter"/>
      <w:lvlText w:val="%1)"/>
      <w:lvlJc w:val="left"/>
      <w:pPr>
        <w:ind w:left="720" w:hanging="360"/>
      </w:pPr>
      <w:rPr>
        <w:rFont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4" w15:restartNumberingAfterBreak="0">
    <w:nsid w:val="03CA18FF"/>
    <w:multiLevelType w:val="hybridMultilevel"/>
    <w:tmpl w:val="3BB4D550"/>
    <w:lvl w:ilvl="0" w:tplc="E1BEF700">
      <w:start w:val="1"/>
      <w:numFmt w:val="bullet"/>
      <w:lvlText w:val="★"/>
      <w:lvlJc w:val="left"/>
      <w:pPr>
        <w:ind w:left="1800" w:hanging="360"/>
      </w:pPr>
      <w:rPr>
        <w:rFonts w:ascii="SimSun" w:eastAsia="SimSun" w:hAnsi="SimSun" w:hint="eastAsia"/>
        <w:sz w:val="16"/>
      </w:rPr>
    </w:lvl>
    <w:lvl w:ilvl="1" w:tplc="DF6E1D70">
      <w:numFmt w:val="bullet"/>
      <w:lvlText w:val="•"/>
      <w:lvlJc w:val="left"/>
      <w:pPr>
        <w:ind w:left="2880" w:hanging="720"/>
      </w:pPr>
      <w:rPr>
        <w:rFonts w:ascii="Arial" w:eastAsiaTheme="minorHAnsi" w:hAnsi="Arial" w:cs="Aria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040B3CCC"/>
    <w:multiLevelType w:val="hybridMultilevel"/>
    <w:tmpl w:val="40686A5C"/>
    <w:lvl w:ilvl="0" w:tplc="40090003">
      <w:start w:val="1"/>
      <w:numFmt w:val="bullet"/>
      <w:lvlText w:val="o"/>
      <w:lvlJc w:val="left"/>
      <w:pPr>
        <w:ind w:left="720" w:hanging="360"/>
      </w:pPr>
      <w:rPr>
        <w:rFonts w:ascii="Courier New" w:hAnsi="Courier New" w:cs="Courier New"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6" w15:restartNumberingAfterBreak="0">
    <w:nsid w:val="040E4EFE"/>
    <w:multiLevelType w:val="multilevel"/>
    <w:tmpl w:val="F28CABD2"/>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77D77C3"/>
    <w:multiLevelType w:val="hybridMultilevel"/>
    <w:tmpl w:val="88D4D5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08277D3B"/>
    <w:multiLevelType w:val="hybridMultilevel"/>
    <w:tmpl w:val="CF3250CA"/>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1080" w:hanging="360"/>
      </w:pPr>
      <w:rPr>
        <w:rFonts w:ascii="Courier New" w:hAnsi="Courier New" w:cs="Courier New" w:hint="default"/>
      </w:rPr>
    </w:lvl>
    <w:lvl w:ilvl="2" w:tplc="40090005">
      <w:start w:val="1"/>
      <w:numFmt w:val="bullet"/>
      <w:lvlText w:val=""/>
      <w:lvlJc w:val="left"/>
      <w:pPr>
        <w:ind w:left="1800" w:hanging="360"/>
      </w:pPr>
      <w:rPr>
        <w:rFonts w:ascii="Wingdings" w:hAnsi="Wingdings" w:hint="default"/>
      </w:rPr>
    </w:lvl>
    <w:lvl w:ilvl="3" w:tplc="40090001">
      <w:start w:val="1"/>
      <w:numFmt w:val="bullet"/>
      <w:lvlText w:val=""/>
      <w:lvlJc w:val="left"/>
      <w:pPr>
        <w:ind w:left="2520" w:hanging="360"/>
      </w:pPr>
      <w:rPr>
        <w:rFonts w:ascii="Symbol" w:hAnsi="Symbol" w:hint="default"/>
      </w:rPr>
    </w:lvl>
    <w:lvl w:ilvl="4" w:tplc="40090003">
      <w:start w:val="1"/>
      <w:numFmt w:val="bullet"/>
      <w:lvlText w:val="o"/>
      <w:lvlJc w:val="left"/>
      <w:pPr>
        <w:ind w:left="3240" w:hanging="360"/>
      </w:pPr>
      <w:rPr>
        <w:rFonts w:ascii="Courier New" w:hAnsi="Courier New" w:cs="Courier New" w:hint="default"/>
      </w:rPr>
    </w:lvl>
    <w:lvl w:ilvl="5" w:tplc="40090005">
      <w:start w:val="1"/>
      <w:numFmt w:val="bullet"/>
      <w:lvlText w:val=""/>
      <w:lvlJc w:val="left"/>
      <w:pPr>
        <w:ind w:left="3960" w:hanging="360"/>
      </w:pPr>
      <w:rPr>
        <w:rFonts w:ascii="Wingdings" w:hAnsi="Wingdings" w:hint="default"/>
      </w:rPr>
    </w:lvl>
    <w:lvl w:ilvl="6" w:tplc="40090001">
      <w:start w:val="1"/>
      <w:numFmt w:val="bullet"/>
      <w:lvlText w:val=""/>
      <w:lvlJc w:val="left"/>
      <w:pPr>
        <w:ind w:left="4680" w:hanging="360"/>
      </w:pPr>
      <w:rPr>
        <w:rFonts w:ascii="Symbol" w:hAnsi="Symbol" w:hint="default"/>
      </w:rPr>
    </w:lvl>
    <w:lvl w:ilvl="7" w:tplc="40090003">
      <w:start w:val="1"/>
      <w:numFmt w:val="bullet"/>
      <w:lvlText w:val="o"/>
      <w:lvlJc w:val="left"/>
      <w:pPr>
        <w:ind w:left="5400" w:hanging="360"/>
      </w:pPr>
      <w:rPr>
        <w:rFonts w:ascii="Courier New" w:hAnsi="Courier New" w:cs="Courier New" w:hint="default"/>
      </w:rPr>
    </w:lvl>
    <w:lvl w:ilvl="8" w:tplc="40090005">
      <w:start w:val="1"/>
      <w:numFmt w:val="bullet"/>
      <w:lvlText w:val=""/>
      <w:lvlJc w:val="left"/>
      <w:pPr>
        <w:ind w:left="6120" w:hanging="360"/>
      </w:pPr>
      <w:rPr>
        <w:rFonts w:ascii="Wingdings" w:hAnsi="Wingdings" w:hint="default"/>
      </w:rPr>
    </w:lvl>
  </w:abstractNum>
  <w:abstractNum w:abstractNumId="9" w15:restartNumberingAfterBreak="0">
    <w:nsid w:val="08EA1A83"/>
    <w:multiLevelType w:val="hybridMultilevel"/>
    <w:tmpl w:val="945CFF52"/>
    <w:lvl w:ilvl="0" w:tplc="40090017">
      <w:start w:val="1"/>
      <w:numFmt w:val="lowerLetter"/>
      <w:lvlText w:val="%1)"/>
      <w:lvlJc w:val="left"/>
      <w:pPr>
        <w:ind w:left="720" w:hanging="360"/>
      </w:pPr>
      <w:rPr>
        <w:rFont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0" w15:restartNumberingAfterBreak="0">
    <w:nsid w:val="0A103FC5"/>
    <w:multiLevelType w:val="hybridMultilevel"/>
    <w:tmpl w:val="D1E4A182"/>
    <w:lvl w:ilvl="0" w:tplc="40090017">
      <w:start w:val="1"/>
      <w:numFmt w:val="lowerLetter"/>
      <w:lvlText w:val="%1)"/>
      <w:lvlJc w:val="left"/>
      <w:pPr>
        <w:ind w:left="720" w:hanging="360"/>
      </w:pPr>
      <w:rPr>
        <w:rFont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1" w15:restartNumberingAfterBreak="0">
    <w:nsid w:val="10BE7700"/>
    <w:multiLevelType w:val="hybridMultilevel"/>
    <w:tmpl w:val="166228B8"/>
    <w:lvl w:ilvl="0" w:tplc="40090003">
      <w:start w:val="1"/>
      <w:numFmt w:val="bullet"/>
      <w:lvlText w:val="o"/>
      <w:lvlJc w:val="left"/>
      <w:pPr>
        <w:ind w:left="720" w:hanging="360"/>
      </w:pPr>
      <w:rPr>
        <w:rFonts w:ascii="Courier New" w:hAnsi="Courier New" w:cs="Courier New"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2" w15:restartNumberingAfterBreak="0">
    <w:nsid w:val="19C55075"/>
    <w:multiLevelType w:val="hybridMultilevel"/>
    <w:tmpl w:val="C96E273C"/>
    <w:lvl w:ilvl="0" w:tplc="40090003">
      <w:start w:val="1"/>
      <w:numFmt w:val="bullet"/>
      <w:lvlText w:val="o"/>
      <w:lvlJc w:val="left"/>
      <w:pPr>
        <w:ind w:left="720" w:hanging="360"/>
      </w:pPr>
      <w:rPr>
        <w:rFonts w:ascii="Courier New" w:hAnsi="Courier New" w:cs="Courier New"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3" w15:restartNumberingAfterBreak="0">
    <w:nsid w:val="1A3B0088"/>
    <w:multiLevelType w:val="hybridMultilevel"/>
    <w:tmpl w:val="FDDA2216"/>
    <w:lvl w:ilvl="0" w:tplc="40090003">
      <w:start w:val="1"/>
      <w:numFmt w:val="bullet"/>
      <w:lvlText w:val="o"/>
      <w:lvlJc w:val="left"/>
      <w:pPr>
        <w:ind w:left="644" w:hanging="360"/>
      </w:pPr>
      <w:rPr>
        <w:rFonts w:ascii="Courier New" w:hAnsi="Courier New" w:cs="Courier New" w:hint="default"/>
      </w:rPr>
    </w:lvl>
    <w:lvl w:ilvl="1" w:tplc="40090003">
      <w:start w:val="1"/>
      <w:numFmt w:val="bullet"/>
      <w:lvlText w:val="o"/>
      <w:lvlJc w:val="left"/>
      <w:pPr>
        <w:ind w:left="1364" w:hanging="360"/>
      </w:pPr>
      <w:rPr>
        <w:rFonts w:ascii="Courier New" w:hAnsi="Courier New" w:cs="Courier New" w:hint="default"/>
      </w:rPr>
    </w:lvl>
    <w:lvl w:ilvl="2" w:tplc="40090005">
      <w:start w:val="1"/>
      <w:numFmt w:val="bullet"/>
      <w:lvlText w:val=""/>
      <w:lvlJc w:val="left"/>
      <w:pPr>
        <w:ind w:left="2084" w:hanging="360"/>
      </w:pPr>
      <w:rPr>
        <w:rFonts w:ascii="Wingdings" w:hAnsi="Wingdings" w:hint="default"/>
      </w:rPr>
    </w:lvl>
    <w:lvl w:ilvl="3" w:tplc="40090001">
      <w:start w:val="1"/>
      <w:numFmt w:val="bullet"/>
      <w:lvlText w:val=""/>
      <w:lvlJc w:val="left"/>
      <w:pPr>
        <w:ind w:left="2804" w:hanging="360"/>
      </w:pPr>
      <w:rPr>
        <w:rFonts w:ascii="Symbol" w:hAnsi="Symbol" w:hint="default"/>
      </w:rPr>
    </w:lvl>
    <w:lvl w:ilvl="4" w:tplc="40090003">
      <w:start w:val="1"/>
      <w:numFmt w:val="bullet"/>
      <w:lvlText w:val="o"/>
      <w:lvlJc w:val="left"/>
      <w:pPr>
        <w:ind w:left="3524" w:hanging="360"/>
      </w:pPr>
      <w:rPr>
        <w:rFonts w:ascii="Courier New" w:hAnsi="Courier New" w:cs="Courier New" w:hint="default"/>
      </w:rPr>
    </w:lvl>
    <w:lvl w:ilvl="5" w:tplc="40090005">
      <w:start w:val="1"/>
      <w:numFmt w:val="bullet"/>
      <w:lvlText w:val=""/>
      <w:lvlJc w:val="left"/>
      <w:pPr>
        <w:ind w:left="4244" w:hanging="360"/>
      </w:pPr>
      <w:rPr>
        <w:rFonts w:ascii="Wingdings" w:hAnsi="Wingdings" w:hint="default"/>
      </w:rPr>
    </w:lvl>
    <w:lvl w:ilvl="6" w:tplc="40090001">
      <w:start w:val="1"/>
      <w:numFmt w:val="bullet"/>
      <w:lvlText w:val=""/>
      <w:lvlJc w:val="left"/>
      <w:pPr>
        <w:ind w:left="4964" w:hanging="360"/>
      </w:pPr>
      <w:rPr>
        <w:rFonts w:ascii="Symbol" w:hAnsi="Symbol" w:hint="default"/>
      </w:rPr>
    </w:lvl>
    <w:lvl w:ilvl="7" w:tplc="40090003">
      <w:start w:val="1"/>
      <w:numFmt w:val="bullet"/>
      <w:lvlText w:val="o"/>
      <w:lvlJc w:val="left"/>
      <w:pPr>
        <w:ind w:left="5684" w:hanging="360"/>
      </w:pPr>
      <w:rPr>
        <w:rFonts w:ascii="Courier New" w:hAnsi="Courier New" w:cs="Courier New" w:hint="default"/>
      </w:rPr>
    </w:lvl>
    <w:lvl w:ilvl="8" w:tplc="40090005">
      <w:start w:val="1"/>
      <w:numFmt w:val="bullet"/>
      <w:lvlText w:val=""/>
      <w:lvlJc w:val="left"/>
      <w:pPr>
        <w:ind w:left="6404" w:hanging="360"/>
      </w:pPr>
      <w:rPr>
        <w:rFonts w:ascii="Wingdings" w:hAnsi="Wingdings" w:hint="default"/>
      </w:rPr>
    </w:lvl>
  </w:abstractNum>
  <w:abstractNum w:abstractNumId="14" w15:restartNumberingAfterBreak="0">
    <w:nsid w:val="1AB54E5A"/>
    <w:multiLevelType w:val="hybridMultilevel"/>
    <w:tmpl w:val="48F6790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B9E1FCA"/>
    <w:multiLevelType w:val="hybridMultilevel"/>
    <w:tmpl w:val="89D8C19A"/>
    <w:lvl w:ilvl="0" w:tplc="40090003">
      <w:start w:val="1"/>
      <w:numFmt w:val="bullet"/>
      <w:lvlText w:val="o"/>
      <w:lvlJc w:val="left"/>
      <w:pPr>
        <w:ind w:left="644" w:hanging="360"/>
      </w:pPr>
      <w:rPr>
        <w:rFonts w:ascii="Courier New" w:hAnsi="Courier New" w:cs="Courier New" w:hint="default"/>
      </w:rPr>
    </w:lvl>
    <w:lvl w:ilvl="1" w:tplc="40090003">
      <w:start w:val="1"/>
      <w:numFmt w:val="bullet"/>
      <w:lvlText w:val="o"/>
      <w:lvlJc w:val="left"/>
      <w:pPr>
        <w:ind w:left="1364" w:hanging="360"/>
      </w:pPr>
      <w:rPr>
        <w:rFonts w:ascii="Courier New" w:hAnsi="Courier New" w:cs="Courier New" w:hint="default"/>
      </w:rPr>
    </w:lvl>
    <w:lvl w:ilvl="2" w:tplc="40090005">
      <w:start w:val="1"/>
      <w:numFmt w:val="bullet"/>
      <w:lvlText w:val=""/>
      <w:lvlJc w:val="left"/>
      <w:pPr>
        <w:ind w:left="2084" w:hanging="360"/>
      </w:pPr>
      <w:rPr>
        <w:rFonts w:ascii="Wingdings" w:hAnsi="Wingdings" w:hint="default"/>
      </w:rPr>
    </w:lvl>
    <w:lvl w:ilvl="3" w:tplc="40090001">
      <w:start w:val="1"/>
      <w:numFmt w:val="bullet"/>
      <w:lvlText w:val=""/>
      <w:lvlJc w:val="left"/>
      <w:pPr>
        <w:ind w:left="2804" w:hanging="360"/>
      </w:pPr>
      <w:rPr>
        <w:rFonts w:ascii="Symbol" w:hAnsi="Symbol" w:hint="default"/>
      </w:rPr>
    </w:lvl>
    <w:lvl w:ilvl="4" w:tplc="40090003">
      <w:start w:val="1"/>
      <w:numFmt w:val="bullet"/>
      <w:lvlText w:val="o"/>
      <w:lvlJc w:val="left"/>
      <w:pPr>
        <w:ind w:left="3524" w:hanging="360"/>
      </w:pPr>
      <w:rPr>
        <w:rFonts w:ascii="Courier New" w:hAnsi="Courier New" w:cs="Courier New" w:hint="default"/>
      </w:rPr>
    </w:lvl>
    <w:lvl w:ilvl="5" w:tplc="40090005">
      <w:start w:val="1"/>
      <w:numFmt w:val="bullet"/>
      <w:lvlText w:val=""/>
      <w:lvlJc w:val="left"/>
      <w:pPr>
        <w:ind w:left="4244" w:hanging="360"/>
      </w:pPr>
      <w:rPr>
        <w:rFonts w:ascii="Wingdings" w:hAnsi="Wingdings" w:hint="default"/>
      </w:rPr>
    </w:lvl>
    <w:lvl w:ilvl="6" w:tplc="40090001">
      <w:start w:val="1"/>
      <w:numFmt w:val="bullet"/>
      <w:lvlText w:val=""/>
      <w:lvlJc w:val="left"/>
      <w:pPr>
        <w:ind w:left="4964" w:hanging="360"/>
      </w:pPr>
      <w:rPr>
        <w:rFonts w:ascii="Symbol" w:hAnsi="Symbol" w:hint="default"/>
      </w:rPr>
    </w:lvl>
    <w:lvl w:ilvl="7" w:tplc="40090003">
      <w:start w:val="1"/>
      <w:numFmt w:val="bullet"/>
      <w:lvlText w:val="o"/>
      <w:lvlJc w:val="left"/>
      <w:pPr>
        <w:ind w:left="5684" w:hanging="360"/>
      </w:pPr>
      <w:rPr>
        <w:rFonts w:ascii="Courier New" w:hAnsi="Courier New" w:cs="Courier New" w:hint="default"/>
      </w:rPr>
    </w:lvl>
    <w:lvl w:ilvl="8" w:tplc="40090005">
      <w:start w:val="1"/>
      <w:numFmt w:val="bullet"/>
      <w:lvlText w:val=""/>
      <w:lvlJc w:val="left"/>
      <w:pPr>
        <w:ind w:left="6404" w:hanging="360"/>
      </w:pPr>
      <w:rPr>
        <w:rFonts w:ascii="Wingdings" w:hAnsi="Wingdings" w:hint="default"/>
      </w:rPr>
    </w:lvl>
  </w:abstractNum>
  <w:abstractNum w:abstractNumId="16" w15:restartNumberingAfterBreak="0">
    <w:nsid w:val="1BA42BE6"/>
    <w:multiLevelType w:val="hybridMultilevel"/>
    <w:tmpl w:val="FAA4120C"/>
    <w:lvl w:ilvl="0" w:tplc="40090017">
      <w:start w:val="1"/>
      <w:numFmt w:val="low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7" w15:restartNumberingAfterBreak="0">
    <w:nsid w:val="1BB94295"/>
    <w:multiLevelType w:val="hybridMultilevel"/>
    <w:tmpl w:val="3A588C90"/>
    <w:lvl w:ilvl="0" w:tplc="40090019">
      <w:start w:val="1"/>
      <w:numFmt w:val="lowerLetter"/>
      <w:lvlText w:val="%1."/>
      <w:lvlJc w:val="left"/>
      <w:pPr>
        <w:ind w:left="1440" w:hanging="360"/>
      </w:pPr>
    </w:lvl>
    <w:lvl w:ilvl="1" w:tplc="40090019">
      <w:start w:val="1"/>
      <w:numFmt w:val="lowerLetter"/>
      <w:lvlText w:val="%2."/>
      <w:lvlJc w:val="left"/>
      <w:pPr>
        <w:ind w:left="2160" w:hanging="360"/>
      </w:pPr>
    </w:lvl>
    <w:lvl w:ilvl="2" w:tplc="4009001B">
      <w:start w:val="1"/>
      <w:numFmt w:val="lowerRoman"/>
      <w:lvlText w:val="%3."/>
      <w:lvlJc w:val="right"/>
      <w:pPr>
        <w:ind w:left="2880" w:hanging="180"/>
      </w:pPr>
    </w:lvl>
    <w:lvl w:ilvl="3" w:tplc="4009000F">
      <w:start w:val="1"/>
      <w:numFmt w:val="decimal"/>
      <w:lvlText w:val="%4."/>
      <w:lvlJc w:val="left"/>
      <w:pPr>
        <w:ind w:left="3600" w:hanging="360"/>
      </w:pPr>
    </w:lvl>
    <w:lvl w:ilvl="4" w:tplc="40090019">
      <w:start w:val="1"/>
      <w:numFmt w:val="lowerLetter"/>
      <w:lvlText w:val="%5."/>
      <w:lvlJc w:val="left"/>
      <w:pPr>
        <w:ind w:left="4320" w:hanging="360"/>
      </w:pPr>
    </w:lvl>
    <w:lvl w:ilvl="5" w:tplc="4009001B">
      <w:start w:val="1"/>
      <w:numFmt w:val="lowerRoman"/>
      <w:lvlText w:val="%6."/>
      <w:lvlJc w:val="right"/>
      <w:pPr>
        <w:ind w:left="5040" w:hanging="180"/>
      </w:pPr>
    </w:lvl>
    <w:lvl w:ilvl="6" w:tplc="4009000F">
      <w:start w:val="1"/>
      <w:numFmt w:val="decimal"/>
      <w:lvlText w:val="%7."/>
      <w:lvlJc w:val="left"/>
      <w:pPr>
        <w:ind w:left="5760" w:hanging="360"/>
      </w:pPr>
    </w:lvl>
    <w:lvl w:ilvl="7" w:tplc="40090019">
      <w:start w:val="1"/>
      <w:numFmt w:val="lowerLetter"/>
      <w:lvlText w:val="%8."/>
      <w:lvlJc w:val="left"/>
      <w:pPr>
        <w:ind w:left="6480" w:hanging="360"/>
      </w:pPr>
    </w:lvl>
    <w:lvl w:ilvl="8" w:tplc="4009001B">
      <w:start w:val="1"/>
      <w:numFmt w:val="lowerRoman"/>
      <w:lvlText w:val="%9."/>
      <w:lvlJc w:val="right"/>
      <w:pPr>
        <w:ind w:left="7200" w:hanging="180"/>
      </w:pPr>
    </w:lvl>
  </w:abstractNum>
  <w:abstractNum w:abstractNumId="18" w15:restartNumberingAfterBreak="0">
    <w:nsid w:val="1C5C31B8"/>
    <w:multiLevelType w:val="multilevel"/>
    <w:tmpl w:val="32B6E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C6A55FC"/>
    <w:multiLevelType w:val="hybridMultilevel"/>
    <w:tmpl w:val="CDEA443A"/>
    <w:lvl w:ilvl="0" w:tplc="40090003">
      <w:start w:val="1"/>
      <w:numFmt w:val="bullet"/>
      <w:lvlText w:val="o"/>
      <w:lvlJc w:val="left"/>
      <w:pPr>
        <w:ind w:left="720" w:hanging="360"/>
      </w:pPr>
      <w:rPr>
        <w:rFonts w:ascii="Courier New" w:hAnsi="Courier New" w:cs="Courier New"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20" w15:restartNumberingAfterBreak="0">
    <w:nsid w:val="1E37498F"/>
    <w:multiLevelType w:val="hybridMultilevel"/>
    <w:tmpl w:val="5642A952"/>
    <w:lvl w:ilvl="0" w:tplc="04323F16">
      <w:start w:val="1"/>
      <w:numFmt w:val="decimal"/>
      <w:lvlText w:val="%1)"/>
      <w:lvlJc w:val="left"/>
      <w:pPr>
        <w:ind w:left="360" w:hanging="360"/>
      </w:pPr>
      <w:rPr>
        <w:b w:val="0"/>
        <w:bCs/>
        <w:i w:val="0"/>
        <w:iCs/>
      </w:rPr>
    </w:lvl>
    <w:lvl w:ilvl="1" w:tplc="64520D1E">
      <w:start w:val="1"/>
      <w:numFmt w:val="lowerLetter"/>
      <w:lvlText w:val="%2)"/>
      <w:lvlJc w:val="left"/>
      <w:pPr>
        <w:ind w:left="1080" w:hanging="360"/>
      </w:pPr>
    </w:lvl>
    <w:lvl w:ilvl="2" w:tplc="4009001B">
      <w:start w:val="1"/>
      <w:numFmt w:val="decimal"/>
      <w:lvlText w:val="%3."/>
      <w:lvlJc w:val="left"/>
      <w:pPr>
        <w:tabs>
          <w:tab w:val="num" w:pos="1800"/>
        </w:tabs>
        <w:ind w:left="1800" w:hanging="360"/>
      </w:pPr>
    </w:lvl>
    <w:lvl w:ilvl="3" w:tplc="4009000F">
      <w:start w:val="1"/>
      <w:numFmt w:val="decimal"/>
      <w:lvlText w:val="%4."/>
      <w:lvlJc w:val="left"/>
      <w:pPr>
        <w:tabs>
          <w:tab w:val="num" w:pos="2520"/>
        </w:tabs>
        <w:ind w:left="2520" w:hanging="360"/>
      </w:pPr>
    </w:lvl>
    <w:lvl w:ilvl="4" w:tplc="40090019">
      <w:start w:val="1"/>
      <w:numFmt w:val="decimal"/>
      <w:lvlText w:val="%5."/>
      <w:lvlJc w:val="left"/>
      <w:pPr>
        <w:tabs>
          <w:tab w:val="num" w:pos="3240"/>
        </w:tabs>
        <w:ind w:left="3240" w:hanging="360"/>
      </w:pPr>
    </w:lvl>
    <w:lvl w:ilvl="5" w:tplc="4009001B">
      <w:start w:val="1"/>
      <w:numFmt w:val="decimal"/>
      <w:lvlText w:val="%6."/>
      <w:lvlJc w:val="left"/>
      <w:pPr>
        <w:tabs>
          <w:tab w:val="num" w:pos="3960"/>
        </w:tabs>
        <w:ind w:left="3960" w:hanging="360"/>
      </w:pPr>
    </w:lvl>
    <w:lvl w:ilvl="6" w:tplc="4009000F">
      <w:start w:val="1"/>
      <w:numFmt w:val="decimal"/>
      <w:lvlText w:val="%7."/>
      <w:lvlJc w:val="left"/>
      <w:pPr>
        <w:tabs>
          <w:tab w:val="num" w:pos="4680"/>
        </w:tabs>
        <w:ind w:left="4680" w:hanging="360"/>
      </w:pPr>
    </w:lvl>
    <w:lvl w:ilvl="7" w:tplc="40090019">
      <w:start w:val="1"/>
      <w:numFmt w:val="decimal"/>
      <w:lvlText w:val="%8."/>
      <w:lvlJc w:val="left"/>
      <w:pPr>
        <w:tabs>
          <w:tab w:val="num" w:pos="5400"/>
        </w:tabs>
        <w:ind w:left="5400" w:hanging="360"/>
      </w:pPr>
    </w:lvl>
    <w:lvl w:ilvl="8" w:tplc="4009001B">
      <w:start w:val="1"/>
      <w:numFmt w:val="decimal"/>
      <w:lvlText w:val="%9."/>
      <w:lvlJc w:val="left"/>
      <w:pPr>
        <w:tabs>
          <w:tab w:val="num" w:pos="6120"/>
        </w:tabs>
        <w:ind w:left="6120" w:hanging="360"/>
      </w:pPr>
    </w:lvl>
  </w:abstractNum>
  <w:abstractNum w:abstractNumId="21" w15:restartNumberingAfterBreak="0">
    <w:nsid w:val="20C00EC3"/>
    <w:multiLevelType w:val="multilevel"/>
    <w:tmpl w:val="21D68046"/>
    <w:lvl w:ilvl="0">
      <w:start w:val="6"/>
      <w:numFmt w:val="decimal"/>
      <w:lvlText w:val="%1"/>
      <w:lvlJc w:val="left"/>
      <w:pPr>
        <w:ind w:left="420" w:hanging="420"/>
      </w:pPr>
      <w:rPr>
        <w:rFonts w:hint="default"/>
      </w:rPr>
    </w:lvl>
    <w:lvl w:ilvl="1">
      <w:start w:val="19"/>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2C507A8"/>
    <w:multiLevelType w:val="hybridMultilevel"/>
    <w:tmpl w:val="D820DDC2"/>
    <w:lvl w:ilvl="0" w:tplc="40090003">
      <w:start w:val="1"/>
      <w:numFmt w:val="bullet"/>
      <w:lvlText w:val="o"/>
      <w:lvlJc w:val="left"/>
      <w:pPr>
        <w:ind w:left="720" w:hanging="360"/>
      </w:pPr>
      <w:rPr>
        <w:rFonts w:ascii="Courier New" w:hAnsi="Courier New" w:cs="Courier New"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23" w15:restartNumberingAfterBreak="0">
    <w:nsid w:val="22D800F3"/>
    <w:multiLevelType w:val="hybridMultilevel"/>
    <w:tmpl w:val="F4F862D6"/>
    <w:lvl w:ilvl="0" w:tplc="40090003">
      <w:start w:val="1"/>
      <w:numFmt w:val="bullet"/>
      <w:lvlText w:val="o"/>
      <w:lvlJc w:val="left"/>
      <w:pPr>
        <w:ind w:left="720" w:hanging="360"/>
      </w:pPr>
      <w:rPr>
        <w:rFonts w:ascii="Courier New" w:hAnsi="Courier New" w:cs="Courier New"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24" w15:restartNumberingAfterBreak="0">
    <w:nsid w:val="243007E3"/>
    <w:multiLevelType w:val="hybridMultilevel"/>
    <w:tmpl w:val="EDC672A0"/>
    <w:lvl w:ilvl="0" w:tplc="9DA07664">
      <w:start w:val="1"/>
      <w:numFmt w:val="lowerRoman"/>
      <w:lvlText w:val="%1)"/>
      <w:lvlJc w:val="left"/>
      <w:pPr>
        <w:ind w:left="1440" w:hanging="72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25" w15:restartNumberingAfterBreak="0">
    <w:nsid w:val="247D0DBD"/>
    <w:multiLevelType w:val="hybridMultilevel"/>
    <w:tmpl w:val="B90224A4"/>
    <w:lvl w:ilvl="0" w:tplc="FA86A6F4">
      <w:start w:val="1"/>
      <w:numFmt w:val="lowerLetter"/>
      <w:lvlText w:val="%1."/>
      <w:lvlJc w:val="left"/>
      <w:pPr>
        <w:ind w:left="1440" w:hanging="360"/>
      </w:pPr>
      <w:rPr>
        <w:b w:val="0"/>
        <w:bCs w:val="0"/>
      </w:rPr>
    </w:lvl>
    <w:lvl w:ilvl="1" w:tplc="40090019">
      <w:start w:val="1"/>
      <w:numFmt w:val="lowerLetter"/>
      <w:lvlText w:val="%2."/>
      <w:lvlJc w:val="left"/>
      <w:pPr>
        <w:ind w:left="2160" w:hanging="360"/>
      </w:pPr>
    </w:lvl>
    <w:lvl w:ilvl="2" w:tplc="4009001B">
      <w:start w:val="1"/>
      <w:numFmt w:val="lowerRoman"/>
      <w:lvlText w:val="%3."/>
      <w:lvlJc w:val="right"/>
      <w:pPr>
        <w:ind w:left="2880" w:hanging="180"/>
      </w:pPr>
    </w:lvl>
    <w:lvl w:ilvl="3" w:tplc="4009000F">
      <w:start w:val="1"/>
      <w:numFmt w:val="decimal"/>
      <w:lvlText w:val="%4."/>
      <w:lvlJc w:val="left"/>
      <w:pPr>
        <w:ind w:left="3600" w:hanging="360"/>
      </w:pPr>
    </w:lvl>
    <w:lvl w:ilvl="4" w:tplc="40090019">
      <w:start w:val="1"/>
      <w:numFmt w:val="lowerLetter"/>
      <w:lvlText w:val="%5."/>
      <w:lvlJc w:val="left"/>
      <w:pPr>
        <w:ind w:left="4320" w:hanging="360"/>
      </w:pPr>
    </w:lvl>
    <w:lvl w:ilvl="5" w:tplc="4009001B">
      <w:start w:val="1"/>
      <w:numFmt w:val="lowerRoman"/>
      <w:lvlText w:val="%6."/>
      <w:lvlJc w:val="right"/>
      <w:pPr>
        <w:ind w:left="5040" w:hanging="180"/>
      </w:pPr>
    </w:lvl>
    <w:lvl w:ilvl="6" w:tplc="4009000F">
      <w:start w:val="1"/>
      <w:numFmt w:val="decimal"/>
      <w:lvlText w:val="%7."/>
      <w:lvlJc w:val="left"/>
      <w:pPr>
        <w:ind w:left="5760" w:hanging="360"/>
      </w:pPr>
    </w:lvl>
    <w:lvl w:ilvl="7" w:tplc="40090019">
      <w:start w:val="1"/>
      <w:numFmt w:val="lowerLetter"/>
      <w:lvlText w:val="%8."/>
      <w:lvlJc w:val="left"/>
      <w:pPr>
        <w:ind w:left="6480" w:hanging="360"/>
      </w:pPr>
    </w:lvl>
    <w:lvl w:ilvl="8" w:tplc="4009001B">
      <w:start w:val="1"/>
      <w:numFmt w:val="lowerRoman"/>
      <w:lvlText w:val="%9."/>
      <w:lvlJc w:val="right"/>
      <w:pPr>
        <w:ind w:left="7200" w:hanging="180"/>
      </w:pPr>
    </w:lvl>
  </w:abstractNum>
  <w:abstractNum w:abstractNumId="26" w15:restartNumberingAfterBreak="0">
    <w:nsid w:val="24F91F0D"/>
    <w:multiLevelType w:val="hybridMultilevel"/>
    <w:tmpl w:val="D6C839B6"/>
    <w:lvl w:ilvl="0" w:tplc="40090003">
      <w:start w:val="1"/>
      <w:numFmt w:val="bullet"/>
      <w:lvlText w:val="o"/>
      <w:lvlJc w:val="left"/>
      <w:pPr>
        <w:ind w:left="720" w:hanging="360"/>
      </w:pPr>
      <w:rPr>
        <w:rFonts w:ascii="Courier New" w:hAnsi="Courier New" w:cs="Courier New"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27" w15:restartNumberingAfterBreak="0">
    <w:nsid w:val="26D148D8"/>
    <w:multiLevelType w:val="multilevel"/>
    <w:tmpl w:val="829E627C"/>
    <w:lvl w:ilvl="0">
      <w:start w:val="10"/>
      <w:numFmt w:val="decimal"/>
      <w:lvlText w:val="%1"/>
      <w:lvlJc w:val="left"/>
      <w:pPr>
        <w:ind w:left="420" w:hanging="420"/>
      </w:pPr>
      <w:rPr>
        <w:rFonts w:hint="default"/>
        <w:b/>
        <w:color w:val="auto"/>
      </w:rPr>
    </w:lvl>
    <w:lvl w:ilvl="1">
      <w:start w:val="1"/>
      <w:numFmt w:val="decimal"/>
      <w:lvlText w:val="%1.%2"/>
      <w:lvlJc w:val="left"/>
      <w:pPr>
        <w:ind w:left="420" w:hanging="420"/>
      </w:pPr>
      <w:rPr>
        <w:rFonts w:hint="default"/>
        <w:b/>
        <w:color w:val="auto"/>
      </w:rPr>
    </w:lvl>
    <w:lvl w:ilvl="2">
      <w:start w:val="1"/>
      <w:numFmt w:val="decimal"/>
      <w:lvlText w:val="%1.%2.%3"/>
      <w:lvlJc w:val="left"/>
      <w:pPr>
        <w:ind w:left="720" w:hanging="720"/>
      </w:pPr>
      <w:rPr>
        <w:rFonts w:hint="default"/>
        <w:b/>
        <w:color w:val="auto"/>
      </w:rPr>
    </w:lvl>
    <w:lvl w:ilvl="3">
      <w:start w:val="1"/>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080" w:hanging="108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440" w:hanging="1440"/>
      </w:pPr>
      <w:rPr>
        <w:rFonts w:hint="default"/>
        <w:b/>
        <w:color w:val="auto"/>
      </w:rPr>
    </w:lvl>
    <w:lvl w:ilvl="8">
      <w:start w:val="1"/>
      <w:numFmt w:val="decimal"/>
      <w:lvlText w:val="%1.%2.%3.%4.%5.%6.%7.%8.%9"/>
      <w:lvlJc w:val="left"/>
      <w:pPr>
        <w:ind w:left="1800" w:hanging="1800"/>
      </w:pPr>
      <w:rPr>
        <w:rFonts w:hint="default"/>
        <w:b/>
        <w:color w:val="auto"/>
      </w:rPr>
    </w:lvl>
  </w:abstractNum>
  <w:abstractNum w:abstractNumId="28" w15:restartNumberingAfterBreak="0">
    <w:nsid w:val="26F07E39"/>
    <w:multiLevelType w:val="multilevel"/>
    <w:tmpl w:val="6EE26EEA"/>
    <w:lvl w:ilvl="0">
      <w:start w:val="1"/>
      <w:numFmt w:val="decimal"/>
      <w:lvlText w:val="%1."/>
      <w:lvlJc w:val="left"/>
      <w:pPr>
        <w:tabs>
          <w:tab w:val="num" w:pos="720"/>
        </w:tabs>
        <w:ind w:left="720" w:hanging="360"/>
      </w:pPr>
    </w:lvl>
    <w:lvl w:ilvl="1">
      <w:start w:val="2"/>
      <w:numFmt w:val="upperLetter"/>
      <w:lvlText w:val="%2)"/>
      <w:lvlJc w:val="left"/>
      <w:pPr>
        <w:ind w:left="1440" w:hanging="360"/>
      </w:pPr>
      <w:rPr>
        <w:rFonts w:hint="default"/>
      </w:rPr>
    </w:lvl>
    <w:lvl w:ilvl="2">
      <w:start w:val="1"/>
      <w:numFmt w:val="lowerLetter"/>
      <w:lvlText w:val="%3)"/>
      <w:lvlJc w:val="left"/>
      <w:pPr>
        <w:ind w:left="644" w:hanging="360"/>
      </w:pPr>
      <w:rPr>
        <w:rFonts w:hint="default"/>
      </w:rPr>
    </w:lvl>
    <w:lvl w:ilvl="3">
      <w:start w:val="2"/>
      <w:numFmt w:val="lowerRoman"/>
      <w:lvlText w:val="%4)"/>
      <w:lvlJc w:val="left"/>
      <w:pPr>
        <w:ind w:left="1004" w:hanging="72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70F2B25"/>
    <w:multiLevelType w:val="multilevel"/>
    <w:tmpl w:val="D6BA1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76337A6"/>
    <w:multiLevelType w:val="hybridMultilevel"/>
    <w:tmpl w:val="41301960"/>
    <w:lvl w:ilvl="0" w:tplc="8826A890">
      <w:start w:val="10"/>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281B5531"/>
    <w:multiLevelType w:val="multilevel"/>
    <w:tmpl w:val="2E9EF05A"/>
    <w:lvl w:ilvl="0">
      <w:start w:val="6"/>
      <w:numFmt w:val="decimal"/>
      <w:lvlText w:val="%1"/>
      <w:lvlJc w:val="left"/>
      <w:pPr>
        <w:ind w:left="420" w:hanging="420"/>
      </w:pPr>
      <w:rPr>
        <w:rFonts w:hint="default"/>
        <w:b w:val="0"/>
      </w:rPr>
    </w:lvl>
    <w:lvl w:ilvl="1">
      <w:start w:val="10"/>
      <w:numFmt w:val="decimal"/>
      <w:lvlText w:val="%1.%2"/>
      <w:lvlJc w:val="left"/>
      <w:pPr>
        <w:ind w:left="420" w:hanging="420"/>
      </w:pPr>
      <w:rPr>
        <w:rFonts w:hint="default"/>
        <w:b/>
        <w:bCs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2" w15:restartNumberingAfterBreak="0">
    <w:nsid w:val="2989353E"/>
    <w:multiLevelType w:val="hybridMultilevel"/>
    <w:tmpl w:val="9F8E849E"/>
    <w:lvl w:ilvl="0" w:tplc="40090003">
      <w:start w:val="1"/>
      <w:numFmt w:val="bullet"/>
      <w:lvlText w:val="o"/>
      <w:lvlJc w:val="left"/>
      <w:pPr>
        <w:ind w:left="720" w:hanging="360"/>
      </w:pPr>
      <w:rPr>
        <w:rFonts w:ascii="Courier New" w:hAnsi="Courier New" w:cs="Courier New"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33" w15:restartNumberingAfterBreak="0">
    <w:nsid w:val="29E57770"/>
    <w:multiLevelType w:val="hybridMultilevel"/>
    <w:tmpl w:val="8990E540"/>
    <w:lvl w:ilvl="0" w:tplc="4009001B">
      <w:start w:val="1"/>
      <w:numFmt w:val="lowerRoman"/>
      <w:lvlText w:val="%1."/>
      <w:lvlJc w:val="right"/>
      <w:pPr>
        <w:ind w:left="1070" w:hanging="360"/>
      </w:pPr>
      <w:rPr>
        <w:rFonts w:hint="default"/>
      </w:rPr>
    </w:lvl>
    <w:lvl w:ilvl="1" w:tplc="40090003">
      <w:start w:val="1"/>
      <w:numFmt w:val="bullet"/>
      <w:lvlText w:val="o"/>
      <w:lvlJc w:val="left"/>
      <w:pPr>
        <w:ind w:left="1790" w:hanging="360"/>
      </w:pPr>
      <w:rPr>
        <w:rFonts w:ascii="Courier New" w:hAnsi="Courier New" w:cs="Courier New" w:hint="default"/>
      </w:rPr>
    </w:lvl>
    <w:lvl w:ilvl="2" w:tplc="40090005">
      <w:start w:val="1"/>
      <w:numFmt w:val="bullet"/>
      <w:lvlText w:val=""/>
      <w:lvlJc w:val="left"/>
      <w:pPr>
        <w:ind w:left="2510" w:hanging="360"/>
      </w:pPr>
      <w:rPr>
        <w:rFonts w:ascii="Wingdings" w:hAnsi="Wingdings" w:hint="default"/>
      </w:rPr>
    </w:lvl>
    <w:lvl w:ilvl="3" w:tplc="40090001">
      <w:start w:val="1"/>
      <w:numFmt w:val="bullet"/>
      <w:lvlText w:val=""/>
      <w:lvlJc w:val="left"/>
      <w:pPr>
        <w:ind w:left="3230" w:hanging="360"/>
      </w:pPr>
      <w:rPr>
        <w:rFonts w:ascii="Symbol" w:hAnsi="Symbol" w:hint="default"/>
      </w:rPr>
    </w:lvl>
    <w:lvl w:ilvl="4" w:tplc="40090003">
      <w:start w:val="1"/>
      <w:numFmt w:val="bullet"/>
      <w:lvlText w:val="o"/>
      <w:lvlJc w:val="left"/>
      <w:pPr>
        <w:ind w:left="3950" w:hanging="360"/>
      </w:pPr>
      <w:rPr>
        <w:rFonts w:ascii="Courier New" w:hAnsi="Courier New" w:cs="Courier New" w:hint="default"/>
      </w:rPr>
    </w:lvl>
    <w:lvl w:ilvl="5" w:tplc="40090005">
      <w:start w:val="1"/>
      <w:numFmt w:val="bullet"/>
      <w:lvlText w:val=""/>
      <w:lvlJc w:val="left"/>
      <w:pPr>
        <w:ind w:left="4670" w:hanging="360"/>
      </w:pPr>
      <w:rPr>
        <w:rFonts w:ascii="Wingdings" w:hAnsi="Wingdings" w:hint="default"/>
      </w:rPr>
    </w:lvl>
    <w:lvl w:ilvl="6" w:tplc="40090001">
      <w:start w:val="1"/>
      <w:numFmt w:val="bullet"/>
      <w:lvlText w:val=""/>
      <w:lvlJc w:val="left"/>
      <w:pPr>
        <w:ind w:left="5390" w:hanging="360"/>
      </w:pPr>
      <w:rPr>
        <w:rFonts w:ascii="Symbol" w:hAnsi="Symbol" w:hint="default"/>
      </w:rPr>
    </w:lvl>
    <w:lvl w:ilvl="7" w:tplc="40090003">
      <w:start w:val="1"/>
      <w:numFmt w:val="bullet"/>
      <w:lvlText w:val="o"/>
      <w:lvlJc w:val="left"/>
      <w:pPr>
        <w:ind w:left="6110" w:hanging="360"/>
      </w:pPr>
      <w:rPr>
        <w:rFonts w:ascii="Courier New" w:hAnsi="Courier New" w:cs="Courier New" w:hint="default"/>
      </w:rPr>
    </w:lvl>
    <w:lvl w:ilvl="8" w:tplc="40090005">
      <w:start w:val="1"/>
      <w:numFmt w:val="bullet"/>
      <w:lvlText w:val=""/>
      <w:lvlJc w:val="left"/>
      <w:pPr>
        <w:ind w:left="6830" w:hanging="360"/>
      </w:pPr>
      <w:rPr>
        <w:rFonts w:ascii="Wingdings" w:hAnsi="Wingdings" w:hint="default"/>
      </w:rPr>
    </w:lvl>
  </w:abstractNum>
  <w:abstractNum w:abstractNumId="34" w15:restartNumberingAfterBreak="0">
    <w:nsid w:val="2A720396"/>
    <w:multiLevelType w:val="hybridMultilevel"/>
    <w:tmpl w:val="7DD493F8"/>
    <w:lvl w:ilvl="0" w:tplc="DDBAB17C">
      <w:start w:val="13"/>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2B1B5F5F"/>
    <w:multiLevelType w:val="hybridMultilevel"/>
    <w:tmpl w:val="66EA7DA0"/>
    <w:lvl w:ilvl="0" w:tplc="CAFC9BF2">
      <w:start w:val="1"/>
      <w:numFmt w:val="lowerRoman"/>
      <w:lvlText w:val="%1)"/>
      <w:lvlJc w:val="left"/>
      <w:pPr>
        <w:ind w:left="1080" w:hanging="72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36" w15:restartNumberingAfterBreak="0">
    <w:nsid w:val="2B1F064B"/>
    <w:multiLevelType w:val="hybridMultilevel"/>
    <w:tmpl w:val="5A0A9108"/>
    <w:lvl w:ilvl="0" w:tplc="40090001">
      <w:start w:val="1"/>
      <w:numFmt w:val="bullet"/>
      <w:lvlText w:val=""/>
      <w:lvlJc w:val="left"/>
      <w:pPr>
        <w:ind w:left="1080" w:hanging="360"/>
      </w:pPr>
      <w:rPr>
        <w:rFonts w:ascii="Symbol" w:hAnsi="Symbol" w:hint="default"/>
      </w:rPr>
    </w:lvl>
    <w:lvl w:ilvl="1" w:tplc="40090003">
      <w:start w:val="1"/>
      <w:numFmt w:val="bullet"/>
      <w:lvlText w:val="o"/>
      <w:lvlJc w:val="left"/>
      <w:pPr>
        <w:ind w:left="1800" w:hanging="360"/>
      </w:pPr>
      <w:rPr>
        <w:rFonts w:ascii="Courier New" w:hAnsi="Courier New" w:cs="Courier New" w:hint="default"/>
      </w:rPr>
    </w:lvl>
    <w:lvl w:ilvl="2" w:tplc="40090005">
      <w:start w:val="1"/>
      <w:numFmt w:val="bullet"/>
      <w:lvlText w:val=""/>
      <w:lvlJc w:val="left"/>
      <w:pPr>
        <w:ind w:left="2520" w:hanging="360"/>
      </w:pPr>
      <w:rPr>
        <w:rFonts w:ascii="Wingdings" w:hAnsi="Wingdings" w:hint="default"/>
      </w:rPr>
    </w:lvl>
    <w:lvl w:ilvl="3" w:tplc="40090001">
      <w:start w:val="1"/>
      <w:numFmt w:val="bullet"/>
      <w:lvlText w:val=""/>
      <w:lvlJc w:val="left"/>
      <w:pPr>
        <w:ind w:left="3240" w:hanging="360"/>
      </w:pPr>
      <w:rPr>
        <w:rFonts w:ascii="Symbol" w:hAnsi="Symbol" w:hint="default"/>
      </w:rPr>
    </w:lvl>
    <w:lvl w:ilvl="4" w:tplc="40090003">
      <w:start w:val="1"/>
      <w:numFmt w:val="bullet"/>
      <w:lvlText w:val="o"/>
      <w:lvlJc w:val="left"/>
      <w:pPr>
        <w:ind w:left="3960" w:hanging="360"/>
      </w:pPr>
      <w:rPr>
        <w:rFonts w:ascii="Courier New" w:hAnsi="Courier New" w:cs="Courier New" w:hint="default"/>
      </w:rPr>
    </w:lvl>
    <w:lvl w:ilvl="5" w:tplc="40090005">
      <w:start w:val="1"/>
      <w:numFmt w:val="bullet"/>
      <w:lvlText w:val=""/>
      <w:lvlJc w:val="left"/>
      <w:pPr>
        <w:ind w:left="4680" w:hanging="360"/>
      </w:pPr>
      <w:rPr>
        <w:rFonts w:ascii="Wingdings" w:hAnsi="Wingdings" w:hint="default"/>
      </w:rPr>
    </w:lvl>
    <w:lvl w:ilvl="6" w:tplc="40090001">
      <w:start w:val="1"/>
      <w:numFmt w:val="bullet"/>
      <w:lvlText w:val=""/>
      <w:lvlJc w:val="left"/>
      <w:pPr>
        <w:ind w:left="5400" w:hanging="360"/>
      </w:pPr>
      <w:rPr>
        <w:rFonts w:ascii="Symbol" w:hAnsi="Symbol" w:hint="default"/>
      </w:rPr>
    </w:lvl>
    <w:lvl w:ilvl="7" w:tplc="40090003">
      <w:start w:val="1"/>
      <w:numFmt w:val="bullet"/>
      <w:lvlText w:val="o"/>
      <w:lvlJc w:val="left"/>
      <w:pPr>
        <w:ind w:left="6120" w:hanging="360"/>
      </w:pPr>
      <w:rPr>
        <w:rFonts w:ascii="Courier New" w:hAnsi="Courier New" w:cs="Courier New" w:hint="default"/>
      </w:rPr>
    </w:lvl>
    <w:lvl w:ilvl="8" w:tplc="40090005">
      <w:start w:val="1"/>
      <w:numFmt w:val="bullet"/>
      <w:lvlText w:val=""/>
      <w:lvlJc w:val="left"/>
      <w:pPr>
        <w:ind w:left="6840" w:hanging="360"/>
      </w:pPr>
      <w:rPr>
        <w:rFonts w:ascii="Wingdings" w:hAnsi="Wingdings" w:hint="default"/>
      </w:rPr>
    </w:lvl>
  </w:abstractNum>
  <w:abstractNum w:abstractNumId="37" w15:restartNumberingAfterBreak="0">
    <w:nsid w:val="2CD46F50"/>
    <w:multiLevelType w:val="hybridMultilevel"/>
    <w:tmpl w:val="63148552"/>
    <w:lvl w:ilvl="0" w:tplc="04090011">
      <w:start w:val="1"/>
      <w:numFmt w:val="decimal"/>
      <w:lvlText w:val="%1)"/>
      <w:lvlJc w:val="left"/>
      <w:pPr>
        <w:ind w:left="1080" w:hanging="360"/>
      </w:pPr>
    </w:lvl>
    <w:lvl w:ilvl="1" w:tplc="40090003">
      <w:numFmt w:val="decimal"/>
      <w:lvlText w:val="o"/>
      <w:lvlJc w:val="left"/>
      <w:pPr>
        <w:ind w:left="1800" w:hanging="360"/>
      </w:pPr>
      <w:rPr>
        <w:rFonts w:ascii="Courier New" w:hAnsi="Courier New" w:cs="Courier New" w:hint="default"/>
      </w:rPr>
    </w:lvl>
    <w:lvl w:ilvl="2" w:tplc="40090005">
      <w:numFmt w:val="decimal"/>
      <w:lvlText w:val=""/>
      <w:lvlJc w:val="left"/>
      <w:pPr>
        <w:ind w:left="2520" w:hanging="360"/>
      </w:pPr>
      <w:rPr>
        <w:rFonts w:ascii="Wingdings" w:hAnsi="Wingdings" w:hint="default"/>
      </w:rPr>
    </w:lvl>
    <w:lvl w:ilvl="3" w:tplc="40090001">
      <w:numFmt w:val="decimal"/>
      <w:lvlText w:val=""/>
      <w:lvlJc w:val="left"/>
      <w:pPr>
        <w:ind w:left="3240" w:hanging="360"/>
      </w:pPr>
      <w:rPr>
        <w:rFonts w:ascii="Symbol" w:hAnsi="Symbol" w:hint="default"/>
      </w:rPr>
    </w:lvl>
    <w:lvl w:ilvl="4" w:tplc="40090003">
      <w:numFmt w:val="decimal"/>
      <w:lvlText w:val="o"/>
      <w:lvlJc w:val="left"/>
      <w:pPr>
        <w:ind w:left="3960" w:hanging="360"/>
      </w:pPr>
      <w:rPr>
        <w:rFonts w:ascii="Courier New" w:hAnsi="Courier New" w:cs="Courier New" w:hint="default"/>
      </w:rPr>
    </w:lvl>
    <w:lvl w:ilvl="5" w:tplc="40090005">
      <w:numFmt w:val="decimal"/>
      <w:lvlText w:val=""/>
      <w:lvlJc w:val="left"/>
      <w:pPr>
        <w:ind w:left="4680" w:hanging="360"/>
      </w:pPr>
      <w:rPr>
        <w:rFonts w:ascii="Wingdings" w:hAnsi="Wingdings" w:hint="default"/>
      </w:rPr>
    </w:lvl>
    <w:lvl w:ilvl="6" w:tplc="40090001">
      <w:numFmt w:val="decimal"/>
      <w:lvlText w:val=""/>
      <w:lvlJc w:val="left"/>
      <w:pPr>
        <w:ind w:left="5400" w:hanging="360"/>
      </w:pPr>
      <w:rPr>
        <w:rFonts w:ascii="Symbol" w:hAnsi="Symbol" w:hint="default"/>
      </w:rPr>
    </w:lvl>
    <w:lvl w:ilvl="7" w:tplc="40090003">
      <w:numFmt w:val="decimal"/>
      <w:lvlText w:val="o"/>
      <w:lvlJc w:val="left"/>
      <w:pPr>
        <w:ind w:left="6120" w:hanging="360"/>
      </w:pPr>
      <w:rPr>
        <w:rFonts w:ascii="Courier New" w:hAnsi="Courier New" w:cs="Courier New" w:hint="default"/>
      </w:rPr>
    </w:lvl>
    <w:lvl w:ilvl="8" w:tplc="40090005">
      <w:numFmt w:val="decimal"/>
      <w:lvlText w:val=""/>
      <w:lvlJc w:val="left"/>
      <w:pPr>
        <w:ind w:left="6840" w:hanging="360"/>
      </w:pPr>
      <w:rPr>
        <w:rFonts w:ascii="Wingdings" w:hAnsi="Wingdings" w:hint="default"/>
      </w:rPr>
    </w:lvl>
  </w:abstractNum>
  <w:abstractNum w:abstractNumId="38" w15:restartNumberingAfterBreak="0">
    <w:nsid w:val="2E14043F"/>
    <w:multiLevelType w:val="hybridMultilevel"/>
    <w:tmpl w:val="06F07D98"/>
    <w:lvl w:ilvl="0" w:tplc="40090017">
      <w:start w:val="1"/>
      <w:numFmt w:val="lowerLetter"/>
      <w:lvlText w:val="%1)"/>
      <w:lvlJc w:val="left"/>
      <w:pPr>
        <w:ind w:left="720" w:hanging="360"/>
      </w:pPr>
      <w:rPr>
        <w:rFont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39" w15:restartNumberingAfterBreak="0">
    <w:nsid w:val="2FD0074B"/>
    <w:multiLevelType w:val="multilevel"/>
    <w:tmpl w:val="047696DC"/>
    <w:lvl w:ilvl="0">
      <w:start w:val="6"/>
      <w:numFmt w:val="decimal"/>
      <w:lvlText w:val="%1"/>
      <w:lvlJc w:val="left"/>
      <w:pPr>
        <w:ind w:left="600" w:hanging="600"/>
      </w:pPr>
      <w:rPr>
        <w:rFonts w:hint="default"/>
        <w:b/>
      </w:rPr>
    </w:lvl>
    <w:lvl w:ilvl="1">
      <w:start w:val="11"/>
      <w:numFmt w:val="decimal"/>
      <w:lvlText w:val="%1.%2"/>
      <w:lvlJc w:val="left"/>
      <w:pPr>
        <w:ind w:left="600" w:hanging="60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0" w15:restartNumberingAfterBreak="0">
    <w:nsid w:val="30A44481"/>
    <w:multiLevelType w:val="multilevel"/>
    <w:tmpl w:val="9F945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2360D43"/>
    <w:multiLevelType w:val="hybridMultilevel"/>
    <w:tmpl w:val="E35E1698"/>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342B1F4D"/>
    <w:multiLevelType w:val="hybridMultilevel"/>
    <w:tmpl w:val="1A267200"/>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395C3986"/>
    <w:multiLevelType w:val="hybridMultilevel"/>
    <w:tmpl w:val="F45065A4"/>
    <w:lvl w:ilvl="0" w:tplc="40090017">
      <w:start w:val="1"/>
      <w:numFmt w:val="lowerLetter"/>
      <w:lvlText w:val="%1)"/>
      <w:lvlJc w:val="left"/>
      <w:pPr>
        <w:ind w:left="720" w:hanging="360"/>
      </w:pPr>
      <w:rPr>
        <w:rFont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44" w15:restartNumberingAfterBreak="0">
    <w:nsid w:val="39634140"/>
    <w:multiLevelType w:val="hybridMultilevel"/>
    <w:tmpl w:val="FF96AA66"/>
    <w:lvl w:ilvl="0" w:tplc="40090003">
      <w:start w:val="1"/>
      <w:numFmt w:val="bullet"/>
      <w:lvlText w:val="o"/>
      <w:lvlJc w:val="left"/>
      <w:pPr>
        <w:ind w:left="720" w:hanging="360"/>
      </w:pPr>
      <w:rPr>
        <w:rFonts w:ascii="Courier New" w:hAnsi="Courier New" w:cs="Courier New"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45" w15:restartNumberingAfterBreak="0">
    <w:nsid w:val="3985590D"/>
    <w:multiLevelType w:val="hybridMultilevel"/>
    <w:tmpl w:val="9EE8BFD0"/>
    <w:lvl w:ilvl="0" w:tplc="43881520">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3B1E1B6B"/>
    <w:multiLevelType w:val="hybridMultilevel"/>
    <w:tmpl w:val="16B0C49C"/>
    <w:lvl w:ilvl="0" w:tplc="9032312C">
      <w:start w:val="1"/>
      <w:numFmt w:val="lowerRoman"/>
      <w:lvlText w:val="%1)"/>
      <w:lvlJc w:val="left"/>
      <w:pPr>
        <w:ind w:left="1080" w:hanging="360"/>
      </w:pPr>
    </w:lvl>
    <w:lvl w:ilvl="1" w:tplc="40090003">
      <w:start w:val="1"/>
      <w:numFmt w:val="bullet"/>
      <w:lvlText w:val="o"/>
      <w:lvlJc w:val="left"/>
      <w:pPr>
        <w:ind w:left="1800" w:hanging="360"/>
      </w:pPr>
      <w:rPr>
        <w:rFonts w:ascii="Courier New" w:hAnsi="Courier New" w:cs="Courier New" w:hint="default"/>
      </w:rPr>
    </w:lvl>
    <w:lvl w:ilvl="2" w:tplc="40090005">
      <w:start w:val="1"/>
      <w:numFmt w:val="bullet"/>
      <w:lvlText w:val=""/>
      <w:lvlJc w:val="left"/>
      <w:pPr>
        <w:ind w:left="2520" w:hanging="360"/>
      </w:pPr>
      <w:rPr>
        <w:rFonts w:ascii="Wingdings" w:hAnsi="Wingdings" w:hint="default"/>
      </w:rPr>
    </w:lvl>
    <w:lvl w:ilvl="3" w:tplc="40090001">
      <w:start w:val="1"/>
      <w:numFmt w:val="bullet"/>
      <w:lvlText w:val=""/>
      <w:lvlJc w:val="left"/>
      <w:pPr>
        <w:ind w:left="3240" w:hanging="360"/>
      </w:pPr>
      <w:rPr>
        <w:rFonts w:ascii="Symbol" w:hAnsi="Symbol" w:hint="default"/>
      </w:rPr>
    </w:lvl>
    <w:lvl w:ilvl="4" w:tplc="40090003">
      <w:start w:val="1"/>
      <w:numFmt w:val="bullet"/>
      <w:lvlText w:val="o"/>
      <w:lvlJc w:val="left"/>
      <w:pPr>
        <w:ind w:left="3960" w:hanging="360"/>
      </w:pPr>
      <w:rPr>
        <w:rFonts w:ascii="Courier New" w:hAnsi="Courier New" w:cs="Courier New" w:hint="default"/>
      </w:rPr>
    </w:lvl>
    <w:lvl w:ilvl="5" w:tplc="40090005">
      <w:start w:val="1"/>
      <w:numFmt w:val="bullet"/>
      <w:lvlText w:val=""/>
      <w:lvlJc w:val="left"/>
      <w:pPr>
        <w:ind w:left="4680" w:hanging="360"/>
      </w:pPr>
      <w:rPr>
        <w:rFonts w:ascii="Wingdings" w:hAnsi="Wingdings" w:hint="default"/>
      </w:rPr>
    </w:lvl>
    <w:lvl w:ilvl="6" w:tplc="40090001">
      <w:start w:val="1"/>
      <w:numFmt w:val="bullet"/>
      <w:lvlText w:val=""/>
      <w:lvlJc w:val="left"/>
      <w:pPr>
        <w:ind w:left="5400" w:hanging="360"/>
      </w:pPr>
      <w:rPr>
        <w:rFonts w:ascii="Symbol" w:hAnsi="Symbol" w:hint="default"/>
      </w:rPr>
    </w:lvl>
    <w:lvl w:ilvl="7" w:tplc="40090003">
      <w:start w:val="1"/>
      <w:numFmt w:val="bullet"/>
      <w:lvlText w:val="o"/>
      <w:lvlJc w:val="left"/>
      <w:pPr>
        <w:ind w:left="6120" w:hanging="360"/>
      </w:pPr>
      <w:rPr>
        <w:rFonts w:ascii="Courier New" w:hAnsi="Courier New" w:cs="Courier New" w:hint="default"/>
      </w:rPr>
    </w:lvl>
    <w:lvl w:ilvl="8" w:tplc="40090005">
      <w:start w:val="1"/>
      <w:numFmt w:val="bullet"/>
      <w:lvlText w:val=""/>
      <w:lvlJc w:val="left"/>
      <w:pPr>
        <w:ind w:left="6840" w:hanging="360"/>
      </w:pPr>
      <w:rPr>
        <w:rFonts w:ascii="Wingdings" w:hAnsi="Wingdings" w:hint="default"/>
      </w:rPr>
    </w:lvl>
  </w:abstractNum>
  <w:abstractNum w:abstractNumId="47" w15:restartNumberingAfterBreak="0">
    <w:nsid w:val="3BAF72F6"/>
    <w:multiLevelType w:val="hybridMultilevel"/>
    <w:tmpl w:val="59826124"/>
    <w:lvl w:ilvl="0" w:tplc="40090017">
      <w:start w:val="1"/>
      <w:numFmt w:val="low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8" w15:restartNumberingAfterBreak="0">
    <w:nsid w:val="3BFC7176"/>
    <w:multiLevelType w:val="hybridMultilevel"/>
    <w:tmpl w:val="1A4073FA"/>
    <w:lvl w:ilvl="0" w:tplc="40090003">
      <w:start w:val="1"/>
      <w:numFmt w:val="bullet"/>
      <w:lvlText w:val="o"/>
      <w:lvlJc w:val="left"/>
      <w:pPr>
        <w:ind w:left="720" w:hanging="360"/>
      </w:pPr>
      <w:rPr>
        <w:rFonts w:ascii="Courier New" w:hAnsi="Courier New" w:cs="Courier New"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49" w15:restartNumberingAfterBreak="0">
    <w:nsid w:val="3DC73FC1"/>
    <w:multiLevelType w:val="hybridMultilevel"/>
    <w:tmpl w:val="044C5996"/>
    <w:lvl w:ilvl="0" w:tplc="32649EAC">
      <w:start w:val="1"/>
      <w:numFmt w:val="lowerLetter"/>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41077A20"/>
    <w:multiLevelType w:val="hybridMultilevel"/>
    <w:tmpl w:val="C33456FC"/>
    <w:lvl w:ilvl="0" w:tplc="04090017">
      <w:start w:val="1"/>
      <w:numFmt w:val="lowerLetter"/>
      <w:lvlText w:val="%1)"/>
      <w:lvlJc w:val="left"/>
      <w:pPr>
        <w:ind w:left="720" w:hanging="360"/>
      </w:pPr>
    </w:lvl>
    <w:lvl w:ilvl="1" w:tplc="40090003">
      <w:numFmt w:val="decimal"/>
      <w:lvlText w:val="o"/>
      <w:lvlJc w:val="left"/>
      <w:pPr>
        <w:ind w:left="1440" w:hanging="360"/>
      </w:pPr>
      <w:rPr>
        <w:rFonts w:ascii="Courier New" w:hAnsi="Courier New" w:cs="Courier New" w:hint="default"/>
      </w:rPr>
    </w:lvl>
    <w:lvl w:ilvl="2" w:tplc="40090005">
      <w:numFmt w:val="decimal"/>
      <w:lvlText w:val=""/>
      <w:lvlJc w:val="left"/>
      <w:pPr>
        <w:ind w:left="2160" w:hanging="360"/>
      </w:pPr>
      <w:rPr>
        <w:rFonts w:ascii="Wingdings" w:hAnsi="Wingdings" w:hint="default"/>
      </w:rPr>
    </w:lvl>
    <w:lvl w:ilvl="3" w:tplc="40090001">
      <w:numFmt w:val="decimal"/>
      <w:lvlText w:val=""/>
      <w:lvlJc w:val="left"/>
      <w:pPr>
        <w:ind w:left="2880" w:hanging="360"/>
      </w:pPr>
      <w:rPr>
        <w:rFonts w:ascii="Symbol" w:hAnsi="Symbol" w:hint="default"/>
      </w:rPr>
    </w:lvl>
    <w:lvl w:ilvl="4" w:tplc="40090003">
      <w:numFmt w:val="decimal"/>
      <w:lvlText w:val="o"/>
      <w:lvlJc w:val="left"/>
      <w:pPr>
        <w:ind w:left="3600" w:hanging="360"/>
      </w:pPr>
      <w:rPr>
        <w:rFonts w:ascii="Courier New" w:hAnsi="Courier New" w:cs="Courier New" w:hint="default"/>
      </w:rPr>
    </w:lvl>
    <w:lvl w:ilvl="5" w:tplc="40090005">
      <w:numFmt w:val="decimal"/>
      <w:lvlText w:val=""/>
      <w:lvlJc w:val="left"/>
      <w:pPr>
        <w:ind w:left="4320" w:hanging="360"/>
      </w:pPr>
      <w:rPr>
        <w:rFonts w:ascii="Wingdings" w:hAnsi="Wingdings" w:hint="default"/>
      </w:rPr>
    </w:lvl>
    <w:lvl w:ilvl="6" w:tplc="40090001">
      <w:numFmt w:val="decimal"/>
      <w:lvlText w:val=""/>
      <w:lvlJc w:val="left"/>
      <w:pPr>
        <w:ind w:left="5040" w:hanging="360"/>
      </w:pPr>
      <w:rPr>
        <w:rFonts w:ascii="Symbol" w:hAnsi="Symbol" w:hint="default"/>
      </w:rPr>
    </w:lvl>
    <w:lvl w:ilvl="7" w:tplc="40090003">
      <w:numFmt w:val="decimal"/>
      <w:lvlText w:val="o"/>
      <w:lvlJc w:val="left"/>
      <w:pPr>
        <w:ind w:left="5760" w:hanging="360"/>
      </w:pPr>
      <w:rPr>
        <w:rFonts w:ascii="Courier New" w:hAnsi="Courier New" w:cs="Courier New" w:hint="default"/>
      </w:rPr>
    </w:lvl>
    <w:lvl w:ilvl="8" w:tplc="40090005">
      <w:numFmt w:val="decimal"/>
      <w:lvlText w:val=""/>
      <w:lvlJc w:val="left"/>
      <w:pPr>
        <w:ind w:left="6480" w:hanging="360"/>
      </w:pPr>
      <w:rPr>
        <w:rFonts w:ascii="Wingdings" w:hAnsi="Wingdings" w:hint="default"/>
      </w:rPr>
    </w:lvl>
  </w:abstractNum>
  <w:abstractNum w:abstractNumId="51" w15:restartNumberingAfterBreak="0">
    <w:nsid w:val="41A50B89"/>
    <w:multiLevelType w:val="hybridMultilevel"/>
    <w:tmpl w:val="79426ED6"/>
    <w:lvl w:ilvl="0" w:tplc="40090003">
      <w:start w:val="1"/>
      <w:numFmt w:val="bullet"/>
      <w:lvlText w:val="o"/>
      <w:lvlJc w:val="left"/>
      <w:pPr>
        <w:ind w:left="720" w:hanging="360"/>
      </w:pPr>
      <w:rPr>
        <w:rFonts w:ascii="Courier New" w:hAnsi="Courier New" w:cs="Courier New"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52" w15:restartNumberingAfterBreak="0">
    <w:nsid w:val="41D417CB"/>
    <w:multiLevelType w:val="hybridMultilevel"/>
    <w:tmpl w:val="D0F6E52E"/>
    <w:lvl w:ilvl="0" w:tplc="40090003">
      <w:start w:val="1"/>
      <w:numFmt w:val="bullet"/>
      <w:lvlText w:val="o"/>
      <w:lvlJc w:val="left"/>
      <w:pPr>
        <w:ind w:left="720" w:hanging="360"/>
      </w:pPr>
      <w:rPr>
        <w:rFonts w:ascii="Courier New" w:hAnsi="Courier New" w:cs="Courier New"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53" w15:restartNumberingAfterBreak="0">
    <w:nsid w:val="41EB129F"/>
    <w:multiLevelType w:val="multilevel"/>
    <w:tmpl w:val="392A7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29B053E"/>
    <w:multiLevelType w:val="hybridMultilevel"/>
    <w:tmpl w:val="A94E9AD2"/>
    <w:lvl w:ilvl="0" w:tplc="71380276">
      <w:start w:val="1"/>
      <w:numFmt w:val="low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5" w15:restartNumberingAfterBreak="0">
    <w:nsid w:val="42AA2C2F"/>
    <w:multiLevelType w:val="hybridMultilevel"/>
    <w:tmpl w:val="84B81C68"/>
    <w:lvl w:ilvl="0" w:tplc="374CC49E">
      <w:start w:val="1"/>
      <w:numFmt w:val="lowerLetter"/>
      <w:lvlText w:val="%1)"/>
      <w:lvlJc w:val="left"/>
      <w:pPr>
        <w:ind w:left="720" w:hanging="360"/>
      </w:pPr>
      <w:rPr>
        <w:b w:val="0"/>
        <w:bCs/>
        <w:i w:val="0"/>
        <w:i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15:restartNumberingAfterBreak="0">
    <w:nsid w:val="42B61070"/>
    <w:multiLevelType w:val="hybridMultilevel"/>
    <w:tmpl w:val="8DE89024"/>
    <w:lvl w:ilvl="0" w:tplc="40090003">
      <w:start w:val="1"/>
      <w:numFmt w:val="bullet"/>
      <w:lvlText w:val="o"/>
      <w:lvlJc w:val="left"/>
      <w:pPr>
        <w:ind w:left="786" w:hanging="360"/>
      </w:pPr>
      <w:rPr>
        <w:rFonts w:ascii="Courier New" w:hAnsi="Courier New" w:cs="Courier New" w:hint="default"/>
      </w:rPr>
    </w:lvl>
    <w:lvl w:ilvl="1" w:tplc="40090003">
      <w:start w:val="1"/>
      <w:numFmt w:val="bullet"/>
      <w:lvlText w:val="o"/>
      <w:lvlJc w:val="left"/>
      <w:pPr>
        <w:ind w:left="1506" w:hanging="360"/>
      </w:pPr>
      <w:rPr>
        <w:rFonts w:ascii="Courier New" w:hAnsi="Courier New" w:cs="Courier New" w:hint="default"/>
      </w:rPr>
    </w:lvl>
    <w:lvl w:ilvl="2" w:tplc="40090005">
      <w:start w:val="1"/>
      <w:numFmt w:val="bullet"/>
      <w:lvlText w:val=""/>
      <w:lvlJc w:val="left"/>
      <w:pPr>
        <w:ind w:left="2226" w:hanging="360"/>
      </w:pPr>
      <w:rPr>
        <w:rFonts w:ascii="Wingdings" w:hAnsi="Wingdings" w:hint="default"/>
      </w:rPr>
    </w:lvl>
    <w:lvl w:ilvl="3" w:tplc="40090001">
      <w:start w:val="1"/>
      <w:numFmt w:val="bullet"/>
      <w:lvlText w:val=""/>
      <w:lvlJc w:val="left"/>
      <w:pPr>
        <w:ind w:left="2946" w:hanging="360"/>
      </w:pPr>
      <w:rPr>
        <w:rFonts w:ascii="Symbol" w:hAnsi="Symbol" w:hint="default"/>
      </w:rPr>
    </w:lvl>
    <w:lvl w:ilvl="4" w:tplc="40090003">
      <w:start w:val="1"/>
      <w:numFmt w:val="bullet"/>
      <w:lvlText w:val="o"/>
      <w:lvlJc w:val="left"/>
      <w:pPr>
        <w:ind w:left="3666" w:hanging="360"/>
      </w:pPr>
      <w:rPr>
        <w:rFonts w:ascii="Courier New" w:hAnsi="Courier New" w:cs="Courier New" w:hint="default"/>
      </w:rPr>
    </w:lvl>
    <w:lvl w:ilvl="5" w:tplc="40090005">
      <w:start w:val="1"/>
      <w:numFmt w:val="bullet"/>
      <w:lvlText w:val=""/>
      <w:lvlJc w:val="left"/>
      <w:pPr>
        <w:ind w:left="4386" w:hanging="360"/>
      </w:pPr>
      <w:rPr>
        <w:rFonts w:ascii="Wingdings" w:hAnsi="Wingdings" w:hint="default"/>
      </w:rPr>
    </w:lvl>
    <w:lvl w:ilvl="6" w:tplc="40090001">
      <w:start w:val="1"/>
      <w:numFmt w:val="bullet"/>
      <w:lvlText w:val=""/>
      <w:lvlJc w:val="left"/>
      <w:pPr>
        <w:ind w:left="5106" w:hanging="360"/>
      </w:pPr>
      <w:rPr>
        <w:rFonts w:ascii="Symbol" w:hAnsi="Symbol" w:hint="default"/>
      </w:rPr>
    </w:lvl>
    <w:lvl w:ilvl="7" w:tplc="40090003">
      <w:start w:val="1"/>
      <w:numFmt w:val="bullet"/>
      <w:lvlText w:val="o"/>
      <w:lvlJc w:val="left"/>
      <w:pPr>
        <w:ind w:left="5826" w:hanging="360"/>
      </w:pPr>
      <w:rPr>
        <w:rFonts w:ascii="Courier New" w:hAnsi="Courier New" w:cs="Courier New" w:hint="default"/>
      </w:rPr>
    </w:lvl>
    <w:lvl w:ilvl="8" w:tplc="40090005">
      <w:start w:val="1"/>
      <w:numFmt w:val="bullet"/>
      <w:lvlText w:val=""/>
      <w:lvlJc w:val="left"/>
      <w:pPr>
        <w:ind w:left="6546" w:hanging="360"/>
      </w:pPr>
      <w:rPr>
        <w:rFonts w:ascii="Wingdings" w:hAnsi="Wingdings" w:hint="default"/>
      </w:rPr>
    </w:lvl>
  </w:abstractNum>
  <w:abstractNum w:abstractNumId="57" w15:restartNumberingAfterBreak="0">
    <w:nsid w:val="45D967D9"/>
    <w:multiLevelType w:val="multilevel"/>
    <w:tmpl w:val="88E08918"/>
    <w:lvl w:ilvl="0">
      <w:start w:val="6"/>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475C533B"/>
    <w:multiLevelType w:val="hybridMultilevel"/>
    <w:tmpl w:val="70B8CC60"/>
    <w:lvl w:ilvl="0" w:tplc="40090003">
      <w:start w:val="1"/>
      <w:numFmt w:val="bullet"/>
      <w:lvlText w:val="o"/>
      <w:lvlJc w:val="left"/>
      <w:pPr>
        <w:ind w:left="720" w:hanging="360"/>
      </w:pPr>
      <w:rPr>
        <w:rFonts w:ascii="Courier New" w:hAnsi="Courier New" w:cs="Courier New"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59" w15:restartNumberingAfterBreak="0">
    <w:nsid w:val="47AD7B6F"/>
    <w:multiLevelType w:val="hybridMultilevel"/>
    <w:tmpl w:val="EB6E9C98"/>
    <w:lvl w:ilvl="0" w:tplc="40090003">
      <w:start w:val="1"/>
      <w:numFmt w:val="bullet"/>
      <w:lvlText w:val="o"/>
      <w:lvlJc w:val="left"/>
      <w:pPr>
        <w:ind w:left="720" w:hanging="360"/>
      </w:pPr>
      <w:rPr>
        <w:rFonts w:ascii="Courier New" w:hAnsi="Courier New" w:cs="Courier New"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60" w15:restartNumberingAfterBreak="0">
    <w:nsid w:val="4EBD79CE"/>
    <w:multiLevelType w:val="multilevel"/>
    <w:tmpl w:val="42AA0A88"/>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4EC05388"/>
    <w:multiLevelType w:val="hybridMultilevel"/>
    <w:tmpl w:val="8E7CA548"/>
    <w:lvl w:ilvl="0" w:tplc="B07035E6">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62" w15:restartNumberingAfterBreak="0">
    <w:nsid w:val="4F6E03C9"/>
    <w:multiLevelType w:val="hybridMultilevel"/>
    <w:tmpl w:val="E51AAED0"/>
    <w:lvl w:ilvl="0" w:tplc="40090003">
      <w:start w:val="1"/>
      <w:numFmt w:val="bullet"/>
      <w:lvlText w:val="o"/>
      <w:lvlJc w:val="left"/>
      <w:pPr>
        <w:ind w:left="720" w:hanging="360"/>
      </w:pPr>
      <w:rPr>
        <w:rFonts w:ascii="Courier New" w:hAnsi="Courier New" w:cs="Courier New"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63" w15:restartNumberingAfterBreak="0">
    <w:nsid w:val="509D511F"/>
    <w:multiLevelType w:val="hybridMultilevel"/>
    <w:tmpl w:val="890E82C8"/>
    <w:lvl w:ilvl="0" w:tplc="40090003">
      <w:start w:val="1"/>
      <w:numFmt w:val="bullet"/>
      <w:lvlText w:val="o"/>
      <w:lvlJc w:val="left"/>
      <w:pPr>
        <w:ind w:left="644" w:hanging="360"/>
      </w:pPr>
      <w:rPr>
        <w:rFonts w:ascii="Courier New" w:hAnsi="Courier New" w:cs="Courier New" w:hint="default"/>
      </w:rPr>
    </w:lvl>
    <w:lvl w:ilvl="1" w:tplc="40090003">
      <w:start w:val="1"/>
      <w:numFmt w:val="bullet"/>
      <w:lvlText w:val="o"/>
      <w:lvlJc w:val="left"/>
      <w:pPr>
        <w:ind w:left="1790" w:hanging="360"/>
      </w:pPr>
      <w:rPr>
        <w:rFonts w:ascii="Courier New" w:hAnsi="Courier New" w:cs="Courier New" w:hint="default"/>
      </w:rPr>
    </w:lvl>
    <w:lvl w:ilvl="2" w:tplc="40090005">
      <w:start w:val="1"/>
      <w:numFmt w:val="bullet"/>
      <w:lvlText w:val=""/>
      <w:lvlJc w:val="left"/>
      <w:pPr>
        <w:ind w:left="2510" w:hanging="360"/>
      </w:pPr>
      <w:rPr>
        <w:rFonts w:ascii="Wingdings" w:hAnsi="Wingdings" w:hint="default"/>
      </w:rPr>
    </w:lvl>
    <w:lvl w:ilvl="3" w:tplc="40090001">
      <w:start w:val="1"/>
      <w:numFmt w:val="bullet"/>
      <w:lvlText w:val=""/>
      <w:lvlJc w:val="left"/>
      <w:pPr>
        <w:ind w:left="3230" w:hanging="360"/>
      </w:pPr>
      <w:rPr>
        <w:rFonts w:ascii="Symbol" w:hAnsi="Symbol" w:hint="default"/>
      </w:rPr>
    </w:lvl>
    <w:lvl w:ilvl="4" w:tplc="40090003">
      <w:start w:val="1"/>
      <w:numFmt w:val="bullet"/>
      <w:lvlText w:val="o"/>
      <w:lvlJc w:val="left"/>
      <w:pPr>
        <w:ind w:left="3950" w:hanging="360"/>
      </w:pPr>
      <w:rPr>
        <w:rFonts w:ascii="Courier New" w:hAnsi="Courier New" w:cs="Courier New" w:hint="default"/>
      </w:rPr>
    </w:lvl>
    <w:lvl w:ilvl="5" w:tplc="40090005">
      <w:start w:val="1"/>
      <w:numFmt w:val="bullet"/>
      <w:lvlText w:val=""/>
      <w:lvlJc w:val="left"/>
      <w:pPr>
        <w:ind w:left="4670" w:hanging="360"/>
      </w:pPr>
      <w:rPr>
        <w:rFonts w:ascii="Wingdings" w:hAnsi="Wingdings" w:hint="default"/>
      </w:rPr>
    </w:lvl>
    <w:lvl w:ilvl="6" w:tplc="40090001">
      <w:start w:val="1"/>
      <w:numFmt w:val="bullet"/>
      <w:lvlText w:val=""/>
      <w:lvlJc w:val="left"/>
      <w:pPr>
        <w:ind w:left="5390" w:hanging="360"/>
      </w:pPr>
      <w:rPr>
        <w:rFonts w:ascii="Symbol" w:hAnsi="Symbol" w:hint="default"/>
      </w:rPr>
    </w:lvl>
    <w:lvl w:ilvl="7" w:tplc="40090003">
      <w:start w:val="1"/>
      <w:numFmt w:val="bullet"/>
      <w:lvlText w:val="o"/>
      <w:lvlJc w:val="left"/>
      <w:pPr>
        <w:ind w:left="6110" w:hanging="360"/>
      </w:pPr>
      <w:rPr>
        <w:rFonts w:ascii="Courier New" w:hAnsi="Courier New" w:cs="Courier New" w:hint="default"/>
      </w:rPr>
    </w:lvl>
    <w:lvl w:ilvl="8" w:tplc="40090005">
      <w:start w:val="1"/>
      <w:numFmt w:val="bullet"/>
      <w:lvlText w:val=""/>
      <w:lvlJc w:val="left"/>
      <w:pPr>
        <w:ind w:left="6830" w:hanging="360"/>
      </w:pPr>
      <w:rPr>
        <w:rFonts w:ascii="Wingdings" w:hAnsi="Wingdings" w:hint="default"/>
      </w:rPr>
    </w:lvl>
  </w:abstractNum>
  <w:abstractNum w:abstractNumId="64" w15:restartNumberingAfterBreak="0">
    <w:nsid w:val="50D11E5B"/>
    <w:multiLevelType w:val="hybridMultilevel"/>
    <w:tmpl w:val="58C26E46"/>
    <w:lvl w:ilvl="0" w:tplc="F06625D6">
      <w:start w:val="1"/>
      <w:numFmt w:val="decimal"/>
      <w:lvlText w:val="%1)"/>
      <w:lvlJc w:val="left"/>
      <w:pPr>
        <w:ind w:left="1070" w:hanging="360"/>
      </w:pPr>
      <w:rPr>
        <w:b w:val="0"/>
        <w:i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65" w15:restartNumberingAfterBreak="0">
    <w:nsid w:val="50E948AD"/>
    <w:multiLevelType w:val="hybridMultilevel"/>
    <w:tmpl w:val="D28E2316"/>
    <w:lvl w:ilvl="0" w:tplc="40090003">
      <w:start w:val="1"/>
      <w:numFmt w:val="bullet"/>
      <w:lvlText w:val="o"/>
      <w:lvlJc w:val="left"/>
      <w:pPr>
        <w:ind w:left="720" w:hanging="360"/>
      </w:pPr>
      <w:rPr>
        <w:rFonts w:ascii="Courier New" w:hAnsi="Courier New" w:cs="Courier New"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51C37854"/>
    <w:multiLevelType w:val="hybridMultilevel"/>
    <w:tmpl w:val="0D70CA16"/>
    <w:lvl w:ilvl="0" w:tplc="40090003">
      <w:start w:val="1"/>
      <w:numFmt w:val="bullet"/>
      <w:lvlText w:val="o"/>
      <w:lvlJc w:val="left"/>
      <w:pPr>
        <w:ind w:left="644" w:hanging="360"/>
      </w:pPr>
      <w:rPr>
        <w:rFonts w:ascii="Courier New" w:hAnsi="Courier New" w:cs="Courier New" w:hint="default"/>
      </w:rPr>
    </w:lvl>
    <w:lvl w:ilvl="1" w:tplc="40090003">
      <w:start w:val="1"/>
      <w:numFmt w:val="bullet"/>
      <w:lvlText w:val="o"/>
      <w:lvlJc w:val="left"/>
      <w:pPr>
        <w:ind w:left="1364" w:hanging="360"/>
      </w:pPr>
      <w:rPr>
        <w:rFonts w:ascii="Courier New" w:hAnsi="Courier New" w:cs="Courier New" w:hint="default"/>
      </w:rPr>
    </w:lvl>
    <w:lvl w:ilvl="2" w:tplc="40090005">
      <w:start w:val="1"/>
      <w:numFmt w:val="bullet"/>
      <w:lvlText w:val=""/>
      <w:lvlJc w:val="left"/>
      <w:pPr>
        <w:ind w:left="2084" w:hanging="360"/>
      </w:pPr>
      <w:rPr>
        <w:rFonts w:ascii="Wingdings" w:hAnsi="Wingdings" w:hint="default"/>
      </w:rPr>
    </w:lvl>
    <w:lvl w:ilvl="3" w:tplc="40090001">
      <w:start w:val="1"/>
      <w:numFmt w:val="bullet"/>
      <w:lvlText w:val=""/>
      <w:lvlJc w:val="left"/>
      <w:pPr>
        <w:ind w:left="2804" w:hanging="360"/>
      </w:pPr>
      <w:rPr>
        <w:rFonts w:ascii="Symbol" w:hAnsi="Symbol" w:hint="default"/>
      </w:rPr>
    </w:lvl>
    <w:lvl w:ilvl="4" w:tplc="40090003">
      <w:start w:val="1"/>
      <w:numFmt w:val="bullet"/>
      <w:lvlText w:val="o"/>
      <w:lvlJc w:val="left"/>
      <w:pPr>
        <w:ind w:left="3524" w:hanging="360"/>
      </w:pPr>
      <w:rPr>
        <w:rFonts w:ascii="Courier New" w:hAnsi="Courier New" w:cs="Courier New" w:hint="default"/>
      </w:rPr>
    </w:lvl>
    <w:lvl w:ilvl="5" w:tplc="40090005">
      <w:start w:val="1"/>
      <w:numFmt w:val="bullet"/>
      <w:lvlText w:val=""/>
      <w:lvlJc w:val="left"/>
      <w:pPr>
        <w:ind w:left="4244" w:hanging="360"/>
      </w:pPr>
      <w:rPr>
        <w:rFonts w:ascii="Wingdings" w:hAnsi="Wingdings" w:hint="default"/>
      </w:rPr>
    </w:lvl>
    <w:lvl w:ilvl="6" w:tplc="40090001">
      <w:start w:val="1"/>
      <w:numFmt w:val="bullet"/>
      <w:lvlText w:val=""/>
      <w:lvlJc w:val="left"/>
      <w:pPr>
        <w:ind w:left="4964" w:hanging="360"/>
      </w:pPr>
      <w:rPr>
        <w:rFonts w:ascii="Symbol" w:hAnsi="Symbol" w:hint="default"/>
      </w:rPr>
    </w:lvl>
    <w:lvl w:ilvl="7" w:tplc="40090003">
      <w:start w:val="1"/>
      <w:numFmt w:val="bullet"/>
      <w:lvlText w:val="o"/>
      <w:lvlJc w:val="left"/>
      <w:pPr>
        <w:ind w:left="5684" w:hanging="360"/>
      </w:pPr>
      <w:rPr>
        <w:rFonts w:ascii="Courier New" w:hAnsi="Courier New" w:cs="Courier New" w:hint="default"/>
      </w:rPr>
    </w:lvl>
    <w:lvl w:ilvl="8" w:tplc="40090005">
      <w:start w:val="1"/>
      <w:numFmt w:val="bullet"/>
      <w:lvlText w:val=""/>
      <w:lvlJc w:val="left"/>
      <w:pPr>
        <w:ind w:left="6404" w:hanging="360"/>
      </w:pPr>
      <w:rPr>
        <w:rFonts w:ascii="Wingdings" w:hAnsi="Wingdings" w:hint="default"/>
      </w:rPr>
    </w:lvl>
  </w:abstractNum>
  <w:abstractNum w:abstractNumId="67" w15:restartNumberingAfterBreak="0">
    <w:nsid w:val="53B05804"/>
    <w:multiLevelType w:val="hybridMultilevel"/>
    <w:tmpl w:val="96A01698"/>
    <w:lvl w:ilvl="0" w:tplc="40090017">
      <w:start w:val="1"/>
      <w:numFmt w:val="lowerLetter"/>
      <w:lvlText w:val="%1)"/>
      <w:lvlJc w:val="left"/>
      <w:pPr>
        <w:ind w:left="720" w:hanging="360"/>
      </w:pPr>
      <w:rPr>
        <w:rFont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68" w15:restartNumberingAfterBreak="0">
    <w:nsid w:val="53B17C7F"/>
    <w:multiLevelType w:val="hybridMultilevel"/>
    <w:tmpl w:val="A9F82CD2"/>
    <w:lvl w:ilvl="0" w:tplc="40090003">
      <w:start w:val="1"/>
      <w:numFmt w:val="bullet"/>
      <w:lvlText w:val="o"/>
      <w:lvlJc w:val="left"/>
      <w:pPr>
        <w:ind w:left="720" w:hanging="360"/>
      </w:pPr>
      <w:rPr>
        <w:rFonts w:ascii="Courier New" w:hAnsi="Courier New" w:cs="Courier New"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69" w15:restartNumberingAfterBreak="0">
    <w:nsid w:val="53F80BEB"/>
    <w:multiLevelType w:val="hybridMultilevel"/>
    <w:tmpl w:val="BE787A78"/>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0" w15:restartNumberingAfterBreak="0">
    <w:nsid w:val="54AD32F5"/>
    <w:multiLevelType w:val="multilevel"/>
    <w:tmpl w:val="B5D4F8B2"/>
    <w:lvl w:ilvl="0">
      <w:start w:val="4"/>
      <w:numFmt w:val="decimal"/>
      <w:lvlText w:val="%1"/>
      <w:lvlJc w:val="left"/>
      <w:pPr>
        <w:ind w:left="525" w:hanging="525"/>
      </w:pPr>
      <w:rPr>
        <w:rFonts w:hint="default"/>
      </w:rPr>
    </w:lvl>
    <w:lvl w:ilvl="1">
      <w:start w:val="1"/>
      <w:numFmt w:val="decimal"/>
      <w:lvlText w:val="%1.%2"/>
      <w:lvlJc w:val="left"/>
      <w:pPr>
        <w:ind w:left="525" w:hanging="525"/>
      </w:pPr>
      <w:rPr>
        <w:rFonts w:hint="default"/>
        <w:b/>
        <w:bCs w:val="0"/>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554929A8"/>
    <w:multiLevelType w:val="hybridMultilevel"/>
    <w:tmpl w:val="999C6126"/>
    <w:lvl w:ilvl="0" w:tplc="40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2" w15:restartNumberingAfterBreak="0">
    <w:nsid w:val="56CD4770"/>
    <w:multiLevelType w:val="hybridMultilevel"/>
    <w:tmpl w:val="C88C3CFA"/>
    <w:lvl w:ilvl="0" w:tplc="40090003">
      <w:start w:val="1"/>
      <w:numFmt w:val="bullet"/>
      <w:lvlText w:val="o"/>
      <w:lvlJc w:val="left"/>
      <w:pPr>
        <w:ind w:left="720" w:hanging="360"/>
      </w:pPr>
      <w:rPr>
        <w:rFonts w:ascii="Courier New" w:hAnsi="Courier New" w:cs="Courier New"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73" w15:restartNumberingAfterBreak="0">
    <w:nsid w:val="57E527AC"/>
    <w:multiLevelType w:val="hybridMultilevel"/>
    <w:tmpl w:val="FAF659DE"/>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59F67287"/>
    <w:multiLevelType w:val="hybridMultilevel"/>
    <w:tmpl w:val="B756E10A"/>
    <w:lvl w:ilvl="0" w:tplc="4009000F">
      <w:start w:val="1"/>
      <w:numFmt w:val="decimal"/>
      <w:lvlText w:val="%1."/>
      <w:lvlJc w:val="left"/>
      <w:pPr>
        <w:ind w:left="1080" w:hanging="360"/>
      </w:pPr>
    </w:lvl>
    <w:lvl w:ilvl="1" w:tplc="ECBC8000">
      <w:start w:val="1"/>
      <w:numFmt w:val="lowerLetter"/>
      <w:lvlText w:val="%2)"/>
      <w:lvlJc w:val="left"/>
      <w:pPr>
        <w:ind w:left="1146" w:hanging="720"/>
      </w:pPr>
      <w:rPr>
        <w:rFonts w:hint="default"/>
        <w:b w:val="0"/>
        <w:bCs w:val="0"/>
      </w:r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5" w15:restartNumberingAfterBreak="0">
    <w:nsid w:val="5B6B5E3E"/>
    <w:multiLevelType w:val="multilevel"/>
    <w:tmpl w:val="94F04BC0"/>
    <w:lvl w:ilvl="0">
      <w:start w:val="5"/>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76" w15:restartNumberingAfterBreak="0">
    <w:nsid w:val="5B812D11"/>
    <w:multiLevelType w:val="hybridMultilevel"/>
    <w:tmpl w:val="3C8C1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C3405D4"/>
    <w:multiLevelType w:val="multilevel"/>
    <w:tmpl w:val="756072E6"/>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15:restartNumberingAfterBreak="0">
    <w:nsid w:val="5C5A3812"/>
    <w:multiLevelType w:val="hybridMultilevel"/>
    <w:tmpl w:val="8BF0FEA8"/>
    <w:lvl w:ilvl="0" w:tplc="40090003">
      <w:start w:val="1"/>
      <w:numFmt w:val="bullet"/>
      <w:lvlText w:val="o"/>
      <w:lvlJc w:val="left"/>
      <w:pPr>
        <w:ind w:left="720" w:hanging="360"/>
      </w:pPr>
      <w:rPr>
        <w:rFonts w:ascii="Courier New" w:hAnsi="Courier New" w:cs="Courier New"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79" w15:restartNumberingAfterBreak="0">
    <w:nsid w:val="5CDA6D97"/>
    <w:multiLevelType w:val="hybridMultilevel"/>
    <w:tmpl w:val="2E3E5838"/>
    <w:lvl w:ilvl="0" w:tplc="40090003">
      <w:start w:val="1"/>
      <w:numFmt w:val="bullet"/>
      <w:lvlText w:val="o"/>
      <w:lvlJc w:val="left"/>
      <w:pPr>
        <w:ind w:left="720" w:hanging="360"/>
      </w:pPr>
      <w:rPr>
        <w:rFonts w:ascii="Courier New" w:hAnsi="Courier New" w:cs="Courier New"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80" w15:restartNumberingAfterBreak="0">
    <w:nsid w:val="5CF905BD"/>
    <w:multiLevelType w:val="multilevel"/>
    <w:tmpl w:val="4182661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15:restartNumberingAfterBreak="0">
    <w:nsid w:val="5D7C2137"/>
    <w:multiLevelType w:val="hybridMultilevel"/>
    <w:tmpl w:val="39B2C618"/>
    <w:lvl w:ilvl="0" w:tplc="04090011">
      <w:start w:val="1"/>
      <w:numFmt w:val="decimal"/>
      <w:lvlText w:val="%1)"/>
      <w:lvlJc w:val="left"/>
      <w:pPr>
        <w:ind w:left="720" w:hanging="360"/>
      </w:pPr>
    </w:lvl>
    <w:lvl w:ilvl="1" w:tplc="40090003">
      <w:numFmt w:val="decimal"/>
      <w:lvlText w:val="o"/>
      <w:lvlJc w:val="left"/>
      <w:pPr>
        <w:ind w:left="1440" w:hanging="360"/>
      </w:pPr>
      <w:rPr>
        <w:rFonts w:ascii="Courier New" w:hAnsi="Courier New" w:cs="Courier New" w:hint="default"/>
      </w:rPr>
    </w:lvl>
    <w:lvl w:ilvl="2" w:tplc="40090005">
      <w:numFmt w:val="decimal"/>
      <w:lvlText w:val=""/>
      <w:lvlJc w:val="left"/>
      <w:pPr>
        <w:ind w:left="2160" w:hanging="360"/>
      </w:pPr>
      <w:rPr>
        <w:rFonts w:ascii="Wingdings" w:hAnsi="Wingdings" w:hint="default"/>
      </w:rPr>
    </w:lvl>
    <w:lvl w:ilvl="3" w:tplc="40090001">
      <w:numFmt w:val="decimal"/>
      <w:lvlText w:val=""/>
      <w:lvlJc w:val="left"/>
      <w:pPr>
        <w:ind w:left="2880" w:hanging="360"/>
      </w:pPr>
      <w:rPr>
        <w:rFonts w:ascii="Symbol" w:hAnsi="Symbol" w:hint="default"/>
      </w:rPr>
    </w:lvl>
    <w:lvl w:ilvl="4" w:tplc="40090003">
      <w:numFmt w:val="decimal"/>
      <w:lvlText w:val="o"/>
      <w:lvlJc w:val="left"/>
      <w:pPr>
        <w:ind w:left="3600" w:hanging="360"/>
      </w:pPr>
      <w:rPr>
        <w:rFonts w:ascii="Courier New" w:hAnsi="Courier New" w:cs="Courier New" w:hint="default"/>
      </w:rPr>
    </w:lvl>
    <w:lvl w:ilvl="5" w:tplc="40090005">
      <w:numFmt w:val="decimal"/>
      <w:lvlText w:val=""/>
      <w:lvlJc w:val="left"/>
      <w:pPr>
        <w:ind w:left="4320" w:hanging="360"/>
      </w:pPr>
      <w:rPr>
        <w:rFonts w:ascii="Wingdings" w:hAnsi="Wingdings" w:hint="default"/>
      </w:rPr>
    </w:lvl>
    <w:lvl w:ilvl="6" w:tplc="40090001">
      <w:numFmt w:val="decimal"/>
      <w:lvlText w:val=""/>
      <w:lvlJc w:val="left"/>
      <w:pPr>
        <w:ind w:left="5040" w:hanging="360"/>
      </w:pPr>
      <w:rPr>
        <w:rFonts w:ascii="Symbol" w:hAnsi="Symbol" w:hint="default"/>
      </w:rPr>
    </w:lvl>
    <w:lvl w:ilvl="7" w:tplc="40090003">
      <w:numFmt w:val="decimal"/>
      <w:lvlText w:val="o"/>
      <w:lvlJc w:val="left"/>
      <w:pPr>
        <w:ind w:left="5760" w:hanging="360"/>
      </w:pPr>
      <w:rPr>
        <w:rFonts w:ascii="Courier New" w:hAnsi="Courier New" w:cs="Courier New" w:hint="default"/>
      </w:rPr>
    </w:lvl>
    <w:lvl w:ilvl="8" w:tplc="40090005">
      <w:numFmt w:val="decimal"/>
      <w:lvlText w:val=""/>
      <w:lvlJc w:val="left"/>
      <w:pPr>
        <w:ind w:left="6480" w:hanging="360"/>
      </w:pPr>
      <w:rPr>
        <w:rFonts w:ascii="Wingdings" w:hAnsi="Wingdings" w:hint="default"/>
      </w:rPr>
    </w:lvl>
  </w:abstractNum>
  <w:abstractNum w:abstractNumId="82" w15:restartNumberingAfterBreak="0">
    <w:nsid w:val="5E646935"/>
    <w:multiLevelType w:val="hybridMultilevel"/>
    <w:tmpl w:val="3BCA1454"/>
    <w:lvl w:ilvl="0" w:tplc="40090017">
      <w:start w:val="1"/>
      <w:numFmt w:val="lowerLetter"/>
      <w:lvlText w:val="%1)"/>
      <w:lvlJc w:val="left"/>
      <w:pPr>
        <w:ind w:left="360" w:hanging="360"/>
      </w:pPr>
      <w:rPr>
        <w:rFonts w:hint="default"/>
      </w:rPr>
    </w:lvl>
    <w:lvl w:ilvl="1" w:tplc="4009001B">
      <w:start w:val="1"/>
      <w:numFmt w:val="lowerRoman"/>
      <w:lvlText w:val="%2."/>
      <w:lvlJc w:val="right"/>
      <w:pPr>
        <w:ind w:left="1211" w:hanging="360"/>
      </w:pPr>
      <w:rPr>
        <w:rFonts w:hint="default"/>
      </w:rPr>
    </w:lvl>
    <w:lvl w:ilvl="2" w:tplc="40090005">
      <w:start w:val="1"/>
      <w:numFmt w:val="bullet"/>
      <w:lvlText w:val=""/>
      <w:lvlJc w:val="left"/>
      <w:pPr>
        <w:ind w:left="1800" w:hanging="360"/>
      </w:pPr>
      <w:rPr>
        <w:rFonts w:ascii="Wingdings" w:hAnsi="Wingdings" w:hint="default"/>
      </w:rPr>
    </w:lvl>
    <w:lvl w:ilvl="3" w:tplc="40090001">
      <w:start w:val="1"/>
      <w:numFmt w:val="bullet"/>
      <w:lvlText w:val=""/>
      <w:lvlJc w:val="left"/>
      <w:pPr>
        <w:ind w:left="2520" w:hanging="360"/>
      </w:pPr>
      <w:rPr>
        <w:rFonts w:ascii="Symbol" w:hAnsi="Symbol" w:hint="default"/>
      </w:rPr>
    </w:lvl>
    <w:lvl w:ilvl="4" w:tplc="40090003">
      <w:start w:val="1"/>
      <w:numFmt w:val="bullet"/>
      <w:lvlText w:val="o"/>
      <w:lvlJc w:val="left"/>
      <w:pPr>
        <w:ind w:left="3240" w:hanging="360"/>
      </w:pPr>
      <w:rPr>
        <w:rFonts w:ascii="Courier New" w:hAnsi="Courier New" w:cs="Courier New" w:hint="default"/>
      </w:rPr>
    </w:lvl>
    <w:lvl w:ilvl="5" w:tplc="40090005">
      <w:start w:val="1"/>
      <w:numFmt w:val="bullet"/>
      <w:lvlText w:val=""/>
      <w:lvlJc w:val="left"/>
      <w:pPr>
        <w:ind w:left="3960" w:hanging="360"/>
      </w:pPr>
      <w:rPr>
        <w:rFonts w:ascii="Wingdings" w:hAnsi="Wingdings" w:hint="default"/>
      </w:rPr>
    </w:lvl>
    <w:lvl w:ilvl="6" w:tplc="40090001">
      <w:start w:val="1"/>
      <w:numFmt w:val="bullet"/>
      <w:lvlText w:val=""/>
      <w:lvlJc w:val="left"/>
      <w:pPr>
        <w:ind w:left="4680" w:hanging="360"/>
      </w:pPr>
      <w:rPr>
        <w:rFonts w:ascii="Symbol" w:hAnsi="Symbol" w:hint="default"/>
      </w:rPr>
    </w:lvl>
    <w:lvl w:ilvl="7" w:tplc="40090003">
      <w:start w:val="1"/>
      <w:numFmt w:val="bullet"/>
      <w:lvlText w:val="o"/>
      <w:lvlJc w:val="left"/>
      <w:pPr>
        <w:ind w:left="5400" w:hanging="360"/>
      </w:pPr>
      <w:rPr>
        <w:rFonts w:ascii="Courier New" w:hAnsi="Courier New" w:cs="Courier New" w:hint="default"/>
      </w:rPr>
    </w:lvl>
    <w:lvl w:ilvl="8" w:tplc="40090005">
      <w:start w:val="1"/>
      <w:numFmt w:val="bullet"/>
      <w:lvlText w:val=""/>
      <w:lvlJc w:val="left"/>
      <w:pPr>
        <w:ind w:left="6120" w:hanging="360"/>
      </w:pPr>
      <w:rPr>
        <w:rFonts w:ascii="Wingdings" w:hAnsi="Wingdings" w:hint="default"/>
      </w:rPr>
    </w:lvl>
  </w:abstractNum>
  <w:abstractNum w:abstractNumId="83" w15:restartNumberingAfterBreak="0">
    <w:nsid w:val="5F256AB8"/>
    <w:multiLevelType w:val="multilevel"/>
    <w:tmpl w:val="BF3E6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FCD751B"/>
    <w:multiLevelType w:val="hybridMultilevel"/>
    <w:tmpl w:val="B6FA3BE4"/>
    <w:lvl w:ilvl="0" w:tplc="40090017">
      <w:start w:val="1"/>
      <w:numFmt w:val="lowerLetter"/>
      <w:lvlText w:val="%1)"/>
      <w:lvlJc w:val="left"/>
      <w:pPr>
        <w:ind w:left="720" w:hanging="360"/>
      </w:pPr>
      <w:rPr>
        <w:rFont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85" w15:restartNumberingAfterBreak="0">
    <w:nsid w:val="603F2C2E"/>
    <w:multiLevelType w:val="hybridMultilevel"/>
    <w:tmpl w:val="4B5C9942"/>
    <w:lvl w:ilvl="0" w:tplc="40090003">
      <w:start w:val="1"/>
      <w:numFmt w:val="bullet"/>
      <w:lvlText w:val="o"/>
      <w:lvlJc w:val="left"/>
      <w:pPr>
        <w:ind w:left="720" w:hanging="360"/>
      </w:pPr>
      <w:rPr>
        <w:rFonts w:ascii="Courier New" w:hAnsi="Courier New" w:cs="Courier New"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86" w15:restartNumberingAfterBreak="0">
    <w:nsid w:val="616E1237"/>
    <w:multiLevelType w:val="hybridMultilevel"/>
    <w:tmpl w:val="D6BC6C38"/>
    <w:lvl w:ilvl="0" w:tplc="40090003">
      <w:start w:val="1"/>
      <w:numFmt w:val="bullet"/>
      <w:lvlText w:val="o"/>
      <w:lvlJc w:val="left"/>
      <w:pPr>
        <w:ind w:left="720" w:hanging="360"/>
      </w:pPr>
      <w:rPr>
        <w:rFonts w:ascii="Courier New" w:hAnsi="Courier New" w:cs="Courier New"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87" w15:restartNumberingAfterBreak="0">
    <w:nsid w:val="61D91645"/>
    <w:multiLevelType w:val="hybridMultilevel"/>
    <w:tmpl w:val="126053E6"/>
    <w:lvl w:ilvl="0" w:tplc="40090001">
      <w:start w:val="1"/>
      <w:numFmt w:val="bullet"/>
      <w:lvlText w:val=""/>
      <w:lvlJc w:val="left"/>
      <w:pPr>
        <w:ind w:left="1080" w:hanging="360"/>
      </w:pPr>
      <w:rPr>
        <w:rFonts w:ascii="Symbol" w:hAnsi="Symbol" w:hint="default"/>
      </w:rPr>
    </w:lvl>
    <w:lvl w:ilvl="1" w:tplc="40090003">
      <w:start w:val="1"/>
      <w:numFmt w:val="bullet"/>
      <w:lvlText w:val="o"/>
      <w:lvlJc w:val="left"/>
      <w:pPr>
        <w:ind w:left="1800" w:hanging="360"/>
      </w:pPr>
      <w:rPr>
        <w:rFonts w:ascii="Courier New" w:hAnsi="Courier New" w:cs="Courier New" w:hint="default"/>
      </w:rPr>
    </w:lvl>
    <w:lvl w:ilvl="2" w:tplc="40090005">
      <w:start w:val="1"/>
      <w:numFmt w:val="bullet"/>
      <w:lvlText w:val=""/>
      <w:lvlJc w:val="left"/>
      <w:pPr>
        <w:ind w:left="2520" w:hanging="360"/>
      </w:pPr>
      <w:rPr>
        <w:rFonts w:ascii="Wingdings" w:hAnsi="Wingdings" w:hint="default"/>
      </w:rPr>
    </w:lvl>
    <w:lvl w:ilvl="3" w:tplc="40090001">
      <w:start w:val="1"/>
      <w:numFmt w:val="bullet"/>
      <w:lvlText w:val=""/>
      <w:lvlJc w:val="left"/>
      <w:pPr>
        <w:ind w:left="3240" w:hanging="360"/>
      </w:pPr>
      <w:rPr>
        <w:rFonts w:ascii="Symbol" w:hAnsi="Symbol" w:hint="default"/>
      </w:rPr>
    </w:lvl>
    <w:lvl w:ilvl="4" w:tplc="40090003">
      <w:start w:val="1"/>
      <w:numFmt w:val="bullet"/>
      <w:lvlText w:val="o"/>
      <w:lvlJc w:val="left"/>
      <w:pPr>
        <w:ind w:left="3960" w:hanging="360"/>
      </w:pPr>
      <w:rPr>
        <w:rFonts w:ascii="Courier New" w:hAnsi="Courier New" w:cs="Courier New" w:hint="default"/>
      </w:rPr>
    </w:lvl>
    <w:lvl w:ilvl="5" w:tplc="40090005">
      <w:start w:val="1"/>
      <w:numFmt w:val="bullet"/>
      <w:lvlText w:val=""/>
      <w:lvlJc w:val="left"/>
      <w:pPr>
        <w:ind w:left="4680" w:hanging="360"/>
      </w:pPr>
      <w:rPr>
        <w:rFonts w:ascii="Wingdings" w:hAnsi="Wingdings" w:hint="default"/>
      </w:rPr>
    </w:lvl>
    <w:lvl w:ilvl="6" w:tplc="40090001">
      <w:start w:val="1"/>
      <w:numFmt w:val="bullet"/>
      <w:lvlText w:val=""/>
      <w:lvlJc w:val="left"/>
      <w:pPr>
        <w:ind w:left="5400" w:hanging="360"/>
      </w:pPr>
      <w:rPr>
        <w:rFonts w:ascii="Symbol" w:hAnsi="Symbol" w:hint="default"/>
      </w:rPr>
    </w:lvl>
    <w:lvl w:ilvl="7" w:tplc="40090003">
      <w:start w:val="1"/>
      <w:numFmt w:val="bullet"/>
      <w:lvlText w:val="o"/>
      <w:lvlJc w:val="left"/>
      <w:pPr>
        <w:ind w:left="6120" w:hanging="360"/>
      </w:pPr>
      <w:rPr>
        <w:rFonts w:ascii="Courier New" w:hAnsi="Courier New" w:cs="Courier New" w:hint="default"/>
      </w:rPr>
    </w:lvl>
    <w:lvl w:ilvl="8" w:tplc="40090005">
      <w:start w:val="1"/>
      <w:numFmt w:val="bullet"/>
      <w:lvlText w:val=""/>
      <w:lvlJc w:val="left"/>
      <w:pPr>
        <w:ind w:left="6840" w:hanging="360"/>
      </w:pPr>
      <w:rPr>
        <w:rFonts w:ascii="Wingdings" w:hAnsi="Wingdings" w:hint="default"/>
      </w:rPr>
    </w:lvl>
  </w:abstractNum>
  <w:abstractNum w:abstractNumId="88" w15:restartNumberingAfterBreak="0">
    <w:nsid w:val="62907456"/>
    <w:multiLevelType w:val="hybridMultilevel"/>
    <w:tmpl w:val="10A4EB00"/>
    <w:lvl w:ilvl="0" w:tplc="CAFC9BF2">
      <w:start w:val="1"/>
      <w:numFmt w:val="lowerRoman"/>
      <w:lvlText w:val="%1)"/>
      <w:lvlJc w:val="left"/>
      <w:pPr>
        <w:ind w:left="1080" w:hanging="72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89" w15:restartNumberingAfterBreak="0">
    <w:nsid w:val="630F6FAC"/>
    <w:multiLevelType w:val="hybridMultilevel"/>
    <w:tmpl w:val="B9A0D572"/>
    <w:lvl w:ilvl="0" w:tplc="40090003">
      <w:start w:val="1"/>
      <w:numFmt w:val="bullet"/>
      <w:lvlText w:val="o"/>
      <w:lvlJc w:val="left"/>
      <w:pPr>
        <w:ind w:left="720" w:hanging="360"/>
      </w:pPr>
      <w:rPr>
        <w:rFonts w:ascii="Courier New" w:hAnsi="Courier New" w:cs="Courier New"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90" w15:restartNumberingAfterBreak="0">
    <w:nsid w:val="661869DC"/>
    <w:multiLevelType w:val="hybridMultilevel"/>
    <w:tmpl w:val="D454110A"/>
    <w:lvl w:ilvl="0" w:tplc="40090003">
      <w:start w:val="1"/>
      <w:numFmt w:val="bullet"/>
      <w:lvlText w:val="o"/>
      <w:lvlJc w:val="left"/>
      <w:pPr>
        <w:ind w:left="720" w:hanging="360"/>
      </w:pPr>
      <w:rPr>
        <w:rFonts w:ascii="Courier New" w:hAnsi="Courier New" w:cs="Courier New"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91" w15:restartNumberingAfterBreak="0">
    <w:nsid w:val="664F29E9"/>
    <w:multiLevelType w:val="multilevel"/>
    <w:tmpl w:val="95BA79F8"/>
    <w:lvl w:ilvl="0">
      <w:start w:val="1"/>
      <w:numFmt w:val="decimal"/>
      <w:pStyle w:val="Heading1"/>
      <w:lvlText w:val="%1"/>
      <w:lvlJc w:val="left"/>
      <w:pPr>
        <w:ind w:left="432" w:hanging="432"/>
      </w:pPr>
      <w:rPr>
        <w:color w:val="FFFFFF" w:themeColor="background1"/>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b/>
        <w:i w: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2" w15:restartNumberingAfterBreak="0">
    <w:nsid w:val="67F874EB"/>
    <w:multiLevelType w:val="hybridMultilevel"/>
    <w:tmpl w:val="342A79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3" w15:restartNumberingAfterBreak="0">
    <w:nsid w:val="68BA6E04"/>
    <w:multiLevelType w:val="hybridMultilevel"/>
    <w:tmpl w:val="C3DA37D2"/>
    <w:lvl w:ilvl="0" w:tplc="40090003">
      <w:start w:val="1"/>
      <w:numFmt w:val="bullet"/>
      <w:lvlText w:val="o"/>
      <w:lvlJc w:val="left"/>
      <w:pPr>
        <w:ind w:left="720" w:hanging="360"/>
      </w:pPr>
      <w:rPr>
        <w:rFonts w:ascii="Courier New" w:hAnsi="Courier New" w:cs="Courier New"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94" w15:restartNumberingAfterBreak="0">
    <w:nsid w:val="6A9A6E5C"/>
    <w:multiLevelType w:val="hybridMultilevel"/>
    <w:tmpl w:val="09D44368"/>
    <w:lvl w:ilvl="0" w:tplc="40090017">
      <w:start w:val="1"/>
      <w:numFmt w:val="lowerLetter"/>
      <w:lvlText w:val="%1)"/>
      <w:lvlJc w:val="left"/>
      <w:pPr>
        <w:ind w:left="720" w:hanging="360"/>
      </w:pPr>
      <w:rPr>
        <w:rFont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95" w15:restartNumberingAfterBreak="0">
    <w:nsid w:val="6AAA487F"/>
    <w:multiLevelType w:val="hybridMultilevel"/>
    <w:tmpl w:val="F216C37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96" w15:restartNumberingAfterBreak="0">
    <w:nsid w:val="6CD86D6D"/>
    <w:multiLevelType w:val="multilevel"/>
    <w:tmpl w:val="9A286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6DE10E09"/>
    <w:multiLevelType w:val="hybridMultilevel"/>
    <w:tmpl w:val="8E7CA548"/>
    <w:lvl w:ilvl="0" w:tplc="B07035E6">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98" w15:restartNumberingAfterBreak="0">
    <w:nsid w:val="6FEC6DAA"/>
    <w:multiLevelType w:val="hybridMultilevel"/>
    <w:tmpl w:val="747429D2"/>
    <w:lvl w:ilvl="0" w:tplc="40090017">
      <w:start w:val="1"/>
      <w:numFmt w:val="lowerLetter"/>
      <w:lvlText w:val="%1)"/>
      <w:lvlJc w:val="left"/>
      <w:pPr>
        <w:ind w:left="720" w:hanging="360"/>
      </w:pPr>
      <w:rPr>
        <w:rFont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99" w15:restartNumberingAfterBreak="0">
    <w:nsid w:val="70F77688"/>
    <w:multiLevelType w:val="hybridMultilevel"/>
    <w:tmpl w:val="36189B2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0" w15:restartNumberingAfterBreak="0">
    <w:nsid w:val="71AC1975"/>
    <w:multiLevelType w:val="hybridMultilevel"/>
    <w:tmpl w:val="AC909AC2"/>
    <w:lvl w:ilvl="0" w:tplc="FAA08436">
      <w:start w:val="9"/>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1" w15:restartNumberingAfterBreak="0">
    <w:nsid w:val="71BE4428"/>
    <w:multiLevelType w:val="hybridMultilevel"/>
    <w:tmpl w:val="83EEE1B0"/>
    <w:lvl w:ilvl="0" w:tplc="2EF25E00">
      <w:start w:val="1"/>
      <w:numFmt w:val="lowerRoman"/>
      <w:lvlText w:val="%1)"/>
      <w:lvlJc w:val="left"/>
      <w:pPr>
        <w:ind w:left="1440" w:hanging="72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02" w15:restartNumberingAfterBreak="0">
    <w:nsid w:val="721151AF"/>
    <w:multiLevelType w:val="hybridMultilevel"/>
    <w:tmpl w:val="BD98EB82"/>
    <w:lvl w:ilvl="0" w:tplc="F69A3D08">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3" w15:restartNumberingAfterBreak="0">
    <w:nsid w:val="72D3511D"/>
    <w:multiLevelType w:val="hybridMultilevel"/>
    <w:tmpl w:val="37C629B6"/>
    <w:lvl w:ilvl="0" w:tplc="40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15:restartNumberingAfterBreak="0">
    <w:nsid w:val="736A7ACA"/>
    <w:multiLevelType w:val="multilevel"/>
    <w:tmpl w:val="D632F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737D4147"/>
    <w:multiLevelType w:val="hybridMultilevel"/>
    <w:tmpl w:val="24226DCA"/>
    <w:lvl w:ilvl="0" w:tplc="40090003">
      <w:start w:val="1"/>
      <w:numFmt w:val="bullet"/>
      <w:lvlText w:val="o"/>
      <w:lvlJc w:val="left"/>
      <w:pPr>
        <w:ind w:left="720" w:hanging="360"/>
      </w:pPr>
      <w:rPr>
        <w:rFonts w:ascii="Courier New" w:hAnsi="Courier New" w:cs="Courier New"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06" w15:restartNumberingAfterBreak="0">
    <w:nsid w:val="7383298A"/>
    <w:multiLevelType w:val="hybridMultilevel"/>
    <w:tmpl w:val="8494C926"/>
    <w:lvl w:ilvl="0" w:tplc="40090001">
      <w:start w:val="1"/>
      <w:numFmt w:val="bullet"/>
      <w:lvlText w:val=""/>
      <w:lvlJc w:val="left"/>
      <w:pPr>
        <w:ind w:left="1095" w:hanging="360"/>
      </w:pPr>
      <w:rPr>
        <w:rFonts w:ascii="Symbol" w:hAnsi="Symbol" w:hint="default"/>
      </w:rPr>
    </w:lvl>
    <w:lvl w:ilvl="1" w:tplc="40090003">
      <w:start w:val="1"/>
      <w:numFmt w:val="bullet"/>
      <w:lvlText w:val="o"/>
      <w:lvlJc w:val="left"/>
      <w:pPr>
        <w:ind w:left="1815" w:hanging="360"/>
      </w:pPr>
      <w:rPr>
        <w:rFonts w:ascii="Courier New" w:hAnsi="Courier New" w:cs="Courier New" w:hint="default"/>
      </w:rPr>
    </w:lvl>
    <w:lvl w:ilvl="2" w:tplc="40090005">
      <w:start w:val="1"/>
      <w:numFmt w:val="bullet"/>
      <w:lvlText w:val=""/>
      <w:lvlJc w:val="left"/>
      <w:pPr>
        <w:ind w:left="2535" w:hanging="360"/>
      </w:pPr>
      <w:rPr>
        <w:rFonts w:ascii="Wingdings" w:hAnsi="Wingdings" w:hint="default"/>
      </w:rPr>
    </w:lvl>
    <w:lvl w:ilvl="3" w:tplc="40090001">
      <w:start w:val="1"/>
      <w:numFmt w:val="bullet"/>
      <w:lvlText w:val=""/>
      <w:lvlJc w:val="left"/>
      <w:pPr>
        <w:ind w:left="3255" w:hanging="360"/>
      </w:pPr>
      <w:rPr>
        <w:rFonts w:ascii="Symbol" w:hAnsi="Symbol" w:hint="default"/>
      </w:rPr>
    </w:lvl>
    <w:lvl w:ilvl="4" w:tplc="40090003">
      <w:start w:val="1"/>
      <w:numFmt w:val="bullet"/>
      <w:lvlText w:val="o"/>
      <w:lvlJc w:val="left"/>
      <w:pPr>
        <w:ind w:left="3975" w:hanging="360"/>
      </w:pPr>
      <w:rPr>
        <w:rFonts w:ascii="Courier New" w:hAnsi="Courier New" w:cs="Courier New" w:hint="default"/>
      </w:rPr>
    </w:lvl>
    <w:lvl w:ilvl="5" w:tplc="40090005">
      <w:start w:val="1"/>
      <w:numFmt w:val="bullet"/>
      <w:lvlText w:val=""/>
      <w:lvlJc w:val="left"/>
      <w:pPr>
        <w:ind w:left="4695" w:hanging="360"/>
      </w:pPr>
      <w:rPr>
        <w:rFonts w:ascii="Wingdings" w:hAnsi="Wingdings" w:hint="default"/>
      </w:rPr>
    </w:lvl>
    <w:lvl w:ilvl="6" w:tplc="40090001">
      <w:start w:val="1"/>
      <w:numFmt w:val="bullet"/>
      <w:lvlText w:val=""/>
      <w:lvlJc w:val="left"/>
      <w:pPr>
        <w:ind w:left="5415" w:hanging="360"/>
      </w:pPr>
      <w:rPr>
        <w:rFonts w:ascii="Symbol" w:hAnsi="Symbol" w:hint="default"/>
      </w:rPr>
    </w:lvl>
    <w:lvl w:ilvl="7" w:tplc="40090003">
      <w:start w:val="1"/>
      <w:numFmt w:val="bullet"/>
      <w:lvlText w:val="o"/>
      <w:lvlJc w:val="left"/>
      <w:pPr>
        <w:ind w:left="6135" w:hanging="360"/>
      </w:pPr>
      <w:rPr>
        <w:rFonts w:ascii="Courier New" w:hAnsi="Courier New" w:cs="Courier New" w:hint="default"/>
      </w:rPr>
    </w:lvl>
    <w:lvl w:ilvl="8" w:tplc="40090005">
      <w:start w:val="1"/>
      <w:numFmt w:val="bullet"/>
      <w:lvlText w:val=""/>
      <w:lvlJc w:val="left"/>
      <w:pPr>
        <w:ind w:left="6855" w:hanging="360"/>
      </w:pPr>
      <w:rPr>
        <w:rFonts w:ascii="Wingdings" w:hAnsi="Wingdings" w:hint="default"/>
      </w:rPr>
    </w:lvl>
  </w:abstractNum>
  <w:abstractNum w:abstractNumId="107" w15:restartNumberingAfterBreak="0">
    <w:nsid w:val="75557DB7"/>
    <w:multiLevelType w:val="hybridMultilevel"/>
    <w:tmpl w:val="6C28D09C"/>
    <w:lvl w:ilvl="0" w:tplc="40090003">
      <w:start w:val="1"/>
      <w:numFmt w:val="bullet"/>
      <w:lvlText w:val="o"/>
      <w:lvlJc w:val="left"/>
      <w:pPr>
        <w:ind w:left="720" w:hanging="360"/>
      </w:pPr>
      <w:rPr>
        <w:rFonts w:ascii="Courier New" w:hAnsi="Courier New" w:cs="Courier New"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08" w15:restartNumberingAfterBreak="0">
    <w:nsid w:val="76241F52"/>
    <w:multiLevelType w:val="hybridMultilevel"/>
    <w:tmpl w:val="80AA5FD4"/>
    <w:lvl w:ilvl="0" w:tplc="0409000F">
      <w:start w:val="1"/>
      <w:numFmt w:val="decimal"/>
      <w:lvlText w:val="%1."/>
      <w:lvlJc w:val="left"/>
      <w:pPr>
        <w:ind w:left="-621" w:hanging="360"/>
      </w:pPr>
    </w:lvl>
    <w:lvl w:ilvl="1" w:tplc="04090019">
      <w:start w:val="1"/>
      <w:numFmt w:val="lowerLetter"/>
      <w:lvlText w:val="%2."/>
      <w:lvlJc w:val="left"/>
      <w:pPr>
        <w:ind w:left="99" w:hanging="360"/>
      </w:pPr>
    </w:lvl>
    <w:lvl w:ilvl="2" w:tplc="0409001B">
      <w:start w:val="1"/>
      <w:numFmt w:val="lowerRoman"/>
      <w:lvlText w:val="%3."/>
      <w:lvlJc w:val="right"/>
      <w:pPr>
        <w:ind w:left="819" w:hanging="180"/>
      </w:pPr>
    </w:lvl>
    <w:lvl w:ilvl="3" w:tplc="0409000F">
      <w:start w:val="1"/>
      <w:numFmt w:val="decimal"/>
      <w:lvlText w:val="%4."/>
      <w:lvlJc w:val="left"/>
      <w:pPr>
        <w:ind w:left="1539" w:hanging="360"/>
      </w:pPr>
    </w:lvl>
    <w:lvl w:ilvl="4" w:tplc="04090019">
      <w:start w:val="1"/>
      <w:numFmt w:val="lowerLetter"/>
      <w:lvlText w:val="%5."/>
      <w:lvlJc w:val="left"/>
      <w:pPr>
        <w:ind w:left="2259" w:hanging="360"/>
      </w:pPr>
    </w:lvl>
    <w:lvl w:ilvl="5" w:tplc="0409001B">
      <w:start w:val="1"/>
      <w:numFmt w:val="lowerRoman"/>
      <w:lvlText w:val="%6."/>
      <w:lvlJc w:val="right"/>
      <w:pPr>
        <w:ind w:left="2979" w:hanging="180"/>
      </w:pPr>
    </w:lvl>
    <w:lvl w:ilvl="6" w:tplc="0409000F">
      <w:start w:val="1"/>
      <w:numFmt w:val="decimal"/>
      <w:lvlText w:val="%7."/>
      <w:lvlJc w:val="left"/>
      <w:pPr>
        <w:ind w:left="3699" w:hanging="360"/>
      </w:pPr>
    </w:lvl>
    <w:lvl w:ilvl="7" w:tplc="04090019">
      <w:start w:val="1"/>
      <w:numFmt w:val="lowerLetter"/>
      <w:lvlText w:val="%8."/>
      <w:lvlJc w:val="left"/>
      <w:pPr>
        <w:ind w:left="4419" w:hanging="360"/>
      </w:pPr>
    </w:lvl>
    <w:lvl w:ilvl="8" w:tplc="0409001B">
      <w:start w:val="1"/>
      <w:numFmt w:val="lowerRoman"/>
      <w:lvlText w:val="%9."/>
      <w:lvlJc w:val="right"/>
      <w:pPr>
        <w:ind w:left="5139" w:hanging="180"/>
      </w:pPr>
    </w:lvl>
  </w:abstractNum>
  <w:abstractNum w:abstractNumId="109" w15:restartNumberingAfterBreak="0">
    <w:nsid w:val="791F6128"/>
    <w:multiLevelType w:val="hybridMultilevel"/>
    <w:tmpl w:val="51082ECE"/>
    <w:lvl w:ilvl="0" w:tplc="C16A8080">
      <w:start w:val="1"/>
      <w:numFmt w:val="lowerRoman"/>
      <w:lvlText w:val="%1)"/>
      <w:lvlJc w:val="left"/>
      <w:pPr>
        <w:ind w:left="1440" w:hanging="72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110" w15:restartNumberingAfterBreak="0">
    <w:nsid w:val="79754190"/>
    <w:multiLevelType w:val="hybridMultilevel"/>
    <w:tmpl w:val="658AD65E"/>
    <w:lvl w:ilvl="0" w:tplc="70F850F0">
      <w:start w:val="1"/>
      <w:numFmt w:val="lowerRoman"/>
      <w:lvlText w:val="%1)"/>
      <w:lvlJc w:val="left"/>
      <w:pPr>
        <w:ind w:left="1440" w:hanging="72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111" w15:restartNumberingAfterBreak="0">
    <w:nsid w:val="79D70D0C"/>
    <w:multiLevelType w:val="hybridMultilevel"/>
    <w:tmpl w:val="6644DE4E"/>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1080" w:hanging="360"/>
      </w:pPr>
      <w:rPr>
        <w:rFonts w:ascii="Courier New" w:hAnsi="Courier New" w:cs="Courier New" w:hint="default"/>
      </w:rPr>
    </w:lvl>
    <w:lvl w:ilvl="2" w:tplc="40090005">
      <w:start w:val="1"/>
      <w:numFmt w:val="bullet"/>
      <w:lvlText w:val=""/>
      <w:lvlJc w:val="left"/>
      <w:pPr>
        <w:ind w:left="1800" w:hanging="360"/>
      </w:pPr>
      <w:rPr>
        <w:rFonts w:ascii="Wingdings" w:hAnsi="Wingdings" w:hint="default"/>
      </w:rPr>
    </w:lvl>
    <w:lvl w:ilvl="3" w:tplc="40090001">
      <w:start w:val="1"/>
      <w:numFmt w:val="bullet"/>
      <w:lvlText w:val=""/>
      <w:lvlJc w:val="left"/>
      <w:pPr>
        <w:ind w:left="2520" w:hanging="360"/>
      </w:pPr>
      <w:rPr>
        <w:rFonts w:ascii="Symbol" w:hAnsi="Symbol" w:hint="default"/>
      </w:rPr>
    </w:lvl>
    <w:lvl w:ilvl="4" w:tplc="40090003">
      <w:start w:val="1"/>
      <w:numFmt w:val="bullet"/>
      <w:lvlText w:val="o"/>
      <w:lvlJc w:val="left"/>
      <w:pPr>
        <w:ind w:left="3240" w:hanging="360"/>
      </w:pPr>
      <w:rPr>
        <w:rFonts w:ascii="Courier New" w:hAnsi="Courier New" w:cs="Courier New" w:hint="default"/>
      </w:rPr>
    </w:lvl>
    <w:lvl w:ilvl="5" w:tplc="40090005">
      <w:start w:val="1"/>
      <w:numFmt w:val="bullet"/>
      <w:lvlText w:val=""/>
      <w:lvlJc w:val="left"/>
      <w:pPr>
        <w:ind w:left="3960" w:hanging="360"/>
      </w:pPr>
      <w:rPr>
        <w:rFonts w:ascii="Wingdings" w:hAnsi="Wingdings" w:hint="default"/>
      </w:rPr>
    </w:lvl>
    <w:lvl w:ilvl="6" w:tplc="40090001">
      <w:start w:val="1"/>
      <w:numFmt w:val="bullet"/>
      <w:lvlText w:val=""/>
      <w:lvlJc w:val="left"/>
      <w:pPr>
        <w:ind w:left="4680" w:hanging="360"/>
      </w:pPr>
      <w:rPr>
        <w:rFonts w:ascii="Symbol" w:hAnsi="Symbol" w:hint="default"/>
      </w:rPr>
    </w:lvl>
    <w:lvl w:ilvl="7" w:tplc="40090003">
      <w:start w:val="1"/>
      <w:numFmt w:val="bullet"/>
      <w:lvlText w:val="o"/>
      <w:lvlJc w:val="left"/>
      <w:pPr>
        <w:ind w:left="5400" w:hanging="360"/>
      </w:pPr>
      <w:rPr>
        <w:rFonts w:ascii="Courier New" w:hAnsi="Courier New" w:cs="Courier New" w:hint="default"/>
      </w:rPr>
    </w:lvl>
    <w:lvl w:ilvl="8" w:tplc="40090005">
      <w:start w:val="1"/>
      <w:numFmt w:val="bullet"/>
      <w:lvlText w:val=""/>
      <w:lvlJc w:val="left"/>
      <w:pPr>
        <w:ind w:left="6120" w:hanging="360"/>
      </w:pPr>
      <w:rPr>
        <w:rFonts w:ascii="Wingdings" w:hAnsi="Wingdings" w:hint="default"/>
      </w:rPr>
    </w:lvl>
  </w:abstractNum>
  <w:abstractNum w:abstractNumId="112" w15:restartNumberingAfterBreak="0">
    <w:nsid w:val="7A112DE0"/>
    <w:multiLevelType w:val="hybridMultilevel"/>
    <w:tmpl w:val="5A70E8FC"/>
    <w:lvl w:ilvl="0" w:tplc="40090001">
      <w:start w:val="1"/>
      <w:numFmt w:val="bullet"/>
      <w:lvlText w:val=""/>
      <w:lvlJc w:val="left"/>
      <w:pPr>
        <w:ind w:left="1095" w:hanging="360"/>
      </w:pPr>
      <w:rPr>
        <w:rFonts w:ascii="Symbol" w:hAnsi="Symbol" w:hint="default"/>
      </w:rPr>
    </w:lvl>
    <w:lvl w:ilvl="1" w:tplc="40090003">
      <w:start w:val="1"/>
      <w:numFmt w:val="bullet"/>
      <w:lvlText w:val="o"/>
      <w:lvlJc w:val="left"/>
      <w:pPr>
        <w:ind w:left="1815" w:hanging="360"/>
      </w:pPr>
      <w:rPr>
        <w:rFonts w:ascii="Courier New" w:hAnsi="Courier New" w:cs="Courier New" w:hint="default"/>
      </w:rPr>
    </w:lvl>
    <w:lvl w:ilvl="2" w:tplc="40090005">
      <w:start w:val="1"/>
      <w:numFmt w:val="bullet"/>
      <w:lvlText w:val=""/>
      <w:lvlJc w:val="left"/>
      <w:pPr>
        <w:ind w:left="2535" w:hanging="360"/>
      </w:pPr>
      <w:rPr>
        <w:rFonts w:ascii="Wingdings" w:hAnsi="Wingdings" w:hint="default"/>
      </w:rPr>
    </w:lvl>
    <w:lvl w:ilvl="3" w:tplc="40090001">
      <w:start w:val="1"/>
      <w:numFmt w:val="bullet"/>
      <w:lvlText w:val=""/>
      <w:lvlJc w:val="left"/>
      <w:pPr>
        <w:ind w:left="3255" w:hanging="360"/>
      </w:pPr>
      <w:rPr>
        <w:rFonts w:ascii="Symbol" w:hAnsi="Symbol" w:hint="default"/>
      </w:rPr>
    </w:lvl>
    <w:lvl w:ilvl="4" w:tplc="40090003">
      <w:start w:val="1"/>
      <w:numFmt w:val="bullet"/>
      <w:lvlText w:val="o"/>
      <w:lvlJc w:val="left"/>
      <w:pPr>
        <w:ind w:left="3975" w:hanging="360"/>
      </w:pPr>
      <w:rPr>
        <w:rFonts w:ascii="Courier New" w:hAnsi="Courier New" w:cs="Courier New" w:hint="default"/>
      </w:rPr>
    </w:lvl>
    <w:lvl w:ilvl="5" w:tplc="40090005">
      <w:start w:val="1"/>
      <w:numFmt w:val="bullet"/>
      <w:lvlText w:val=""/>
      <w:lvlJc w:val="left"/>
      <w:pPr>
        <w:ind w:left="4695" w:hanging="360"/>
      </w:pPr>
      <w:rPr>
        <w:rFonts w:ascii="Wingdings" w:hAnsi="Wingdings" w:hint="default"/>
      </w:rPr>
    </w:lvl>
    <w:lvl w:ilvl="6" w:tplc="40090001">
      <w:start w:val="1"/>
      <w:numFmt w:val="bullet"/>
      <w:lvlText w:val=""/>
      <w:lvlJc w:val="left"/>
      <w:pPr>
        <w:ind w:left="5415" w:hanging="360"/>
      </w:pPr>
      <w:rPr>
        <w:rFonts w:ascii="Symbol" w:hAnsi="Symbol" w:hint="default"/>
      </w:rPr>
    </w:lvl>
    <w:lvl w:ilvl="7" w:tplc="40090003">
      <w:start w:val="1"/>
      <w:numFmt w:val="bullet"/>
      <w:lvlText w:val="o"/>
      <w:lvlJc w:val="left"/>
      <w:pPr>
        <w:ind w:left="6135" w:hanging="360"/>
      </w:pPr>
      <w:rPr>
        <w:rFonts w:ascii="Courier New" w:hAnsi="Courier New" w:cs="Courier New" w:hint="default"/>
      </w:rPr>
    </w:lvl>
    <w:lvl w:ilvl="8" w:tplc="40090005">
      <w:start w:val="1"/>
      <w:numFmt w:val="bullet"/>
      <w:lvlText w:val=""/>
      <w:lvlJc w:val="left"/>
      <w:pPr>
        <w:ind w:left="6855" w:hanging="360"/>
      </w:pPr>
      <w:rPr>
        <w:rFonts w:ascii="Wingdings" w:hAnsi="Wingdings" w:hint="default"/>
      </w:rPr>
    </w:lvl>
  </w:abstractNum>
  <w:abstractNum w:abstractNumId="113" w15:restartNumberingAfterBreak="0">
    <w:nsid w:val="7B484AD7"/>
    <w:multiLevelType w:val="hybridMultilevel"/>
    <w:tmpl w:val="A3489244"/>
    <w:lvl w:ilvl="0" w:tplc="40090003">
      <w:start w:val="1"/>
      <w:numFmt w:val="bullet"/>
      <w:lvlText w:val="o"/>
      <w:lvlJc w:val="left"/>
      <w:pPr>
        <w:ind w:left="720" w:hanging="360"/>
      </w:pPr>
      <w:rPr>
        <w:rFonts w:ascii="Courier New" w:hAnsi="Courier New" w:cs="Courier New"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14" w15:restartNumberingAfterBreak="0">
    <w:nsid w:val="7B4F4B91"/>
    <w:multiLevelType w:val="hybridMultilevel"/>
    <w:tmpl w:val="A586993E"/>
    <w:lvl w:ilvl="0" w:tplc="40090003">
      <w:start w:val="1"/>
      <w:numFmt w:val="bullet"/>
      <w:lvlText w:val="o"/>
      <w:lvlJc w:val="left"/>
      <w:pPr>
        <w:ind w:left="720" w:hanging="360"/>
      </w:pPr>
      <w:rPr>
        <w:rFonts w:ascii="Courier New" w:hAnsi="Courier New" w:cs="Courier New"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15" w15:restartNumberingAfterBreak="0">
    <w:nsid w:val="7CE36DD3"/>
    <w:multiLevelType w:val="hybridMultilevel"/>
    <w:tmpl w:val="EC2A9EFE"/>
    <w:lvl w:ilvl="0" w:tplc="EBDAB6F8">
      <w:start w:val="1"/>
      <w:numFmt w:val="lowerLetter"/>
      <w:lvlText w:val="%1)"/>
      <w:lvlJc w:val="left"/>
      <w:pPr>
        <w:ind w:left="360" w:hanging="360"/>
      </w:pPr>
      <w:rPr>
        <w:rFonts w:hint="default"/>
        <w:b w:val="0"/>
        <w:bCs/>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16" w15:restartNumberingAfterBreak="0">
    <w:nsid w:val="7DC25489"/>
    <w:multiLevelType w:val="hybridMultilevel"/>
    <w:tmpl w:val="AC048830"/>
    <w:lvl w:ilvl="0" w:tplc="CAFC9BF2">
      <w:start w:val="1"/>
      <w:numFmt w:val="lowerRoman"/>
      <w:lvlText w:val="%1)"/>
      <w:lvlJc w:val="left"/>
      <w:pPr>
        <w:ind w:left="1080" w:hanging="72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17" w15:restartNumberingAfterBreak="0">
    <w:nsid w:val="7F9E33B6"/>
    <w:multiLevelType w:val="hybridMultilevel"/>
    <w:tmpl w:val="F372F344"/>
    <w:lvl w:ilvl="0" w:tplc="40090017">
      <w:start w:val="1"/>
      <w:numFmt w:val="lowerLetter"/>
      <w:lvlText w:val="%1)"/>
      <w:lvlJc w:val="left"/>
      <w:pPr>
        <w:ind w:left="720" w:hanging="360"/>
      </w:pPr>
      <w:rPr>
        <w:rFont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18" w15:restartNumberingAfterBreak="0">
    <w:nsid w:val="7FD44CC6"/>
    <w:multiLevelType w:val="hybridMultilevel"/>
    <w:tmpl w:val="B596D0B2"/>
    <w:lvl w:ilvl="0" w:tplc="40090003">
      <w:start w:val="1"/>
      <w:numFmt w:val="bullet"/>
      <w:lvlText w:val="o"/>
      <w:lvlJc w:val="left"/>
      <w:pPr>
        <w:ind w:left="644" w:hanging="360"/>
      </w:pPr>
      <w:rPr>
        <w:rFonts w:ascii="Courier New" w:hAnsi="Courier New" w:cs="Courier New" w:hint="default"/>
      </w:rPr>
    </w:lvl>
    <w:lvl w:ilvl="1" w:tplc="40090003">
      <w:start w:val="1"/>
      <w:numFmt w:val="bullet"/>
      <w:lvlText w:val="o"/>
      <w:lvlJc w:val="left"/>
      <w:pPr>
        <w:ind w:left="1364" w:hanging="360"/>
      </w:pPr>
      <w:rPr>
        <w:rFonts w:ascii="Courier New" w:hAnsi="Courier New" w:cs="Courier New" w:hint="default"/>
      </w:rPr>
    </w:lvl>
    <w:lvl w:ilvl="2" w:tplc="40090005">
      <w:start w:val="1"/>
      <w:numFmt w:val="bullet"/>
      <w:lvlText w:val=""/>
      <w:lvlJc w:val="left"/>
      <w:pPr>
        <w:ind w:left="2084" w:hanging="360"/>
      </w:pPr>
      <w:rPr>
        <w:rFonts w:ascii="Wingdings" w:hAnsi="Wingdings" w:hint="default"/>
      </w:rPr>
    </w:lvl>
    <w:lvl w:ilvl="3" w:tplc="40090001">
      <w:start w:val="1"/>
      <w:numFmt w:val="bullet"/>
      <w:lvlText w:val=""/>
      <w:lvlJc w:val="left"/>
      <w:pPr>
        <w:ind w:left="2804" w:hanging="360"/>
      </w:pPr>
      <w:rPr>
        <w:rFonts w:ascii="Symbol" w:hAnsi="Symbol" w:hint="default"/>
      </w:rPr>
    </w:lvl>
    <w:lvl w:ilvl="4" w:tplc="40090003">
      <w:start w:val="1"/>
      <w:numFmt w:val="bullet"/>
      <w:lvlText w:val="o"/>
      <w:lvlJc w:val="left"/>
      <w:pPr>
        <w:ind w:left="3524" w:hanging="360"/>
      </w:pPr>
      <w:rPr>
        <w:rFonts w:ascii="Courier New" w:hAnsi="Courier New" w:cs="Courier New" w:hint="default"/>
      </w:rPr>
    </w:lvl>
    <w:lvl w:ilvl="5" w:tplc="40090005">
      <w:start w:val="1"/>
      <w:numFmt w:val="bullet"/>
      <w:lvlText w:val=""/>
      <w:lvlJc w:val="left"/>
      <w:pPr>
        <w:ind w:left="4244" w:hanging="360"/>
      </w:pPr>
      <w:rPr>
        <w:rFonts w:ascii="Wingdings" w:hAnsi="Wingdings" w:hint="default"/>
      </w:rPr>
    </w:lvl>
    <w:lvl w:ilvl="6" w:tplc="40090001">
      <w:start w:val="1"/>
      <w:numFmt w:val="bullet"/>
      <w:lvlText w:val=""/>
      <w:lvlJc w:val="left"/>
      <w:pPr>
        <w:ind w:left="4964" w:hanging="360"/>
      </w:pPr>
      <w:rPr>
        <w:rFonts w:ascii="Symbol" w:hAnsi="Symbol" w:hint="default"/>
      </w:rPr>
    </w:lvl>
    <w:lvl w:ilvl="7" w:tplc="40090003">
      <w:start w:val="1"/>
      <w:numFmt w:val="bullet"/>
      <w:lvlText w:val="o"/>
      <w:lvlJc w:val="left"/>
      <w:pPr>
        <w:ind w:left="5684" w:hanging="360"/>
      </w:pPr>
      <w:rPr>
        <w:rFonts w:ascii="Courier New" w:hAnsi="Courier New" w:cs="Courier New" w:hint="default"/>
      </w:rPr>
    </w:lvl>
    <w:lvl w:ilvl="8" w:tplc="40090005">
      <w:start w:val="1"/>
      <w:numFmt w:val="bullet"/>
      <w:lvlText w:val=""/>
      <w:lvlJc w:val="left"/>
      <w:pPr>
        <w:ind w:left="6404" w:hanging="360"/>
      </w:pPr>
      <w:rPr>
        <w:rFonts w:ascii="Wingdings" w:hAnsi="Wingdings" w:hint="default"/>
      </w:rPr>
    </w:lvl>
  </w:abstractNum>
  <w:num w:numId="1" w16cid:durableId="682636394">
    <w:abstractNumId w:val="91"/>
  </w:num>
  <w:num w:numId="2" w16cid:durableId="353966647">
    <w:abstractNumId w:val="99"/>
  </w:num>
  <w:num w:numId="3" w16cid:durableId="2086604079">
    <w:abstractNumId w:val="73"/>
  </w:num>
  <w:num w:numId="4" w16cid:durableId="2006933189">
    <w:abstractNumId w:val="28"/>
  </w:num>
  <w:num w:numId="5" w16cid:durableId="668679273">
    <w:abstractNumId w:val="65"/>
  </w:num>
  <w:num w:numId="6" w16cid:durableId="1634870478">
    <w:abstractNumId w:val="74"/>
  </w:num>
  <w:num w:numId="7" w16cid:durableId="1573344083">
    <w:abstractNumId w:val="4"/>
  </w:num>
  <w:num w:numId="8" w16cid:durableId="1718821562">
    <w:abstractNumId w:val="45"/>
  </w:num>
  <w:num w:numId="9" w16cid:durableId="624194507">
    <w:abstractNumId w:val="8"/>
  </w:num>
  <w:num w:numId="10" w16cid:durableId="168304829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82987373">
    <w:abstractNumId w:val="92"/>
  </w:num>
  <w:num w:numId="12" w16cid:durableId="371996739">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1479614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36865111">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3580356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24810833">
    <w:abstractNumId w:val="46"/>
    <w:lvlOverride w:ilvl="0">
      <w:startOverride w:val="1"/>
    </w:lvlOverride>
    <w:lvlOverride w:ilvl="1"/>
    <w:lvlOverride w:ilvl="2"/>
    <w:lvlOverride w:ilvl="3"/>
    <w:lvlOverride w:ilvl="4"/>
    <w:lvlOverride w:ilvl="5"/>
    <w:lvlOverride w:ilvl="6"/>
    <w:lvlOverride w:ilvl="7"/>
    <w:lvlOverride w:ilvl="8"/>
  </w:num>
  <w:num w:numId="17" w16cid:durableId="1885632934">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577847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62502662">
    <w:abstractNumId w:val="98"/>
  </w:num>
  <w:num w:numId="20" w16cid:durableId="966276387">
    <w:abstractNumId w:val="71"/>
  </w:num>
  <w:num w:numId="21" w16cid:durableId="586499106">
    <w:abstractNumId w:val="103"/>
  </w:num>
  <w:num w:numId="22" w16cid:durableId="414129158">
    <w:abstractNumId w:val="82"/>
  </w:num>
  <w:num w:numId="23" w16cid:durableId="97013548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93301179">
    <w:abstractNumId w:val="30"/>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98396512">
    <w:abstractNumId w:val="34"/>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13553067">
    <w:abstractNumId w:val="67"/>
  </w:num>
  <w:num w:numId="27" w16cid:durableId="1203861977">
    <w:abstractNumId w:val="10"/>
  </w:num>
  <w:num w:numId="28" w16cid:durableId="1788311793">
    <w:abstractNumId w:val="33"/>
  </w:num>
  <w:num w:numId="29" w16cid:durableId="775832143">
    <w:abstractNumId w:val="84"/>
  </w:num>
  <w:num w:numId="30" w16cid:durableId="1753428921">
    <w:abstractNumId w:val="3"/>
  </w:num>
  <w:num w:numId="31" w16cid:durableId="117994143">
    <w:abstractNumId w:val="94"/>
  </w:num>
  <w:num w:numId="32" w16cid:durableId="847984663">
    <w:abstractNumId w:val="117"/>
  </w:num>
  <w:num w:numId="33" w16cid:durableId="385955888">
    <w:abstractNumId w:val="9"/>
  </w:num>
  <w:num w:numId="34" w16cid:durableId="1636525713">
    <w:abstractNumId w:val="38"/>
  </w:num>
  <w:num w:numId="35" w16cid:durableId="2081635013">
    <w:abstractNumId w:val="43"/>
  </w:num>
  <w:num w:numId="36" w16cid:durableId="1042556699">
    <w:abstractNumId w:val="36"/>
  </w:num>
  <w:num w:numId="37" w16cid:durableId="1537541138">
    <w:abstractNumId w:val="112"/>
  </w:num>
  <w:num w:numId="38" w16cid:durableId="633097869">
    <w:abstractNumId w:val="106"/>
  </w:num>
  <w:num w:numId="39" w16cid:durableId="1233852672">
    <w:abstractNumId w:val="87"/>
  </w:num>
  <w:num w:numId="40" w16cid:durableId="581262519">
    <w:abstractNumId w:val="81"/>
    <w:lvlOverride w:ilvl="0">
      <w:startOverride w:val="1"/>
    </w:lvlOverride>
    <w:lvlOverride w:ilvl="1"/>
    <w:lvlOverride w:ilvl="2"/>
    <w:lvlOverride w:ilvl="3"/>
    <w:lvlOverride w:ilvl="4"/>
    <w:lvlOverride w:ilvl="5"/>
    <w:lvlOverride w:ilvl="6"/>
    <w:lvlOverride w:ilvl="7"/>
    <w:lvlOverride w:ilvl="8"/>
  </w:num>
  <w:num w:numId="41" w16cid:durableId="150805364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62164442">
    <w:abstractNumId w:val="89"/>
  </w:num>
  <w:num w:numId="43" w16cid:durableId="1790395842">
    <w:abstractNumId w:val="105"/>
  </w:num>
  <w:num w:numId="44" w16cid:durableId="922253077">
    <w:abstractNumId w:val="23"/>
  </w:num>
  <w:num w:numId="45" w16cid:durableId="1569000934">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878934459">
    <w:abstractNumId w:val="85"/>
  </w:num>
  <w:num w:numId="47" w16cid:durableId="1779447616">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946502835">
    <w:abstractNumId w:val="107"/>
  </w:num>
  <w:num w:numId="49" w16cid:durableId="1842429715">
    <w:abstractNumId w:val="114"/>
  </w:num>
  <w:num w:numId="50" w16cid:durableId="731000693">
    <w:abstractNumId w:val="50"/>
    <w:lvlOverride w:ilvl="0">
      <w:startOverride w:val="1"/>
    </w:lvlOverride>
    <w:lvlOverride w:ilvl="1"/>
    <w:lvlOverride w:ilvl="2"/>
    <w:lvlOverride w:ilvl="3"/>
    <w:lvlOverride w:ilvl="4"/>
    <w:lvlOverride w:ilvl="5"/>
    <w:lvlOverride w:ilvl="6"/>
    <w:lvlOverride w:ilvl="7"/>
    <w:lvlOverride w:ilvl="8"/>
  </w:num>
  <w:num w:numId="51" w16cid:durableId="850027218">
    <w:abstractNumId w:val="37"/>
    <w:lvlOverride w:ilvl="0">
      <w:startOverride w:val="1"/>
    </w:lvlOverride>
    <w:lvlOverride w:ilvl="1"/>
    <w:lvlOverride w:ilvl="2"/>
    <w:lvlOverride w:ilvl="3"/>
    <w:lvlOverride w:ilvl="4"/>
    <w:lvlOverride w:ilvl="5"/>
    <w:lvlOverride w:ilvl="6"/>
    <w:lvlOverride w:ilvl="7"/>
    <w:lvlOverride w:ilvl="8"/>
  </w:num>
  <w:num w:numId="52" w16cid:durableId="193462987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554151076">
    <w:abstractNumId w:val="118"/>
  </w:num>
  <w:num w:numId="54" w16cid:durableId="1707871316">
    <w:abstractNumId w:val="13"/>
  </w:num>
  <w:num w:numId="55" w16cid:durableId="136845806">
    <w:abstractNumId w:val="68"/>
  </w:num>
  <w:num w:numId="56" w16cid:durableId="831876788">
    <w:abstractNumId w:val="22"/>
  </w:num>
  <w:num w:numId="57" w16cid:durableId="1276206723">
    <w:abstractNumId w:val="90"/>
  </w:num>
  <w:num w:numId="58" w16cid:durableId="1179736419">
    <w:abstractNumId w:val="44"/>
  </w:num>
  <w:num w:numId="59" w16cid:durableId="2120566587">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107845915">
    <w:abstractNumId w:val="26"/>
  </w:num>
  <w:num w:numId="61" w16cid:durableId="633752462">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275717949">
    <w:abstractNumId w:val="111"/>
  </w:num>
  <w:num w:numId="63" w16cid:durableId="1330401463">
    <w:abstractNumId w:val="66"/>
  </w:num>
  <w:num w:numId="64" w16cid:durableId="1915583144">
    <w:abstractNumId w:val="72"/>
  </w:num>
  <w:num w:numId="65" w16cid:durableId="661196789">
    <w:abstractNumId w:val="59"/>
  </w:num>
  <w:num w:numId="66" w16cid:durableId="18700700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36389519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725957800">
    <w:abstractNumId w:val="32"/>
  </w:num>
  <w:num w:numId="69" w16cid:durableId="1708874119">
    <w:abstractNumId w:val="113"/>
  </w:num>
  <w:num w:numId="70" w16cid:durableId="327948457">
    <w:abstractNumId w:val="19"/>
  </w:num>
  <w:num w:numId="71" w16cid:durableId="1805007023">
    <w:abstractNumId w:val="86"/>
  </w:num>
  <w:num w:numId="72" w16cid:durableId="1449200158">
    <w:abstractNumId w:val="56"/>
  </w:num>
  <w:num w:numId="73" w16cid:durableId="238171253">
    <w:abstractNumId w:val="15"/>
  </w:num>
  <w:num w:numId="74" w16cid:durableId="527717996">
    <w:abstractNumId w:val="63"/>
  </w:num>
  <w:num w:numId="75" w16cid:durableId="687024040">
    <w:abstractNumId w:val="12"/>
  </w:num>
  <w:num w:numId="76" w16cid:durableId="397897115">
    <w:abstractNumId w:val="79"/>
  </w:num>
  <w:num w:numId="77" w16cid:durableId="754204943">
    <w:abstractNumId w:val="62"/>
  </w:num>
  <w:num w:numId="78" w16cid:durableId="1174799792">
    <w:abstractNumId w:val="51"/>
  </w:num>
  <w:num w:numId="79" w16cid:durableId="427850750">
    <w:abstractNumId w:val="5"/>
  </w:num>
  <w:num w:numId="80" w16cid:durableId="723141334">
    <w:abstractNumId w:val="78"/>
  </w:num>
  <w:num w:numId="81" w16cid:durableId="1352684420">
    <w:abstractNumId w:val="58"/>
  </w:num>
  <w:num w:numId="82" w16cid:durableId="1126897041">
    <w:abstractNumId w:val="11"/>
  </w:num>
  <w:num w:numId="83" w16cid:durableId="632292122">
    <w:abstractNumId w:val="93"/>
  </w:num>
  <w:num w:numId="84" w16cid:durableId="1560826558">
    <w:abstractNumId w:val="48"/>
  </w:num>
  <w:num w:numId="85" w16cid:durableId="627587329">
    <w:abstractNumId w:val="52"/>
  </w:num>
  <w:num w:numId="86" w16cid:durableId="322196235">
    <w:abstractNumId w:val="101"/>
  </w:num>
  <w:num w:numId="87" w16cid:durableId="943222295">
    <w:abstractNumId w:val="54"/>
  </w:num>
  <w:num w:numId="88" w16cid:durableId="1092092741">
    <w:abstractNumId w:val="70"/>
  </w:num>
  <w:num w:numId="89" w16cid:durableId="82799192">
    <w:abstractNumId w:val="115"/>
  </w:num>
  <w:num w:numId="90" w16cid:durableId="687296613">
    <w:abstractNumId w:val="100"/>
  </w:num>
  <w:num w:numId="91" w16cid:durableId="815561613">
    <w:abstractNumId w:val="47"/>
  </w:num>
  <w:num w:numId="92" w16cid:durableId="15542348">
    <w:abstractNumId w:val="2"/>
  </w:num>
  <w:num w:numId="93" w16cid:durableId="575286937">
    <w:abstractNumId w:val="1"/>
  </w:num>
  <w:num w:numId="94" w16cid:durableId="1945379344">
    <w:abstractNumId w:val="16"/>
  </w:num>
  <w:num w:numId="95" w16cid:durableId="1270357014">
    <w:abstractNumId w:val="80"/>
  </w:num>
  <w:num w:numId="96" w16cid:durableId="521169885">
    <w:abstractNumId w:val="60"/>
  </w:num>
  <w:num w:numId="97" w16cid:durableId="1015618011">
    <w:abstractNumId w:val="75"/>
  </w:num>
  <w:num w:numId="98" w16cid:durableId="1550068473">
    <w:abstractNumId w:val="95"/>
  </w:num>
  <w:num w:numId="99" w16cid:durableId="544216033">
    <w:abstractNumId w:val="76"/>
  </w:num>
  <w:num w:numId="100" w16cid:durableId="1158109804">
    <w:abstractNumId w:val="14"/>
  </w:num>
  <w:num w:numId="101" w16cid:durableId="930965385">
    <w:abstractNumId w:val="6"/>
  </w:num>
  <w:num w:numId="102" w16cid:durableId="1874684738">
    <w:abstractNumId w:val="7"/>
  </w:num>
  <w:num w:numId="103" w16cid:durableId="759832387">
    <w:abstractNumId w:val="96"/>
  </w:num>
  <w:num w:numId="104" w16cid:durableId="1907296864">
    <w:abstractNumId w:val="40"/>
  </w:num>
  <w:num w:numId="105" w16cid:durableId="817384580">
    <w:abstractNumId w:val="18"/>
  </w:num>
  <w:num w:numId="106" w16cid:durableId="1276717566">
    <w:abstractNumId w:val="29"/>
  </w:num>
  <w:num w:numId="107" w16cid:durableId="1937789020">
    <w:abstractNumId w:val="83"/>
  </w:num>
  <w:num w:numId="108" w16cid:durableId="1503933060">
    <w:abstractNumId w:val="53"/>
  </w:num>
  <w:num w:numId="109" w16cid:durableId="1089471880">
    <w:abstractNumId w:val="104"/>
  </w:num>
  <w:num w:numId="110" w16cid:durableId="1611471170">
    <w:abstractNumId w:val="49"/>
  </w:num>
  <w:num w:numId="111" w16cid:durableId="957219575">
    <w:abstractNumId w:val="41"/>
  </w:num>
  <w:num w:numId="112" w16cid:durableId="1324042675">
    <w:abstractNumId w:val="42"/>
  </w:num>
  <w:num w:numId="113" w16cid:durableId="78332034">
    <w:abstractNumId w:val="57"/>
  </w:num>
  <w:num w:numId="114" w16cid:durableId="1651521307">
    <w:abstractNumId w:val="31"/>
  </w:num>
  <w:num w:numId="115" w16cid:durableId="301812988">
    <w:abstractNumId w:val="39"/>
  </w:num>
  <w:num w:numId="116" w16cid:durableId="822702841">
    <w:abstractNumId w:val="21"/>
  </w:num>
  <w:num w:numId="117" w16cid:durableId="1193494336">
    <w:abstractNumId w:val="27"/>
  </w:num>
  <w:num w:numId="118" w16cid:durableId="832988521">
    <w:abstractNumId w:val="77"/>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44E9"/>
    <w:rsid w:val="000071C5"/>
    <w:rsid w:val="000138D2"/>
    <w:rsid w:val="000146E1"/>
    <w:rsid w:val="00023E89"/>
    <w:rsid w:val="00035670"/>
    <w:rsid w:val="000373D6"/>
    <w:rsid w:val="000433B1"/>
    <w:rsid w:val="00043D0F"/>
    <w:rsid w:val="00047AB7"/>
    <w:rsid w:val="00051DB9"/>
    <w:rsid w:val="00052BC6"/>
    <w:rsid w:val="000541B9"/>
    <w:rsid w:val="0006040A"/>
    <w:rsid w:val="000613D5"/>
    <w:rsid w:val="0006772D"/>
    <w:rsid w:val="0007089E"/>
    <w:rsid w:val="000759B7"/>
    <w:rsid w:val="00097897"/>
    <w:rsid w:val="000A0220"/>
    <w:rsid w:val="000A72E7"/>
    <w:rsid w:val="000B330B"/>
    <w:rsid w:val="000C01FA"/>
    <w:rsid w:val="000C0E11"/>
    <w:rsid w:val="000C2398"/>
    <w:rsid w:val="000D3766"/>
    <w:rsid w:val="000D3E4D"/>
    <w:rsid w:val="000E16BF"/>
    <w:rsid w:val="000E1CF7"/>
    <w:rsid w:val="000E3632"/>
    <w:rsid w:val="000E6973"/>
    <w:rsid w:val="000F1536"/>
    <w:rsid w:val="000F2F5C"/>
    <w:rsid w:val="000F3F41"/>
    <w:rsid w:val="000F7A3C"/>
    <w:rsid w:val="001067B5"/>
    <w:rsid w:val="001147C5"/>
    <w:rsid w:val="00116BF6"/>
    <w:rsid w:val="001204FF"/>
    <w:rsid w:val="00131E76"/>
    <w:rsid w:val="001321EE"/>
    <w:rsid w:val="0014071B"/>
    <w:rsid w:val="00141379"/>
    <w:rsid w:val="00156D12"/>
    <w:rsid w:val="0016036E"/>
    <w:rsid w:val="0016086E"/>
    <w:rsid w:val="001608D8"/>
    <w:rsid w:val="00161B38"/>
    <w:rsid w:val="001767A9"/>
    <w:rsid w:val="00182A55"/>
    <w:rsid w:val="00185B50"/>
    <w:rsid w:val="001957EE"/>
    <w:rsid w:val="001A21B9"/>
    <w:rsid w:val="001B493F"/>
    <w:rsid w:val="001B6F8A"/>
    <w:rsid w:val="001C0C2D"/>
    <w:rsid w:val="001C31E8"/>
    <w:rsid w:val="001C5685"/>
    <w:rsid w:val="001E40C8"/>
    <w:rsid w:val="001F0031"/>
    <w:rsid w:val="001F6615"/>
    <w:rsid w:val="00220C99"/>
    <w:rsid w:val="002217A6"/>
    <w:rsid w:val="00234B40"/>
    <w:rsid w:val="00240B12"/>
    <w:rsid w:val="002470C4"/>
    <w:rsid w:val="00257645"/>
    <w:rsid w:val="00260280"/>
    <w:rsid w:val="00266CCB"/>
    <w:rsid w:val="002A5151"/>
    <w:rsid w:val="002A6213"/>
    <w:rsid w:val="002C3FEC"/>
    <w:rsid w:val="002D0394"/>
    <w:rsid w:val="002D295D"/>
    <w:rsid w:val="002D5B41"/>
    <w:rsid w:val="002E10DB"/>
    <w:rsid w:val="002E27B0"/>
    <w:rsid w:val="002E375E"/>
    <w:rsid w:val="002F0241"/>
    <w:rsid w:val="00302C65"/>
    <w:rsid w:val="00306CE4"/>
    <w:rsid w:val="003146E0"/>
    <w:rsid w:val="0031511A"/>
    <w:rsid w:val="00316D07"/>
    <w:rsid w:val="00320197"/>
    <w:rsid w:val="00325890"/>
    <w:rsid w:val="0033265F"/>
    <w:rsid w:val="003335C9"/>
    <w:rsid w:val="00343293"/>
    <w:rsid w:val="00345E5A"/>
    <w:rsid w:val="0036256A"/>
    <w:rsid w:val="00366025"/>
    <w:rsid w:val="00374698"/>
    <w:rsid w:val="00375B59"/>
    <w:rsid w:val="003B3E54"/>
    <w:rsid w:val="003C031B"/>
    <w:rsid w:val="003C5059"/>
    <w:rsid w:val="003D4C3A"/>
    <w:rsid w:val="003E414A"/>
    <w:rsid w:val="003E440D"/>
    <w:rsid w:val="003F05B0"/>
    <w:rsid w:val="00401B3F"/>
    <w:rsid w:val="00404E3A"/>
    <w:rsid w:val="00405A7A"/>
    <w:rsid w:val="00411BAF"/>
    <w:rsid w:val="004158DF"/>
    <w:rsid w:val="00426EFD"/>
    <w:rsid w:val="004477D7"/>
    <w:rsid w:val="00464235"/>
    <w:rsid w:val="0046752F"/>
    <w:rsid w:val="00474C1C"/>
    <w:rsid w:val="00484AAA"/>
    <w:rsid w:val="00496423"/>
    <w:rsid w:val="004A712D"/>
    <w:rsid w:val="004B2ADE"/>
    <w:rsid w:val="004B34BE"/>
    <w:rsid w:val="004B4381"/>
    <w:rsid w:val="004B6BD3"/>
    <w:rsid w:val="004B7FFD"/>
    <w:rsid w:val="004D0607"/>
    <w:rsid w:val="004D1646"/>
    <w:rsid w:val="004D4B90"/>
    <w:rsid w:val="004D4D13"/>
    <w:rsid w:val="004E1E90"/>
    <w:rsid w:val="004E22F6"/>
    <w:rsid w:val="004F0AD4"/>
    <w:rsid w:val="004F4490"/>
    <w:rsid w:val="004F5140"/>
    <w:rsid w:val="004F56A0"/>
    <w:rsid w:val="00501D67"/>
    <w:rsid w:val="00504858"/>
    <w:rsid w:val="00506800"/>
    <w:rsid w:val="00511764"/>
    <w:rsid w:val="00514455"/>
    <w:rsid w:val="0051744B"/>
    <w:rsid w:val="00520CC1"/>
    <w:rsid w:val="00526396"/>
    <w:rsid w:val="005304FA"/>
    <w:rsid w:val="0053235D"/>
    <w:rsid w:val="00535918"/>
    <w:rsid w:val="0053627D"/>
    <w:rsid w:val="00540CA1"/>
    <w:rsid w:val="00541667"/>
    <w:rsid w:val="0055000B"/>
    <w:rsid w:val="00551A98"/>
    <w:rsid w:val="0056410F"/>
    <w:rsid w:val="00575540"/>
    <w:rsid w:val="0057586B"/>
    <w:rsid w:val="00590368"/>
    <w:rsid w:val="0059249A"/>
    <w:rsid w:val="00597E20"/>
    <w:rsid w:val="005B4336"/>
    <w:rsid w:val="005B5625"/>
    <w:rsid w:val="005B6FD5"/>
    <w:rsid w:val="005C6197"/>
    <w:rsid w:val="005C6722"/>
    <w:rsid w:val="005D2C6C"/>
    <w:rsid w:val="005D6D87"/>
    <w:rsid w:val="005D75C2"/>
    <w:rsid w:val="005E1AC2"/>
    <w:rsid w:val="005E2973"/>
    <w:rsid w:val="005E3CAE"/>
    <w:rsid w:val="005F3FC9"/>
    <w:rsid w:val="005F7CD5"/>
    <w:rsid w:val="00601BDF"/>
    <w:rsid w:val="006109B1"/>
    <w:rsid w:val="006122A5"/>
    <w:rsid w:val="00616A8F"/>
    <w:rsid w:val="00620BF4"/>
    <w:rsid w:val="00622BEA"/>
    <w:rsid w:val="00625AB2"/>
    <w:rsid w:val="00632CB5"/>
    <w:rsid w:val="0063611F"/>
    <w:rsid w:val="00647FCB"/>
    <w:rsid w:val="00657D19"/>
    <w:rsid w:val="006608AC"/>
    <w:rsid w:val="00662CB7"/>
    <w:rsid w:val="00664787"/>
    <w:rsid w:val="00670E82"/>
    <w:rsid w:val="006758ED"/>
    <w:rsid w:val="00696890"/>
    <w:rsid w:val="00696F3D"/>
    <w:rsid w:val="006A0F40"/>
    <w:rsid w:val="006A46C9"/>
    <w:rsid w:val="006A6461"/>
    <w:rsid w:val="006A69BC"/>
    <w:rsid w:val="006A6C1E"/>
    <w:rsid w:val="006B01CF"/>
    <w:rsid w:val="006B2346"/>
    <w:rsid w:val="006B3F3F"/>
    <w:rsid w:val="006B623F"/>
    <w:rsid w:val="006C06B2"/>
    <w:rsid w:val="006C1951"/>
    <w:rsid w:val="006D2FC6"/>
    <w:rsid w:val="006D44A8"/>
    <w:rsid w:val="006D5761"/>
    <w:rsid w:val="006E3526"/>
    <w:rsid w:val="006F4E8F"/>
    <w:rsid w:val="006F562E"/>
    <w:rsid w:val="00701D3E"/>
    <w:rsid w:val="0071681B"/>
    <w:rsid w:val="00716CC1"/>
    <w:rsid w:val="0071758E"/>
    <w:rsid w:val="007237A6"/>
    <w:rsid w:val="00723FDB"/>
    <w:rsid w:val="0072403F"/>
    <w:rsid w:val="00726F35"/>
    <w:rsid w:val="00735668"/>
    <w:rsid w:val="00735C92"/>
    <w:rsid w:val="00746C52"/>
    <w:rsid w:val="00746D12"/>
    <w:rsid w:val="007502E6"/>
    <w:rsid w:val="007577D4"/>
    <w:rsid w:val="00762FA0"/>
    <w:rsid w:val="00780F89"/>
    <w:rsid w:val="00783ADF"/>
    <w:rsid w:val="0078659D"/>
    <w:rsid w:val="00797DA3"/>
    <w:rsid w:val="007A338F"/>
    <w:rsid w:val="007B69F3"/>
    <w:rsid w:val="007C1857"/>
    <w:rsid w:val="007C5DED"/>
    <w:rsid w:val="007D2634"/>
    <w:rsid w:val="007F1B44"/>
    <w:rsid w:val="007F7744"/>
    <w:rsid w:val="008013E1"/>
    <w:rsid w:val="00801ADA"/>
    <w:rsid w:val="00801DC6"/>
    <w:rsid w:val="0080225E"/>
    <w:rsid w:val="00810705"/>
    <w:rsid w:val="00810E67"/>
    <w:rsid w:val="00816639"/>
    <w:rsid w:val="008211E5"/>
    <w:rsid w:val="00823FBE"/>
    <w:rsid w:val="00833C8E"/>
    <w:rsid w:val="008350F2"/>
    <w:rsid w:val="00835980"/>
    <w:rsid w:val="00846D13"/>
    <w:rsid w:val="008473B1"/>
    <w:rsid w:val="00856395"/>
    <w:rsid w:val="00860FA5"/>
    <w:rsid w:val="008700A9"/>
    <w:rsid w:val="00870A8B"/>
    <w:rsid w:val="00875A3C"/>
    <w:rsid w:val="00885202"/>
    <w:rsid w:val="00892A59"/>
    <w:rsid w:val="00893E3E"/>
    <w:rsid w:val="00896D00"/>
    <w:rsid w:val="008C2E60"/>
    <w:rsid w:val="008C6B7D"/>
    <w:rsid w:val="008D0C0C"/>
    <w:rsid w:val="008D1D0C"/>
    <w:rsid w:val="008D4D44"/>
    <w:rsid w:val="008F1B71"/>
    <w:rsid w:val="008F4330"/>
    <w:rsid w:val="009129CC"/>
    <w:rsid w:val="009161A0"/>
    <w:rsid w:val="00921D12"/>
    <w:rsid w:val="00923802"/>
    <w:rsid w:val="009324C0"/>
    <w:rsid w:val="00934079"/>
    <w:rsid w:val="009365D9"/>
    <w:rsid w:val="00941C45"/>
    <w:rsid w:val="00945DF7"/>
    <w:rsid w:val="009518D0"/>
    <w:rsid w:val="0095444D"/>
    <w:rsid w:val="009620C8"/>
    <w:rsid w:val="0096243A"/>
    <w:rsid w:val="009719D5"/>
    <w:rsid w:val="00973B8B"/>
    <w:rsid w:val="0097744D"/>
    <w:rsid w:val="0098675C"/>
    <w:rsid w:val="009C6B48"/>
    <w:rsid w:val="009D1786"/>
    <w:rsid w:val="009D34F5"/>
    <w:rsid w:val="009D4185"/>
    <w:rsid w:val="009D423F"/>
    <w:rsid w:val="009F1BBA"/>
    <w:rsid w:val="00A018C1"/>
    <w:rsid w:val="00A02E98"/>
    <w:rsid w:val="00A0640E"/>
    <w:rsid w:val="00A246AD"/>
    <w:rsid w:val="00A32EA7"/>
    <w:rsid w:val="00A417CE"/>
    <w:rsid w:val="00A43B2B"/>
    <w:rsid w:val="00A45BBC"/>
    <w:rsid w:val="00A47A4D"/>
    <w:rsid w:val="00A80EE8"/>
    <w:rsid w:val="00A8365F"/>
    <w:rsid w:val="00AA200D"/>
    <w:rsid w:val="00AA7A58"/>
    <w:rsid w:val="00AB029C"/>
    <w:rsid w:val="00AC0A11"/>
    <w:rsid w:val="00AE28CD"/>
    <w:rsid w:val="00AF0370"/>
    <w:rsid w:val="00AF0C3E"/>
    <w:rsid w:val="00AF0E2A"/>
    <w:rsid w:val="00AF0EA5"/>
    <w:rsid w:val="00AF227D"/>
    <w:rsid w:val="00AF5599"/>
    <w:rsid w:val="00B02136"/>
    <w:rsid w:val="00B03FC5"/>
    <w:rsid w:val="00B130CF"/>
    <w:rsid w:val="00B16386"/>
    <w:rsid w:val="00B2156A"/>
    <w:rsid w:val="00B2257E"/>
    <w:rsid w:val="00B30997"/>
    <w:rsid w:val="00B34BC5"/>
    <w:rsid w:val="00B37F64"/>
    <w:rsid w:val="00B54B86"/>
    <w:rsid w:val="00B550F4"/>
    <w:rsid w:val="00B62355"/>
    <w:rsid w:val="00B64CDF"/>
    <w:rsid w:val="00B95911"/>
    <w:rsid w:val="00BB20AE"/>
    <w:rsid w:val="00BB5353"/>
    <w:rsid w:val="00BC009D"/>
    <w:rsid w:val="00BC0E00"/>
    <w:rsid w:val="00BC3295"/>
    <w:rsid w:val="00BC353D"/>
    <w:rsid w:val="00BC3BF9"/>
    <w:rsid w:val="00BD32A1"/>
    <w:rsid w:val="00BE0C24"/>
    <w:rsid w:val="00BE2CF3"/>
    <w:rsid w:val="00BF02AE"/>
    <w:rsid w:val="00BF1157"/>
    <w:rsid w:val="00C02661"/>
    <w:rsid w:val="00C074C9"/>
    <w:rsid w:val="00C13A24"/>
    <w:rsid w:val="00C17A4E"/>
    <w:rsid w:val="00C22033"/>
    <w:rsid w:val="00C3575C"/>
    <w:rsid w:val="00C36A07"/>
    <w:rsid w:val="00C40610"/>
    <w:rsid w:val="00C43B2B"/>
    <w:rsid w:val="00C442B8"/>
    <w:rsid w:val="00C50AA6"/>
    <w:rsid w:val="00C530B6"/>
    <w:rsid w:val="00C5695E"/>
    <w:rsid w:val="00C758F6"/>
    <w:rsid w:val="00CA5BFB"/>
    <w:rsid w:val="00CB1268"/>
    <w:rsid w:val="00CB2D26"/>
    <w:rsid w:val="00CB59C3"/>
    <w:rsid w:val="00CD224C"/>
    <w:rsid w:val="00CE7152"/>
    <w:rsid w:val="00D03454"/>
    <w:rsid w:val="00D10569"/>
    <w:rsid w:val="00D10607"/>
    <w:rsid w:val="00D11F08"/>
    <w:rsid w:val="00D14435"/>
    <w:rsid w:val="00D16921"/>
    <w:rsid w:val="00D23A4B"/>
    <w:rsid w:val="00D25C80"/>
    <w:rsid w:val="00D3000E"/>
    <w:rsid w:val="00D377E6"/>
    <w:rsid w:val="00D41C3E"/>
    <w:rsid w:val="00D42538"/>
    <w:rsid w:val="00D466D1"/>
    <w:rsid w:val="00D51466"/>
    <w:rsid w:val="00D5331B"/>
    <w:rsid w:val="00D56F99"/>
    <w:rsid w:val="00D57649"/>
    <w:rsid w:val="00D91E00"/>
    <w:rsid w:val="00D94CF0"/>
    <w:rsid w:val="00D95A82"/>
    <w:rsid w:val="00DA3139"/>
    <w:rsid w:val="00DA6715"/>
    <w:rsid w:val="00DB0D80"/>
    <w:rsid w:val="00DB3449"/>
    <w:rsid w:val="00DB3C59"/>
    <w:rsid w:val="00DB3F16"/>
    <w:rsid w:val="00DC56E1"/>
    <w:rsid w:val="00DD39E0"/>
    <w:rsid w:val="00DD45DC"/>
    <w:rsid w:val="00DD7BC1"/>
    <w:rsid w:val="00DE3877"/>
    <w:rsid w:val="00DF0F10"/>
    <w:rsid w:val="00DF3BDA"/>
    <w:rsid w:val="00E100F1"/>
    <w:rsid w:val="00E22B30"/>
    <w:rsid w:val="00E367F8"/>
    <w:rsid w:val="00E41132"/>
    <w:rsid w:val="00E4510B"/>
    <w:rsid w:val="00E54C77"/>
    <w:rsid w:val="00E628D9"/>
    <w:rsid w:val="00E65848"/>
    <w:rsid w:val="00E71BD5"/>
    <w:rsid w:val="00E81F0E"/>
    <w:rsid w:val="00E82AE6"/>
    <w:rsid w:val="00EA3049"/>
    <w:rsid w:val="00EA6CA3"/>
    <w:rsid w:val="00EB197B"/>
    <w:rsid w:val="00EB220E"/>
    <w:rsid w:val="00EB3E83"/>
    <w:rsid w:val="00EB610B"/>
    <w:rsid w:val="00EC555A"/>
    <w:rsid w:val="00EC73D2"/>
    <w:rsid w:val="00ED314C"/>
    <w:rsid w:val="00ED6C75"/>
    <w:rsid w:val="00EE07B4"/>
    <w:rsid w:val="00EE194B"/>
    <w:rsid w:val="00EE3EF5"/>
    <w:rsid w:val="00EF2528"/>
    <w:rsid w:val="00F07A6B"/>
    <w:rsid w:val="00F179C7"/>
    <w:rsid w:val="00F22EA7"/>
    <w:rsid w:val="00F309FE"/>
    <w:rsid w:val="00F312E7"/>
    <w:rsid w:val="00F33C61"/>
    <w:rsid w:val="00F34142"/>
    <w:rsid w:val="00F402BA"/>
    <w:rsid w:val="00F458EA"/>
    <w:rsid w:val="00F47A2E"/>
    <w:rsid w:val="00F54D64"/>
    <w:rsid w:val="00F643EF"/>
    <w:rsid w:val="00F67800"/>
    <w:rsid w:val="00F6783D"/>
    <w:rsid w:val="00F7085D"/>
    <w:rsid w:val="00F744E9"/>
    <w:rsid w:val="00F753BB"/>
    <w:rsid w:val="00F95A0B"/>
    <w:rsid w:val="00F95FE7"/>
    <w:rsid w:val="00F9762A"/>
    <w:rsid w:val="00FA638E"/>
    <w:rsid w:val="00FA6DFF"/>
    <w:rsid w:val="00FB3049"/>
    <w:rsid w:val="00FB30B5"/>
    <w:rsid w:val="00FB4613"/>
    <w:rsid w:val="00FC0915"/>
    <w:rsid w:val="00FC610E"/>
    <w:rsid w:val="00FD338B"/>
    <w:rsid w:val="00FE11A1"/>
    <w:rsid w:val="00FE38D4"/>
    <w:rsid w:val="00FE5F8D"/>
    <w:rsid w:val="00FF14B9"/>
    <w:rsid w:val="00FF2AA5"/>
    <w:rsid w:val="00FF3A8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4:docId w14:val="690CF69D"/>
  <w15:chartTrackingRefBased/>
  <w15:docId w15:val="{B9A9C8CF-74B7-42DE-B893-C11AEC455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66D1"/>
    <w:rPr>
      <w:kern w:val="0"/>
      <w:szCs w:val="20"/>
      <w:lang w:val="en-GB" w:bidi="hi-IN"/>
      <w14:ligatures w14:val="none"/>
    </w:rPr>
  </w:style>
  <w:style w:type="paragraph" w:styleId="Heading1">
    <w:name w:val="heading 1"/>
    <w:basedOn w:val="Normal"/>
    <w:next w:val="Normal"/>
    <w:link w:val="Heading1Char"/>
    <w:uiPriority w:val="9"/>
    <w:qFormat/>
    <w:rsid w:val="00F744E9"/>
    <w:pPr>
      <w:numPr>
        <w:numId w:val="1"/>
      </w:numPr>
      <w:spacing w:after="0" w:line="360" w:lineRule="auto"/>
      <w:jc w:val="center"/>
      <w:outlineLvl w:val="0"/>
    </w:pPr>
    <w:rPr>
      <w:rFonts w:ascii="Times New Roman" w:eastAsia="Times New Roman" w:hAnsi="Times New Roman" w:cstheme="minorHAnsi"/>
      <w:b/>
      <w:bCs/>
      <w:sz w:val="28"/>
      <w:szCs w:val="28"/>
      <w:lang w:val="en-IN" w:bidi="ar-SA"/>
    </w:rPr>
  </w:style>
  <w:style w:type="paragraph" w:styleId="Heading2">
    <w:name w:val="heading 2"/>
    <w:basedOn w:val="Normal"/>
    <w:next w:val="Normal"/>
    <w:link w:val="Heading2Char"/>
    <w:uiPriority w:val="9"/>
    <w:unhideWhenUsed/>
    <w:qFormat/>
    <w:rsid w:val="00F744E9"/>
    <w:pPr>
      <w:numPr>
        <w:ilvl w:val="1"/>
        <w:numId w:val="1"/>
      </w:numPr>
      <w:spacing w:after="0" w:line="360" w:lineRule="auto"/>
      <w:contextualSpacing/>
      <w:jc w:val="both"/>
      <w:outlineLvl w:val="1"/>
    </w:pPr>
    <w:rPr>
      <w:rFonts w:ascii="Times New Roman" w:hAnsi="Times New Roman" w:cstheme="minorHAnsi"/>
      <w:b/>
      <w:bCs/>
      <w:smallCaps/>
      <w:color w:val="000000" w:themeColor="text1"/>
      <w:sz w:val="24"/>
      <w:szCs w:val="24"/>
      <w:lang w:val="en-IN" w:bidi="ar-SA"/>
    </w:rPr>
  </w:style>
  <w:style w:type="paragraph" w:styleId="Heading3">
    <w:name w:val="heading 3"/>
    <w:basedOn w:val="Normal"/>
    <w:next w:val="Normal"/>
    <w:link w:val="Heading3Char"/>
    <w:unhideWhenUsed/>
    <w:qFormat/>
    <w:rsid w:val="00F744E9"/>
    <w:pPr>
      <w:numPr>
        <w:ilvl w:val="2"/>
        <w:numId w:val="1"/>
      </w:numPr>
      <w:spacing w:before="240" w:after="0" w:line="360" w:lineRule="auto"/>
      <w:jc w:val="both"/>
      <w:outlineLvl w:val="2"/>
    </w:pPr>
    <w:rPr>
      <w:rFonts w:ascii="Times New Roman" w:hAnsi="Times New Roman" w:cstheme="minorHAnsi"/>
      <w:b/>
      <w:color w:val="000000" w:themeColor="text1"/>
      <w:sz w:val="24"/>
      <w:szCs w:val="24"/>
      <w:lang w:val="en-IN" w:bidi="ar-SA"/>
    </w:rPr>
  </w:style>
  <w:style w:type="paragraph" w:styleId="Heading4">
    <w:name w:val="heading 4"/>
    <w:basedOn w:val="Normal"/>
    <w:next w:val="Normal"/>
    <w:link w:val="Heading4Char"/>
    <w:unhideWhenUsed/>
    <w:qFormat/>
    <w:rsid w:val="00F744E9"/>
    <w:pPr>
      <w:numPr>
        <w:ilvl w:val="3"/>
        <w:numId w:val="1"/>
      </w:numPr>
      <w:spacing w:line="360" w:lineRule="auto"/>
      <w:jc w:val="both"/>
      <w:outlineLvl w:val="3"/>
    </w:pPr>
    <w:rPr>
      <w:rFonts w:ascii="Times New Roman" w:hAnsi="Times New Roman"/>
      <w:b/>
      <w:sz w:val="24"/>
      <w:szCs w:val="24"/>
      <w:lang w:val="en-IN" w:bidi="ar-SA"/>
    </w:rPr>
  </w:style>
  <w:style w:type="paragraph" w:styleId="Heading5">
    <w:name w:val="heading 5"/>
    <w:basedOn w:val="Normal"/>
    <w:next w:val="Normal"/>
    <w:link w:val="Heading5Char"/>
    <w:unhideWhenUsed/>
    <w:qFormat/>
    <w:rsid w:val="00F744E9"/>
    <w:pPr>
      <w:keepNext/>
      <w:keepLines/>
      <w:numPr>
        <w:ilvl w:val="4"/>
        <w:numId w:val="1"/>
      </w:numPr>
      <w:spacing w:before="120" w:after="0" w:line="360" w:lineRule="auto"/>
      <w:jc w:val="both"/>
      <w:outlineLvl w:val="4"/>
    </w:pPr>
    <w:rPr>
      <w:rFonts w:asciiTheme="majorHAnsi" w:eastAsiaTheme="majorEastAsia" w:hAnsiTheme="majorHAnsi" w:cstheme="majorBidi"/>
      <w:i/>
      <w:iCs/>
      <w:caps/>
      <w:sz w:val="24"/>
      <w:szCs w:val="24"/>
      <w:lang w:val="en-IN" w:bidi="ar-SA"/>
    </w:rPr>
  </w:style>
  <w:style w:type="paragraph" w:styleId="Heading6">
    <w:name w:val="heading 6"/>
    <w:basedOn w:val="Normal"/>
    <w:next w:val="Normal"/>
    <w:link w:val="Heading6Char"/>
    <w:uiPriority w:val="9"/>
    <w:semiHidden/>
    <w:unhideWhenUsed/>
    <w:qFormat/>
    <w:rsid w:val="00F744E9"/>
    <w:pPr>
      <w:keepNext/>
      <w:keepLines/>
      <w:numPr>
        <w:ilvl w:val="5"/>
        <w:numId w:val="1"/>
      </w:numPr>
      <w:spacing w:before="120" w:after="0" w:line="360" w:lineRule="auto"/>
      <w:jc w:val="both"/>
      <w:outlineLvl w:val="5"/>
    </w:pPr>
    <w:rPr>
      <w:rFonts w:asciiTheme="majorHAnsi" w:eastAsiaTheme="majorEastAsia" w:hAnsiTheme="majorHAnsi" w:cstheme="majorBidi"/>
      <w:b/>
      <w:bCs/>
      <w:caps/>
      <w:color w:val="262626" w:themeColor="text1" w:themeTint="D9"/>
      <w:sz w:val="20"/>
      <w:lang w:val="en-IN" w:bidi="ar-SA"/>
    </w:rPr>
  </w:style>
  <w:style w:type="paragraph" w:styleId="Heading7">
    <w:name w:val="heading 7"/>
    <w:basedOn w:val="Normal"/>
    <w:next w:val="Normal"/>
    <w:link w:val="Heading7Char"/>
    <w:uiPriority w:val="9"/>
    <w:semiHidden/>
    <w:unhideWhenUsed/>
    <w:qFormat/>
    <w:rsid w:val="00F744E9"/>
    <w:pPr>
      <w:keepNext/>
      <w:keepLines/>
      <w:numPr>
        <w:ilvl w:val="6"/>
        <w:numId w:val="1"/>
      </w:numPr>
      <w:spacing w:before="120" w:after="0" w:line="360" w:lineRule="auto"/>
      <w:jc w:val="both"/>
      <w:outlineLvl w:val="6"/>
    </w:pPr>
    <w:rPr>
      <w:rFonts w:asciiTheme="majorHAnsi" w:eastAsiaTheme="majorEastAsia" w:hAnsiTheme="majorHAnsi" w:cstheme="majorBidi"/>
      <w:b/>
      <w:bCs/>
      <w:i/>
      <w:iCs/>
      <w:caps/>
      <w:color w:val="262626" w:themeColor="text1" w:themeTint="D9"/>
      <w:sz w:val="20"/>
      <w:lang w:val="en-IN" w:bidi="ar-SA"/>
    </w:rPr>
  </w:style>
  <w:style w:type="paragraph" w:styleId="Heading8">
    <w:name w:val="heading 8"/>
    <w:basedOn w:val="Normal"/>
    <w:next w:val="Normal"/>
    <w:link w:val="Heading8Char"/>
    <w:uiPriority w:val="9"/>
    <w:semiHidden/>
    <w:unhideWhenUsed/>
    <w:qFormat/>
    <w:rsid w:val="00F744E9"/>
    <w:pPr>
      <w:keepNext/>
      <w:keepLines/>
      <w:numPr>
        <w:ilvl w:val="7"/>
        <w:numId w:val="1"/>
      </w:numPr>
      <w:spacing w:before="120" w:after="0" w:line="360" w:lineRule="auto"/>
      <w:jc w:val="both"/>
      <w:outlineLvl w:val="7"/>
    </w:pPr>
    <w:rPr>
      <w:rFonts w:asciiTheme="majorHAnsi" w:eastAsiaTheme="majorEastAsia" w:hAnsiTheme="majorHAnsi" w:cstheme="majorBidi"/>
      <w:b/>
      <w:bCs/>
      <w:caps/>
      <w:color w:val="7F7F7F" w:themeColor="text1" w:themeTint="80"/>
      <w:sz w:val="20"/>
      <w:lang w:val="en-IN" w:bidi="ar-SA"/>
    </w:rPr>
  </w:style>
  <w:style w:type="paragraph" w:styleId="Heading9">
    <w:name w:val="heading 9"/>
    <w:basedOn w:val="Normal"/>
    <w:next w:val="Normal"/>
    <w:link w:val="Heading9Char"/>
    <w:uiPriority w:val="9"/>
    <w:semiHidden/>
    <w:unhideWhenUsed/>
    <w:qFormat/>
    <w:rsid w:val="00F744E9"/>
    <w:pPr>
      <w:keepNext/>
      <w:keepLines/>
      <w:numPr>
        <w:ilvl w:val="8"/>
        <w:numId w:val="1"/>
      </w:numPr>
      <w:spacing w:before="120" w:after="0" w:line="360" w:lineRule="auto"/>
      <w:jc w:val="both"/>
      <w:outlineLvl w:val="8"/>
    </w:pPr>
    <w:rPr>
      <w:rFonts w:asciiTheme="majorHAnsi" w:eastAsiaTheme="majorEastAsia" w:hAnsiTheme="majorHAnsi" w:cstheme="majorBidi"/>
      <w:b/>
      <w:bCs/>
      <w:i/>
      <w:iCs/>
      <w:caps/>
      <w:color w:val="7F7F7F" w:themeColor="text1" w:themeTint="80"/>
      <w:sz w:val="20"/>
      <w:lang w:val="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44E9"/>
    <w:rPr>
      <w:rFonts w:ascii="Times New Roman" w:eastAsia="Times New Roman" w:hAnsi="Times New Roman" w:cstheme="minorHAnsi"/>
      <w:b/>
      <w:bCs/>
      <w:kern w:val="0"/>
      <w:sz w:val="28"/>
      <w:szCs w:val="28"/>
      <w14:ligatures w14:val="none"/>
    </w:rPr>
  </w:style>
  <w:style w:type="character" w:customStyle="1" w:styleId="Heading2Char">
    <w:name w:val="Heading 2 Char"/>
    <w:basedOn w:val="DefaultParagraphFont"/>
    <w:link w:val="Heading2"/>
    <w:uiPriority w:val="9"/>
    <w:rsid w:val="00F744E9"/>
    <w:rPr>
      <w:rFonts w:ascii="Times New Roman" w:hAnsi="Times New Roman" w:cstheme="minorHAnsi"/>
      <w:b/>
      <w:bCs/>
      <w:smallCaps/>
      <w:color w:val="000000" w:themeColor="text1"/>
      <w:kern w:val="0"/>
      <w:sz w:val="24"/>
      <w:szCs w:val="24"/>
      <w14:ligatures w14:val="none"/>
    </w:rPr>
  </w:style>
  <w:style w:type="character" w:customStyle="1" w:styleId="Heading3Char">
    <w:name w:val="Heading 3 Char"/>
    <w:basedOn w:val="DefaultParagraphFont"/>
    <w:link w:val="Heading3"/>
    <w:rsid w:val="00F744E9"/>
    <w:rPr>
      <w:rFonts w:ascii="Times New Roman" w:hAnsi="Times New Roman" w:cstheme="minorHAnsi"/>
      <w:b/>
      <w:color w:val="000000" w:themeColor="text1"/>
      <w:kern w:val="0"/>
      <w:sz w:val="24"/>
      <w:szCs w:val="24"/>
      <w14:ligatures w14:val="none"/>
    </w:rPr>
  </w:style>
  <w:style w:type="character" w:customStyle="1" w:styleId="Heading4Char">
    <w:name w:val="Heading 4 Char"/>
    <w:basedOn w:val="DefaultParagraphFont"/>
    <w:link w:val="Heading4"/>
    <w:rsid w:val="00F744E9"/>
    <w:rPr>
      <w:rFonts w:ascii="Times New Roman" w:hAnsi="Times New Roman"/>
      <w:b/>
      <w:kern w:val="0"/>
      <w:sz w:val="24"/>
      <w:szCs w:val="24"/>
      <w14:ligatures w14:val="none"/>
    </w:rPr>
  </w:style>
  <w:style w:type="character" w:customStyle="1" w:styleId="Heading5Char">
    <w:name w:val="Heading 5 Char"/>
    <w:basedOn w:val="DefaultParagraphFont"/>
    <w:link w:val="Heading5"/>
    <w:rsid w:val="00F744E9"/>
    <w:rPr>
      <w:rFonts w:asciiTheme="majorHAnsi" w:eastAsiaTheme="majorEastAsia" w:hAnsiTheme="majorHAnsi" w:cstheme="majorBidi"/>
      <w:i/>
      <w:iCs/>
      <w:caps/>
      <w:kern w:val="0"/>
      <w:sz w:val="24"/>
      <w:szCs w:val="24"/>
      <w14:ligatures w14:val="none"/>
    </w:rPr>
  </w:style>
  <w:style w:type="character" w:customStyle="1" w:styleId="Heading6Char">
    <w:name w:val="Heading 6 Char"/>
    <w:basedOn w:val="DefaultParagraphFont"/>
    <w:link w:val="Heading6"/>
    <w:uiPriority w:val="9"/>
    <w:semiHidden/>
    <w:rsid w:val="00F744E9"/>
    <w:rPr>
      <w:rFonts w:asciiTheme="majorHAnsi" w:eastAsiaTheme="majorEastAsia" w:hAnsiTheme="majorHAnsi" w:cstheme="majorBidi"/>
      <w:b/>
      <w:bCs/>
      <w:caps/>
      <w:color w:val="262626" w:themeColor="text1" w:themeTint="D9"/>
      <w:kern w:val="0"/>
      <w:sz w:val="20"/>
      <w:szCs w:val="20"/>
      <w14:ligatures w14:val="none"/>
    </w:rPr>
  </w:style>
  <w:style w:type="character" w:customStyle="1" w:styleId="Heading7Char">
    <w:name w:val="Heading 7 Char"/>
    <w:basedOn w:val="DefaultParagraphFont"/>
    <w:link w:val="Heading7"/>
    <w:uiPriority w:val="9"/>
    <w:semiHidden/>
    <w:rsid w:val="00F744E9"/>
    <w:rPr>
      <w:rFonts w:asciiTheme="majorHAnsi" w:eastAsiaTheme="majorEastAsia" w:hAnsiTheme="majorHAnsi" w:cstheme="majorBidi"/>
      <w:b/>
      <w:bCs/>
      <w:i/>
      <w:iCs/>
      <w:caps/>
      <w:color w:val="262626" w:themeColor="text1" w:themeTint="D9"/>
      <w:kern w:val="0"/>
      <w:sz w:val="20"/>
      <w:szCs w:val="20"/>
      <w14:ligatures w14:val="none"/>
    </w:rPr>
  </w:style>
  <w:style w:type="character" w:customStyle="1" w:styleId="Heading8Char">
    <w:name w:val="Heading 8 Char"/>
    <w:basedOn w:val="DefaultParagraphFont"/>
    <w:link w:val="Heading8"/>
    <w:uiPriority w:val="9"/>
    <w:semiHidden/>
    <w:rsid w:val="00F744E9"/>
    <w:rPr>
      <w:rFonts w:asciiTheme="majorHAnsi" w:eastAsiaTheme="majorEastAsia" w:hAnsiTheme="majorHAnsi" w:cstheme="majorBidi"/>
      <w:b/>
      <w:bCs/>
      <w:caps/>
      <w:color w:val="7F7F7F" w:themeColor="text1" w:themeTint="80"/>
      <w:kern w:val="0"/>
      <w:sz w:val="20"/>
      <w:szCs w:val="20"/>
      <w14:ligatures w14:val="none"/>
    </w:rPr>
  </w:style>
  <w:style w:type="character" w:customStyle="1" w:styleId="Heading9Char">
    <w:name w:val="Heading 9 Char"/>
    <w:basedOn w:val="DefaultParagraphFont"/>
    <w:link w:val="Heading9"/>
    <w:uiPriority w:val="9"/>
    <w:semiHidden/>
    <w:rsid w:val="00F744E9"/>
    <w:rPr>
      <w:rFonts w:asciiTheme="majorHAnsi" w:eastAsiaTheme="majorEastAsia" w:hAnsiTheme="majorHAnsi" w:cstheme="majorBidi"/>
      <w:b/>
      <w:bCs/>
      <w:i/>
      <w:iCs/>
      <w:caps/>
      <w:color w:val="7F7F7F" w:themeColor="text1" w:themeTint="80"/>
      <w:kern w:val="0"/>
      <w:sz w:val="20"/>
      <w:szCs w:val="20"/>
      <w14:ligatures w14:val="none"/>
    </w:rPr>
  </w:style>
  <w:style w:type="paragraph" w:styleId="ListParagraph">
    <w:name w:val="List Paragraph"/>
    <w:basedOn w:val="Normal"/>
    <w:link w:val="ListParagraphChar"/>
    <w:uiPriority w:val="99"/>
    <w:qFormat/>
    <w:rsid w:val="00F744E9"/>
    <w:pPr>
      <w:ind w:left="720"/>
      <w:contextualSpacing/>
    </w:pPr>
  </w:style>
  <w:style w:type="character" w:customStyle="1" w:styleId="ListParagraphChar">
    <w:name w:val="List Paragraph Char"/>
    <w:link w:val="ListParagraph"/>
    <w:uiPriority w:val="99"/>
    <w:locked/>
    <w:rsid w:val="00F744E9"/>
    <w:rPr>
      <w:kern w:val="0"/>
      <w:szCs w:val="20"/>
      <w:lang w:val="en-GB" w:bidi="hi-IN"/>
      <w14:ligatures w14:val="none"/>
    </w:rPr>
  </w:style>
  <w:style w:type="table" w:styleId="TableGrid">
    <w:name w:val="Table Grid"/>
    <w:basedOn w:val="TableNormal"/>
    <w:uiPriority w:val="59"/>
    <w:rsid w:val="00F47A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47A4D"/>
    <w:rPr>
      <w:color w:val="808080"/>
    </w:rPr>
  </w:style>
  <w:style w:type="paragraph" w:styleId="NoSpacing">
    <w:name w:val="No Spacing"/>
    <w:qFormat/>
    <w:rsid w:val="00A47A4D"/>
    <w:pPr>
      <w:spacing w:after="0" w:line="240" w:lineRule="auto"/>
    </w:pPr>
    <w:rPr>
      <w:rFonts w:ascii="Calibri" w:eastAsia="Times New Roman" w:hAnsi="Calibri" w:cs="Mangal"/>
      <w:kern w:val="0"/>
      <w:lang w:val="en-US"/>
      <w14:ligatures w14:val="none"/>
    </w:rPr>
  </w:style>
  <w:style w:type="character" w:styleId="Hyperlink">
    <w:name w:val="Hyperlink"/>
    <w:uiPriority w:val="99"/>
    <w:semiHidden/>
    <w:unhideWhenUsed/>
    <w:rsid w:val="00A47A4D"/>
    <w:rPr>
      <w:color w:val="0000FF"/>
      <w:u w:val="single"/>
    </w:rPr>
  </w:style>
  <w:style w:type="paragraph" w:customStyle="1" w:styleId="Default">
    <w:name w:val="Default"/>
    <w:rsid w:val="00A47A4D"/>
    <w:pPr>
      <w:autoSpaceDE w:val="0"/>
      <w:autoSpaceDN w:val="0"/>
      <w:adjustRightInd w:val="0"/>
      <w:spacing w:after="0" w:line="240" w:lineRule="auto"/>
    </w:pPr>
    <w:rPr>
      <w:rFonts w:ascii="Times New Roman" w:eastAsia="Calibri" w:hAnsi="Times New Roman" w:cs="Times New Roman"/>
      <w:color w:val="000000"/>
      <w:kern w:val="0"/>
      <w:sz w:val="24"/>
      <w:szCs w:val="24"/>
      <w14:ligatures w14:val="none"/>
    </w:rPr>
  </w:style>
  <w:style w:type="character" w:customStyle="1" w:styleId="MSGENFONTSTYLENAMETEMPLATEROLENUMBERMSGENFONTSTYLENAMEBYROLETEXT2">
    <w:name w:val="MSG_EN_FONT_STYLE_NAME_TEMPLATE_ROLE_NUMBER MSG_EN_FONT_STYLE_NAME_BY_ROLE_TEXT 2_"/>
    <w:link w:val="MSGENFONTSTYLENAMETEMPLATEROLENUMBERMSGENFONTSTYLENAMEBYROLETEXT20"/>
    <w:rsid w:val="00A47A4D"/>
    <w:rPr>
      <w:rFonts w:ascii="Arial" w:eastAsia="Arial" w:hAnsi="Arial" w:cs="Arial"/>
      <w:sz w:val="17"/>
      <w:szCs w:val="17"/>
      <w:shd w:val="clear" w:color="auto" w:fill="FFFFFF"/>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rsid w:val="00A47A4D"/>
    <w:pPr>
      <w:widowControl w:val="0"/>
      <w:shd w:val="clear" w:color="auto" w:fill="FFFFFF"/>
      <w:spacing w:after="240" w:line="0" w:lineRule="atLeast"/>
      <w:jc w:val="both"/>
    </w:pPr>
    <w:rPr>
      <w:rFonts w:ascii="Arial" w:eastAsia="Arial" w:hAnsi="Arial" w:cs="Arial"/>
      <w:kern w:val="2"/>
      <w:sz w:val="17"/>
      <w:szCs w:val="17"/>
      <w:lang w:val="en-IN" w:bidi="ar-SA"/>
      <w14:ligatures w14:val="standardContextual"/>
    </w:rPr>
  </w:style>
  <w:style w:type="character" w:customStyle="1" w:styleId="MSGENFONTSTYLENAMETEMPLATEROLEMSGENFONTSTYLENAMEBYROLETEXT">
    <w:name w:val="MSG_EN_FONT_STYLE_NAME_TEMPLATE_ROLE MSG_EN_FONT_STYLE_NAME_BY_ROLE_TEXT_"/>
    <w:rsid w:val="00A47A4D"/>
    <w:rPr>
      <w:rFonts w:ascii="Arial" w:eastAsia="Arial" w:hAnsi="Arial" w:cs="Arial"/>
      <w:b w:val="0"/>
      <w:bCs w:val="0"/>
      <w:i w:val="0"/>
      <w:iCs w:val="0"/>
      <w:smallCaps w:val="0"/>
      <w:strike w:val="0"/>
      <w:sz w:val="17"/>
      <w:szCs w:val="17"/>
      <w:u w:val="none"/>
    </w:rPr>
  </w:style>
  <w:style w:type="character" w:customStyle="1" w:styleId="MSGENFONTSTYLENAMETEMPLATEROLEMSGENFONTSTYLENAMEBYROLETEXT0">
    <w:name w:val="MSG_EN_FONT_STYLE_NAME_TEMPLATE_ROLE MSG_EN_FONT_STYLE_NAME_BY_ROLE_TEXT"/>
    <w:rsid w:val="00A47A4D"/>
    <w:rPr>
      <w:rFonts w:ascii="Arial" w:eastAsia="Arial" w:hAnsi="Arial" w:cs="Arial"/>
      <w:b w:val="0"/>
      <w:bCs w:val="0"/>
      <w:i w:val="0"/>
      <w:iCs w:val="0"/>
      <w:smallCaps w:val="0"/>
      <w:strike w:val="0"/>
      <w:color w:val="141414"/>
      <w:spacing w:val="0"/>
      <w:w w:val="100"/>
      <w:position w:val="0"/>
      <w:sz w:val="17"/>
      <w:szCs w:val="17"/>
      <w:u w:val="none"/>
      <w:lang w:val="en-US"/>
    </w:rPr>
  </w:style>
  <w:style w:type="paragraph" w:styleId="Caption">
    <w:name w:val="caption"/>
    <w:basedOn w:val="Normal"/>
    <w:next w:val="Normal"/>
    <w:uiPriority w:val="35"/>
    <w:unhideWhenUsed/>
    <w:qFormat/>
    <w:rsid w:val="00C43B2B"/>
    <w:pPr>
      <w:spacing w:after="200" w:line="240" w:lineRule="auto"/>
    </w:pPr>
    <w:rPr>
      <w:rFonts w:cs="Mangal"/>
      <w:i/>
      <w:iCs/>
      <w:color w:val="44546A" w:themeColor="text2"/>
      <w:sz w:val="18"/>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370082">
      <w:bodyDiv w:val="1"/>
      <w:marLeft w:val="0"/>
      <w:marRight w:val="0"/>
      <w:marTop w:val="0"/>
      <w:marBottom w:val="0"/>
      <w:divBdr>
        <w:top w:val="none" w:sz="0" w:space="0" w:color="auto"/>
        <w:left w:val="none" w:sz="0" w:space="0" w:color="auto"/>
        <w:bottom w:val="none" w:sz="0" w:space="0" w:color="auto"/>
        <w:right w:val="none" w:sz="0" w:space="0" w:color="auto"/>
      </w:divBdr>
    </w:div>
    <w:div w:id="463232345">
      <w:bodyDiv w:val="1"/>
      <w:marLeft w:val="0"/>
      <w:marRight w:val="0"/>
      <w:marTop w:val="0"/>
      <w:marBottom w:val="0"/>
      <w:divBdr>
        <w:top w:val="none" w:sz="0" w:space="0" w:color="auto"/>
        <w:left w:val="none" w:sz="0" w:space="0" w:color="auto"/>
        <w:bottom w:val="none" w:sz="0" w:space="0" w:color="auto"/>
        <w:right w:val="none" w:sz="0" w:space="0" w:color="auto"/>
      </w:divBdr>
    </w:div>
    <w:div w:id="464852607">
      <w:bodyDiv w:val="1"/>
      <w:marLeft w:val="0"/>
      <w:marRight w:val="0"/>
      <w:marTop w:val="0"/>
      <w:marBottom w:val="0"/>
      <w:divBdr>
        <w:top w:val="none" w:sz="0" w:space="0" w:color="auto"/>
        <w:left w:val="none" w:sz="0" w:space="0" w:color="auto"/>
        <w:bottom w:val="none" w:sz="0" w:space="0" w:color="auto"/>
        <w:right w:val="none" w:sz="0" w:space="0" w:color="auto"/>
      </w:divBdr>
    </w:div>
    <w:div w:id="615525179">
      <w:bodyDiv w:val="1"/>
      <w:marLeft w:val="0"/>
      <w:marRight w:val="0"/>
      <w:marTop w:val="0"/>
      <w:marBottom w:val="0"/>
      <w:divBdr>
        <w:top w:val="none" w:sz="0" w:space="0" w:color="auto"/>
        <w:left w:val="none" w:sz="0" w:space="0" w:color="auto"/>
        <w:bottom w:val="none" w:sz="0" w:space="0" w:color="auto"/>
        <w:right w:val="none" w:sz="0" w:space="0" w:color="auto"/>
      </w:divBdr>
    </w:div>
    <w:div w:id="628318033">
      <w:bodyDiv w:val="1"/>
      <w:marLeft w:val="0"/>
      <w:marRight w:val="0"/>
      <w:marTop w:val="0"/>
      <w:marBottom w:val="0"/>
      <w:divBdr>
        <w:top w:val="none" w:sz="0" w:space="0" w:color="auto"/>
        <w:left w:val="none" w:sz="0" w:space="0" w:color="auto"/>
        <w:bottom w:val="none" w:sz="0" w:space="0" w:color="auto"/>
        <w:right w:val="none" w:sz="0" w:space="0" w:color="auto"/>
      </w:divBdr>
    </w:div>
    <w:div w:id="1266769381">
      <w:bodyDiv w:val="1"/>
      <w:marLeft w:val="0"/>
      <w:marRight w:val="0"/>
      <w:marTop w:val="0"/>
      <w:marBottom w:val="0"/>
      <w:divBdr>
        <w:top w:val="none" w:sz="0" w:space="0" w:color="auto"/>
        <w:left w:val="none" w:sz="0" w:space="0" w:color="auto"/>
        <w:bottom w:val="none" w:sz="0" w:space="0" w:color="auto"/>
        <w:right w:val="none" w:sz="0" w:space="0" w:color="auto"/>
      </w:divBdr>
    </w:div>
    <w:div w:id="1424449644">
      <w:bodyDiv w:val="1"/>
      <w:marLeft w:val="0"/>
      <w:marRight w:val="0"/>
      <w:marTop w:val="0"/>
      <w:marBottom w:val="0"/>
      <w:divBdr>
        <w:top w:val="none" w:sz="0" w:space="0" w:color="auto"/>
        <w:left w:val="none" w:sz="0" w:space="0" w:color="auto"/>
        <w:bottom w:val="none" w:sz="0" w:space="0" w:color="auto"/>
        <w:right w:val="none" w:sz="0" w:space="0" w:color="auto"/>
      </w:divBdr>
    </w:div>
    <w:div w:id="1456825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gif"/><Relationship Id="rId39" Type="http://schemas.openxmlformats.org/officeDocument/2006/relationships/oleObject" Target="embeddings/oleObject2.bin"/><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theme" Target="theme/theme1.xml"/><Relationship Id="rId7" Type="http://schemas.openxmlformats.org/officeDocument/2006/relationships/image" Target="media/image3.emf"/><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png"/><Relationship Id="rId29" Type="http://schemas.openxmlformats.org/officeDocument/2006/relationships/image" Target="media/image25.gif"/><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emf"/><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oleObject" Target="embeddings/oleObject1.bin"/><Relationship Id="rId40" Type="http://schemas.openxmlformats.org/officeDocument/2006/relationships/hyperlink" Target="http://www.unilinesafety.com/" TargetMode="Externa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emf"/><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jpeg"/><Relationship Id="rId38" Type="http://schemas.openxmlformats.org/officeDocument/2006/relationships/image" Target="media/image3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233</TotalTime>
  <Pages>85</Pages>
  <Words>29178</Words>
  <Characters>166320</Characters>
  <Application>Microsoft Office Word</Application>
  <DocSecurity>0</DocSecurity>
  <Lines>1386</Lines>
  <Paragraphs>390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dilna subramani</dc:creator>
  <cp:keywords/>
  <dc:description/>
  <cp:lastModifiedBy>dilna subramani</cp:lastModifiedBy>
  <cp:revision>106</cp:revision>
  <dcterms:created xsi:type="dcterms:W3CDTF">2024-08-09T12:01:00Z</dcterms:created>
  <dcterms:modified xsi:type="dcterms:W3CDTF">2024-11-14T08:54:00Z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8ba03821-ae81-4e4f-b954-38b664c5ad15</vt:lpwstr>
  </property>
</Properties>
</file>