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80" w:rsidRPr="00B4322C" w:rsidRDefault="00F43D7D" w:rsidP="007D1E62">
      <w:pPr>
        <w:spacing w:after="0" w:line="240" w:lineRule="auto"/>
        <w:jc w:val="center"/>
        <w:rPr>
          <w:rFonts w:asciiTheme="minorHAnsi" w:hAnsiTheme="minorHAnsi" w:cstheme="minorHAnsi"/>
          <w:b/>
          <w:color w:val="1F3864" w:themeColor="accent1" w:themeShade="80"/>
          <w:u w:val="single"/>
        </w:rPr>
      </w:pPr>
      <w:r w:rsidRPr="00B4322C">
        <w:rPr>
          <w:rFonts w:asciiTheme="minorHAnsi" w:hAnsiTheme="minorHAnsi" w:cstheme="minorHAnsi"/>
          <w:b/>
          <w:color w:val="1F3864" w:themeColor="accent1" w:themeShade="80"/>
          <w:u w:val="single"/>
        </w:rPr>
        <w:t>Minutes</w:t>
      </w:r>
      <w:bookmarkStart w:id="0" w:name="_GoBack"/>
      <w:bookmarkEnd w:id="0"/>
    </w:p>
    <w:p w:rsidR="00F43D7D" w:rsidRPr="00B4322C" w:rsidRDefault="00F43D7D" w:rsidP="007D1E62">
      <w:pPr>
        <w:spacing w:after="0" w:line="240" w:lineRule="auto"/>
        <w:jc w:val="center"/>
        <w:rPr>
          <w:rFonts w:asciiTheme="minorHAnsi" w:hAnsiTheme="minorHAnsi" w:cstheme="minorHAnsi"/>
          <w:b/>
          <w:i/>
          <w:color w:val="1F3864" w:themeColor="accent1" w:themeShade="80"/>
        </w:rPr>
      </w:pPr>
      <w:proofErr w:type="gramStart"/>
      <w:r w:rsidRPr="00B4322C">
        <w:rPr>
          <w:rFonts w:asciiTheme="minorHAnsi" w:hAnsiTheme="minorHAnsi" w:cstheme="minorHAnsi"/>
          <w:b/>
          <w:i/>
          <w:color w:val="1F3864" w:themeColor="accent1" w:themeShade="80"/>
        </w:rPr>
        <w:t>of</w:t>
      </w:r>
      <w:proofErr w:type="gramEnd"/>
    </w:p>
    <w:p w:rsidR="00F43D7D" w:rsidRPr="00B4322C" w:rsidRDefault="00F43D7D" w:rsidP="007D1E62">
      <w:pPr>
        <w:spacing w:line="240" w:lineRule="auto"/>
        <w:jc w:val="center"/>
        <w:rPr>
          <w:rFonts w:asciiTheme="minorHAnsi" w:hAnsiTheme="minorHAnsi" w:cstheme="minorHAnsi"/>
          <w:b/>
          <w:color w:val="1F3864" w:themeColor="accent1" w:themeShade="80"/>
          <w:u w:val="single"/>
        </w:rPr>
      </w:pPr>
      <w:r w:rsidRPr="00B4322C">
        <w:rPr>
          <w:rFonts w:asciiTheme="minorHAnsi" w:hAnsiTheme="minorHAnsi" w:cstheme="minorHAnsi"/>
          <w:b/>
          <w:color w:val="1F3864" w:themeColor="accent1" w:themeShade="80"/>
          <w:u w:val="single"/>
        </w:rPr>
        <w:t>1</w:t>
      </w:r>
      <w:r w:rsidRPr="00B4322C">
        <w:rPr>
          <w:rFonts w:asciiTheme="minorHAnsi" w:hAnsiTheme="minorHAnsi" w:cstheme="minorHAnsi"/>
          <w:b/>
          <w:color w:val="1F3864" w:themeColor="accent1" w:themeShade="80"/>
          <w:u w:val="single"/>
          <w:vertAlign w:val="superscript"/>
        </w:rPr>
        <w:t>st</w:t>
      </w:r>
      <w:r w:rsidRPr="00B4322C">
        <w:rPr>
          <w:rFonts w:asciiTheme="minorHAnsi" w:hAnsiTheme="minorHAnsi" w:cstheme="minorHAnsi"/>
          <w:b/>
          <w:color w:val="1F3864" w:themeColor="accent1" w:themeShade="80"/>
          <w:u w:val="single"/>
        </w:rPr>
        <w:t xml:space="preserve"> meeting of WG01</w:t>
      </w:r>
    </w:p>
    <w:p w:rsidR="00F43D7D" w:rsidRPr="00B4322C" w:rsidRDefault="005F201A" w:rsidP="007D1E62">
      <w:pPr>
        <w:spacing w:after="0" w:line="240" w:lineRule="auto"/>
        <w:rPr>
          <w:rFonts w:asciiTheme="minorHAnsi" w:hAnsiTheme="minorHAnsi" w:cstheme="minorHAnsi"/>
        </w:rPr>
      </w:pPr>
      <w:r w:rsidRPr="00B4322C">
        <w:rPr>
          <w:rFonts w:asciiTheme="minorHAnsi" w:hAnsiTheme="minorHAnsi" w:cstheme="minorHAnsi"/>
          <w:b/>
        </w:rPr>
        <w:t>Subject</w:t>
      </w:r>
      <w:r w:rsidR="00B4322C">
        <w:rPr>
          <w:rFonts w:asciiTheme="minorHAnsi" w:hAnsiTheme="minorHAnsi" w:cstheme="minorHAnsi"/>
          <w:b/>
        </w:rPr>
        <w:tab/>
      </w:r>
      <w:r w:rsidR="00B4322C">
        <w:rPr>
          <w:rFonts w:asciiTheme="minorHAnsi" w:hAnsiTheme="minorHAnsi" w:cstheme="minorHAnsi"/>
          <w:b/>
        </w:rPr>
        <w:tab/>
      </w:r>
      <w:r w:rsidRPr="00B4322C">
        <w:rPr>
          <w:rFonts w:asciiTheme="minorHAnsi" w:hAnsiTheme="minorHAnsi" w:cstheme="minorHAnsi"/>
          <w:b/>
        </w:rPr>
        <w:t>:</w:t>
      </w:r>
      <w:r w:rsidR="00B4322C">
        <w:rPr>
          <w:rFonts w:asciiTheme="minorHAnsi" w:hAnsiTheme="minorHAnsi" w:cstheme="minorHAnsi"/>
        </w:rPr>
        <w:t xml:space="preserve"> </w:t>
      </w:r>
      <w:r w:rsidR="007D1E62">
        <w:rPr>
          <w:rFonts w:asciiTheme="minorHAnsi" w:hAnsiTheme="minorHAnsi" w:cstheme="minorHAnsi"/>
        </w:rPr>
        <w:t>Discussion on draft</w:t>
      </w:r>
      <w:r w:rsidR="00B4322C">
        <w:rPr>
          <w:rFonts w:asciiTheme="minorHAnsi" w:hAnsiTheme="minorHAnsi" w:cstheme="minorHAnsi"/>
        </w:rPr>
        <w:t xml:space="preserve"> of IS 10773 </w:t>
      </w:r>
    </w:p>
    <w:p w:rsidR="005F201A" w:rsidRPr="00B4322C" w:rsidRDefault="005F201A" w:rsidP="007D1E62">
      <w:pPr>
        <w:spacing w:after="0" w:line="240" w:lineRule="auto"/>
        <w:rPr>
          <w:rFonts w:asciiTheme="minorHAnsi" w:hAnsiTheme="minorHAnsi" w:cstheme="minorHAnsi"/>
        </w:rPr>
      </w:pPr>
      <w:r w:rsidRPr="00B4322C">
        <w:rPr>
          <w:rFonts w:asciiTheme="minorHAnsi" w:hAnsiTheme="minorHAnsi" w:cstheme="minorHAnsi"/>
          <w:b/>
        </w:rPr>
        <w:t>Date &amp; Time</w:t>
      </w:r>
      <w:r w:rsidR="00B4322C">
        <w:rPr>
          <w:rFonts w:asciiTheme="minorHAnsi" w:hAnsiTheme="minorHAnsi" w:cstheme="minorHAnsi"/>
          <w:b/>
        </w:rPr>
        <w:tab/>
      </w:r>
      <w:r w:rsidRPr="00B4322C">
        <w:rPr>
          <w:rFonts w:asciiTheme="minorHAnsi" w:hAnsiTheme="minorHAnsi" w:cstheme="minorHAnsi"/>
          <w:b/>
        </w:rPr>
        <w:t>:</w:t>
      </w:r>
      <w:r w:rsidRPr="00B4322C">
        <w:rPr>
          <w:rFonts w:asciiTheme="minorHAnsi" w:hAnsiTheme="minorHAnsi" w:cstheme="minorHAnsi"/>
        </w:rPr>
        <w:t xml:space="preserve"> </w:t>
      </w:r>
      <w:r w:rsidR="00B4322C">
        <w:rPr>
          <w:rFonts w:asciiTheme="minorHAnsi" w:hAnsiTheme="minorHAnsi" w:cstheme="minorHAnsi"/>
        </w:rPr>
        <w:t>05 November 2024, 03:00 pm</w:t>
      </w:r>
    </w:p>
    <w:p w:rsidR="005F201A" w:rsidRDefault="005F201A" w:rsidP="007D1E62">
      <w:pPr>
        <w:pBdr>
          <w:bottom w:val="single" w:sz="4" w:space="4" w:color="000000" w:themeColor="text1"/>
        </w:pBdr>
        <w:spacing w:after="80" w:line="240" w:lineRule="auto"/>
        <w:rPr>
          <w:rFonts w:asciiTheme="minorHAnsi" w:hAnsiTheme="minorHAnsi" w:cstheme="minorHAnsi"/>
        </w:rPr>
      </w:pPr>
      <w:r w:rsidRPr="00B4322C">
        <w:rPr>
          <w:rFonts w:asciiTheme="minorHAnsi" w:hAnsiTheme="minorHAnsi" w:cstheme="minorHAnsi"/>
          <w:b/>
        </w:rPr>
        <w:t>Mode</w:t>
      </w:r>
      <w:r w:rsidR="00B4322C">
        <w:rPr>
          <w:rFonts w:asciiTheme="minorHAnsi" w:hAnsiTheme="minorHAnsi" w:cstheme="minorHAnsi"/>
          <w:b/>
        </w:rPr>
        <w:tab/>
      </w:r>
      <w:r w:rsidR="00B4322C">
        <w:rPr>
          <w:rFonts w:asciiTheme="minorHAnsi" w:hAnsiTheme="minorHAnsi" w:cstheme="minorHAnsi"/>
          <w:b/>
        </w:rPr>
        <w:tab/>
      </w:r>
      <w:r w:rsidRPr="00B4322C">
        <w:rPr>
          <w:rFonts w:asciiTheme="minorHAnsi" w:hAnsiTheme="minorHAnsi" w:cstheme="minorHAnsi"/>
          <w:b/>
        </w:rPr>
        <w:t>:</w:t>
      </w:r>
      <w:r w:rsidRPr="00B4322C">
        <w:rPr>
          <w:rFonts w:asciiTheme="minorHAnsi" w:hAnsiTheme="minorHAnsi" w:cstheme="minorHAnsi"/>
        </w:rPr>
        <w:t xml:space="preserve"> Virtual</w:t>
      </w:r>
    </w:p>
    <w:p w:rsidR="00B4322C" w:rsidRDefault="00B4322C" w:rsidP="007D1E62">
      <w:pPr>
        <w:spacing w:line="240" w:lineRule="auto"/>
        <w:rPr>
          <w:rFonts w:asciiTheme="minorHAnsi" w:hAnsiTheme="minorHAnsi" w:cstheme="minorHAnsi"/>
        </w:rPr>
      </w:pPr>
      <w:r w:rsidRPr="00722075">
        <w:rPr>
          <w:rFonts w:asciiTheme="minorHAnsi" w:hAnsiTheme="minorHAnsi" w:cstheme="minorHAnsi"/>
          <w:i/>
        </w:rPr>
        <w:t>Convenor:</w:t>
      </w:r>
      <w:r>
        <w:rPr>
          <w:rFonts w:asciiTheme="minorHAnsi" w:hAnsiTheme="minorHAnsi" w:cstheme="minorHAnsi"/>
        </w:rPr>
        <w:t xml:space="preserve"> </w:t>
      </w:r>
      <w:r w:rsidRPr="00722075">
        <w:rPr>
          <w:rFonts w:asciiTheme="minorHAnsi" w:hAnsiTheme="minorHAnsi" w:cstheme="minorHAnsi"/>
          <w:color w:val="806000" w:themeColor="accent4" w:themeShade="80"/>
        </w:rPr>
        <w:t>Shri Shankar Sapaliga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22075">
        <w:rPr>
          <w:rFonts w:asciiTheme="minorHAnsi" w:hAnsiTheme="minorHAnsi" w:cstheme="minorHAnsi"/>
        </w:rPr>
        <w:t xml:space="preserve">            </w:t>
      </w:r>
      <w:r w:rsidRPr="00722075">
        <w:rPr>
          <w:rFonts w:asciiTheme="minorHAnsi" w:hAnsiTheme="minorHAnsi" w:cstheme="minorHAnsi"/>
          <w:i/>
        </w:rPr>
        <w:t>Member Secretary:</w:t>
      </w:r>
      <w:r>
        <w:rPr>
          <w:rFonts w:asciiTheme="minorHAnsi" w:hAnsiTheme="minorHAnsi" w:cstheme="minorHAnsi"/>
        </w:rPr>
        <w:t xml:space="preserve"> </w:t>
      </w:r>
      <w:r w:rsidR="00722075" w:rsidRPr="00722075">
        <w:rPr>
          <w:rFonts w:asciiTheme="minorHAnsi" w:hAnsiTheme="minorHAnsi" w:cstheme="minorHAnsi"/>
          <w:color w:val="806000" w:themeColor="accent4" w:themeShade="80"/>
        </w:rPr>
        <w:t>Vishal</w:t>
      </w:r>
      <w:r w:rsidRPr="00722075">
        <w:rPr>
          <w:rFonts w:asciiTheme="minorHAnsi" w:hAnsiTheme="minorHAnsi" w:cstheme="minorHAnsi"/>
          <w:color w:val="806000" w:themeColor="accent4" w:themeShade="80"/>
        </w:rPr>
        <w:t xml:space="preserve"> Kumar Rana</w:t>
      </w:r>
    </w:p>
    <w:p w:rsidR="00B4322C" w:rsidRDefault="00B4322C" w:rsidP="007D1E62">
      <w:pPr>
        <w:spacing w:line="240" w:lineRule="auto"/>
        <w:rPr>
          <w:rFonts w:asciiTheme="minorHAnsi" w:hAnsiTheme="minorHAnsi" w:cstheme="minorHAnsi"/>
        </w:rPr>
      </w:pPr>
      <w:r w:rsidRPr="00722075">
        <w:rPr>
          <w:rFonts w:asciiTheme="minorHAnsi" w:hAnsiTheme="minorHAnsi" w:cstheme="minorHAnsi"/>
          <w:u w:val="single"/>
        </w:rPr>
        <w:t>Meeting attendance</w:t>
      </w:r>
      <w:r>
        <w:rPr>
          <w:rFonts w:asciiTheme="minorHAnsi" w:hAnsiTheme="minorHAnsi" w:cstheme="minorHAnsi"/>
        </w:rPr>
        <w:t>:</w:t>
      </w:r>
    </w:p>
    <w:tbl>
      <w:tblPr>
        <w:tblStyle w:val="TableGrid"/>
        <w:tblW w:w="0" w:type="auto"/>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
        <w:gridCol w:w="2995"/>
        <w:gridCol w:w="2332"/>
        <w:gridCol w:w="3268"/>
      </w:tblGrid>
      <w:tr w:rsidR="005D7AF7" w:rsidRPr="005D7AF7" w:rsidTr="00722075">
        <w:tc>
          <w:tcPr>
            <w:tcW w:w="568" w:type="dxa"/>
          </w:tcPr>
          <w:p w:rsidR="00B4322C" w:rsidRPr="005D7AF7" w:rsidRDefault="00B4322C" w:rsidP="007D1E62">
            <w:pPr>
              <w:spacing w:line="240" w:lineRule="auto"/>
              <w:jc w:val="center"/>
              <w:rPr>
                <w:rFonts w:asciiTheme="minorHAnsi" w:hAnsiTheme="minorHAnsi" w:cstheme="minorHAnsi"/>
                <w:b/>
                <w:color w:val="2F5496" w:themeColor="accent1" w:themeShade="BF"/>
                <w:sz w:val="20"/>
              </w:rPr>
            </w:pPr>
            <w:proofErr w:type="spellStart"/>
            <w:r w:rsidRPr="005D7AF7">
              <w:rPr>
                <w:rFonts w:asciiTheme="minorHAnsi" w:hAnsiTheme="minorHAnsi" w:cstheme="minorHAnsi"/>
                <w:b/>
                <w:color w:val="2F5496" w:themeColor="accent1" w:themeShade="BF"/>
                <w:sz w:val="20"/>
              </w:rPr>
              <w:t>Sl</w:t>
            </w:r>
            <w:proofErr w:type="spellEnd"/>
            <w:r w:rsidRPr="005D7AF7">
              <w:rPr>
                <w:rFonts w:asciiTheme="minorHAnsi" w:hAnsiTheme="minorHAnsi" w:cstheme="minorHAnsi"/>
                <w:b/>
                <w:color w:val="2F5496" w:themeColor="accent1" w:themeShade="BF"/>
                <w:sz w:val="20"/>
              </w:rPr>
              <w:t xml:space="preserve"> No.</w:t>
            </w:r>
          </w:p>
        </w:tc>
        <w:tc>
          <w:tcPr>
            <w:tcW w:w="2995" w:type="dxa"/>
          </w:tcPr>
          <w:p w:rsidR="00B4322C" w:rsidRPr="005D7AF7" w:rsidRDefault="00B4322C" w:rsidP="007D1E62">
            <w:pPr>
              <w:spacing w:line="240" w:lineRule="auto"/>
              <w:jc w:val="center"/>
              <w:rPr>
                <w:rFonts w:asciiTheme="minorHAnsi" w:hAnsiTheme="minorHAnsi" w:cstheme="minorHAnsi"/>
                <w:b/>
                <w:color w:val="2F5496" w:themeColor="accent1" w:themeShade="BF"/>
                <w:sz w:val="20"/>
              </w:rPr>
            </w:pPr>
            <w:r w:rsidRPr="005D7AF7">
              <w:rPr>
                <w:rFonts w:asciiTheme="minorHAnsi" w:hAnsiTheme="minorHAnsi" w:cstheme="minorHAnsi"/>
                <w:b/>
                <w:color w:val="2F5496" w:themeColor="accent1" w:themeShade="BF"/>
                <w:sz w:val="20"/>
              </w:rPr>
              <w:t>Organization</w:t>
            </w:r>
          </w:p>
        </w:tc>
        <w:tc>
          <w:tcPr>
            <w:tcW w:w="2332" w:type="dxa"/>
          </w:tcPr>
          <w:p w:rsidR="00B4322C" w:rsidRPr="005D7AF7" w:rsidRDefault="00B4322C" w:rsidP="007D1E62">
            <w:pPr>
              <w:spacing w:line="240" w:lineRule="auto"/>
              <w:jc w:val="center"/>
              <w:rPr>
                <w:rFonts w:asciiTheme="minorHAnsi" w:hAnsiTheme="minorHAnsi" w:cstheme="minorHAnsi"/>
                <w:b/>
                <w:color w:val="2F5496" w:themeColor="accent1" w:themeShade="BF"/>
                <w:sz w:val="20"/>
              </w:rPr>
            </w:pPr>
            <w:r w:rsidRPr="005D7AF7">
              <w:rPr>
                <w:rFonts w:asciiTheme="minorHAnsi" w:hAnsiTheme="minorHAnsi" w:cstheme="minorHAnsi"/>
                <w:b/>
                <w:color w:val="2F5496" w:themeColor="accent1" w:themeShade="BF"/>
                <w:sz w:val="20"/>
              </w:rPr>
              <w:t>Member</w:t>
            </w:r>
          </w:p>
        </w:tc>
        <w:tc>
          <w:tcPr>
            <w:tcW w:w="3268" w:type="dxa"/>
          </w:tcPr>
          <w:p w:rsidR="00B4322C" w:rsidRPr="005D7AF7" w:rsidRDefault="00B4322C" w:rsidP="007D1E62">
            <w:pPr>
              <w:spacing w:line="240" w:lineRule="auto"/>
              <w:jc w:val="center"/>
              <w:rPr>
                <w:rFonts w:asciiTheme="minorHAnsi" w:hAnsiTheme="minorHAnsi" w:cstheme="minorHAnsi"/>
                <w:b/>
                <w:color w:val="2F5496" w:themeColor="accent1" w:themeShade="BF"/>
                <w:sz w:val="20"/>
              </w:rPr>
            </w:pPr>
            <w:r w:rsidRPr="005D7AF7">
              <w:rPr>
                <w:rFonts w:asciiTheme="minorHAnsi" w:hAnsiTheme="minorHAnsi" w:cstheme="minorHAnsi"/>
                <w:b/>
                <w:color w:val="2F5496" w:themeColor="accent1" w:themeShade="BF"/>
                <w:sz w:val="20"/>
              </w:rPr>
              <w:t>email</w:t>
            </w:r>
          </w:p>
        </w:tc>
      </w:tr>
      <w:tr w:rsidR="00B4322C" w:rsidRPr="00722075" w:rsidTr="00722075">
        <w:tc>
          <w:tcPr>
            <w:tcW w:w="568" w:type="dxa"/>
          </w:tcPr>
          <w:p w:rsidR="00B4322C" w:rsidRPr="00722075" w:rsidRDefault="00B4322C" w:rsidP="007D1E62">
            <w:pPr>
              <w:pStyle w:val="ListParagraph"/>
              <w:numPr>
                <w:ilvl w:val="0"/>
                <w:numId w:val="10"/>
              </w:numPr>
              <w:spacing w:line="240" w:lineRule="auto"/>
              <w:rPr>
                <w:rFonts w:asciiTheme="minorHAnsi" w:hAnsiTheme="minorHAnsi" w:cstheme="minorHAnsi"/>
                <w:sz w:val="20"/>
              </w:rPr>
            </w:pPr>
          </w:p>
        </w:tc>
        <w:tc>
          <w:tcPr>
            <w:tcW w:w="2995" w:type="dxa"/>
          </w:tcPr>
          <w:p w:rsidR="00B4322C"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International Copper Association India, Mumbai</w:t>
            </w:r>
          </w:p>
        </w:tc>
        <w:tc>
          <w:tcPr>
            <w:tcW w:w="2332" w:type="dxa"/>
          </w:tcPr>
          <w:p w:rsidR="00B4322C"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Shri Shankar Sapaliga</w:t>
            </w:r>
          </w:p>
        </w:tc>
        <w:tc>
          <w:tcPr>
            <w:tcW w:w="3268" w:type="dxa"/>
          </w:tcPr>
          <w:p w:rsidR="00B4322C"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shankar.sapaliga2@gmail.com</w:t>
            </w:r>
          </w:p>
        </w:tc>
      </w:tr>
      <w:tr w:rsidR="00B4322C" w:rsidRPr="00722075" w:rsidTr="00722075">
        <w:tc>
          <w:tcPr>
            <w:tcW w:w="568" w:type="dxa"/>
          </w:tcPr>
          <w:p w:rsidR="00B4322C" w:rsidRPr="00722075" w:rsidRDefault="00B4322C" w:rsidP="007D1E62">
            <w:pPr>
              <w:pStyle w:val="ListParagraph"/>
              <w:numPr>
                <w:ilvl w:val="0"/>
                <w:numId w:val="10"/>
              </w:numPr>
              <w:spacing w:line="240" w:lineRule="auto"/>
              <w:rPr>
                <w:rFonts w:asciiTheme="minorHAnsi" w:hAnsiTheme="minorHAnsi" w:cstheme="minorHAnsi"/>
                <w:sz w:val="20"/>
              </w:rPr>
            </w:pPr>
          </w:p>
        </w:tc>
        <w:tc>
          <w:tcPr>
            <w:tcW w:w="2995" w:type="dxa"/>
          </w:tcPr>
          <w:p w:rsidR="00B4322C"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Birla Copper Limited, Mumbai</w:t>
            </w:r>
          </w:p>
        </w:tc>
        <w:tc>
          <w:tcPr>
            <w:tcW w:w="2332" w:type="dxa"/>
          </w:tcPr>
          <w:p w:rsidR="00B4322C"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 xml:space="preserve">Shri </w:t>
            </w:r>
            <w:proofErr w:type="spellStart"/>
            <w:r w:rsidRPr="00722075">
              <w:rPr>
                <w:rFonts w:asciiTheme="minorHAnsi" w:hAnsiTheme="minorHAnsi" w:cstheme="minorHAnsi"/>
                <w:sz w:val="20"/>
              </w:rPr>
              <w:t>Chintamani</w:t>
            </w:r>
            <w:proofErr w:type="spellEnd"/>
            <w:r w:rsidRPr="00722075">
              <w:rPr>
                <w:rFonts w:asciiTheme="minorHAnsi" w:hAnsiTheme="minorHAnsi" w:cstheme="minorHAnsi"/>
                <w:sz w:val="20"/>
              </w:rPr>
              <w:t xml:space="preserve"> Kulkarni</w:t>
            </w:r>
          </w:p>
        </w:tc>
        <w:tc>
          <w:tcPr>
            <w:tcW w:w="3268" w:type="dxa"/>
          </w:tcPr>
          <w:p w:rsidR="00B4322C"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chintamani.kulkarni@adityabirla.com</w:t>
            </w:r>
          </w:p>
        </w:tc>
      </w:tr>
      <w:tr w:rsidR="00722075" w:rsidRPr="00722075" w:rsidTr="00722075">
        <w:tc>
          <w:tcPr>
            <w:tcW w:w="568" w:type="dxa"/>
          </w:tcPr>
          <w:p w:rsidR="00722075" w:rsidRPr="00722075" w:rsidRDefault="00722075" w:rsidP="007D1E62">
            <w:pPr>
              <w:pStyle w:val="ListParagraph"/>
              <w:numPr>
                <w:ilvl w:val="0"/>
                <w:numId w:val="10"/>
              </w:numPr>
              <w:spacing w:line="240" w:lineRule="auto"/>
              <w:rPr>
                <w:rFonts w:asciiTheme="minorHAnsi" w:hAnsiTheme="minorHAnsi" w:cstheme="minorHAnsi"/>
                <w:sz w:val="20"/>
              </w:rPr>
            </w:pPr>
          </w:p>
        </w:tc>
        <w:tc>
          <w:tcPr>
            <w:tcW w:w="2995" w:type="dxa"/>
          </w:tcPr>
          <w:p w:rsidR="00722075" w:rsidRPr="00722075" w:rsidRDefault="00722075" w:rsidP="007D1E62">
            <w:pPr>
              <w:spacing w:line="240" w:lineRule="auto"/>
              <w:rPr>
                <w:rFonts w:asciiTheme="minorHAnsi" w:hAnsiTheme="minorHAnsi" w:cstheme="minorHAnsi"/>
                <w:sz w:val="20"/>
              </w:rPr>
            </w:pPr>
            <w:proofErr w:type="spellStart"/>
            <w:r w:rsidRPr="00722075">
              <w:rPr>
                <w:rFonts w:asciiTheme="minorHAnsi" w:hAnsiTheme="minorHAnsi" w:cstheme="minorHAnsi"/>
                <w:sz w:val="20"/>
              </w:rPr>
              <w:t>MetTube</w:t>
            </w:r>
            <w:proofErr w:type="spellEnd"/>
            <w:r w:rsidRPr="00722075">
              <w:rPr>
                <w:rFonts w:asciiTheme="minorHAnsi" w:hAnsiTheme="minorHAnsi" w:cstheme="minorHAnsi"/>
                <w:sz w:val="20"/>
              </w:rPr>
              <w:t xml:space="preserve"> Copper India Private Limited, Ahmedabad</w:t>
            </w:r>
          </w:p>
        </w:tc>
        <w:tc>
          <w:tcPr>
            <w:tcW w:w="2332" w:type="dxa"/>
          </w:tcPr>
          <w:p w:rsidR="00722075"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 xml:space="preserve">Shri </w:t>
            </w:r>
            <w:proofErr w:type="spellStart"/>
            <w:r w:rsidRPr="00722075">
              <w:rPr>
                <w:rFonts w:asciiTheme="minorHAnsi" w:hAnsiTheme="minorHAnsi" w:cstheme="minorHAnsi"/>
                <w:sz w:val="20"/>
              </w:rPr>
              <w:t>Rajagopal</w:t>
            </w:r>
            <w:proofErr w:type="spellEnd"/>
            <w:r w:rsidRPr="00722075">
              <w:rPr>
                <w:rFonts w:asciiTheme="minorHAnsi" w:hAnsiTheme="minorHAnsi" w:cstheme="minorHAnsi"/>
                <w:sz w:val="20"/>
              </w:rPr>
              <w:t xml:space="preserve"> </w:t>
            </w:r>
            <w:proofErr w:type="spellStart"/>
            <w:r w:rsidRPr="00722075">
              <w:rPr>
                <w:rFonts w:asciiTheme="minorHAnsi" w:hAnsiTheme="minorHAnsi" w:cstheme="minorHAnsi"/>
                <w:sz w:val="20"/>
              </w:rPr>
              <w:t>Muthu</w:t>
            </w:r>
            <w:proofErr w:type="spellEnd"/>
          </w:p>
        </w:tc>
        <w:tc>
          <w:tcPr>
            <w:tcW w:w="3268" w:type="dxa"/>
          </w:tcPr>
          <w:p w:rsidR="00722075"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rajagopal@mettube.com</w:t>
            </w:r>
          </w:p>
        </w:tc>
      </w:tr>
      <w:tr w:rsidR="00722075" w:rsidRPr="00722075" w:rsidTr="00722075">
        <w:tc>
          <w:tcPr>
            <w:tcW w:w="568" w:type="dxa"/>
          </w:tcPr>
          <w:p w:rsidR="00722075" w:rsidRPr="00722075" w:rsidRDefault="00722075" w:rsidP="007D1E62">
            <w:pPr>
              <w:pStyle w:val="ListParagraph"/>
              <w:numPr>
                <w:ilvl w:val="0"/>
                <w:numId w:val="10"/>
              </w:numPr>
              <w:spacing w:line="240" w:lineRule="auto"/>
              <w:rPr>
                <w:rFonts w:asciiTheme="minorHAnsi" w:hAnsiTheme="minorHAnsi" w:cstheme="minorHAnsi"/>
                <w:sz w:val="20"/>
              </w:rPr>
            </w:pPr>
          </w:p>
        </w:tc>
        <w:tc>
          <w:tcPr>
            <w:tcW w:w="2995" w:type="dxa"/>
          </w:tcPr>
          <w:p w:rsidR="00722075"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LG Electronics India Private Limited, New Delhi</w:t>
            </w:r>
          </w:p>
        </w:tc>
        <w:tc>
          <w:tcPr>
            <w:tcW w:w="2332" w:type="dxa"/>
          </w:tcPr>
          <w:p w:rsidR="00722075"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 xml:space="preserve">Shri Aditya Anil </w:t>
            </w:r>
          </w:p>
        </w:tc>
        <w:tc>
          <w:tcPr>
            <w:tcW w:w="3268" w:type="dxa"/>
          </w:tcPr>
          <w:p w:rsidR="00722075" w:rsidRPr="00722075" w:rsidRDefault="00722075" w:rsidP="007D1E62">
            <w:pPr>
              <w:spacing w:line="240" w:lineRule="auto"/>
              <w:rPr>
                <w:rFonts w:asciiTheme="minorHAnsi" w:hAnsiTheme="minorHAnsi" w:cstheme="minorHAnsi"/>
                <w:sz w:val="20"/>
              </w:rPr>
            </w:pPr>
            <w:r w:rsidRPr="00722075">
              <w:rPr>
                <w:rFonts w:asciiTheme="minorHAnsi" w:hAnsiTheme="minorHAnsi" w:cstheme="minorHAnsi"/>
                <w:sz w:val="20"/>
              </w:rPr>
              <w:t>aditya.anil@lge.com</w:t>
            </w:r>
          </w:p>
        </w:tc>
      </w:tr>
    </w:tbl>
    <w:p w:rsidR="00B4322C" w:rsidRDefault="00B4322C" w:rsidP="007D1E62">
      <w:pPr>
        <w:spacing w:after="0" w:line="240" w:lineRule="auto"/>
        <w:rPr>
          <w:rFonts w:asciiTheme="minorHAnsi" w:hAnsiTheme="minorHAnsi" w:cstheme="minorHAnsi"/>
        </w:rPr>
      </w:pPr>
    </w:p>
    <w:p w:rsidR="007D1E62" w:rsidRPr="005D7AF7" w:rsidRDefault="007D1E62" w:rsidP="007D1E62">
      <w:pPr>
        <w:spacing w:line="240" w:lineRule="auto"/>
        <w:rPr>
          <w:rFonts w:asciiTheme="minorHAnsi" w:hAnsiTheme="minorHAnsi" w:cstheme="minorHAnsi"/>
          <w:b/>
          <w:color w:val="2F5496" w:themeColor="accent1" w:themeShade="BF"/>
        </w:rPr>
      </w:pPr>
      <w:r w:rsidRPr="005D7AF7">
        <w:rPr>
          <w:rFonts w:asciiTheme="minorHAnsi" w:hAnsiTheme="minorHAnsi" w:cstheme="minorHAnsi"/>
          <w:b/>
          <w:color w:val="2F5496" w:themeColor="accent1" w:themeShade="BF"/>
        </w:rPr>
        <w:t>Item 1 Opening Remarks by BIS</w:t>
      </w:r>
    </w:p>
    <w:p w:rsidR="00B4322C" w:rsidRDefault="007D1E62" w:rsidP="007D1E62">
      <w:pPr>
        <w:spacing w:line="240" w:lineRule="auto"/>
        <w:rPr>
          <w:rFonts w:asciiTheme="minorHAnsi" w:hAnsiTheme="minorHAnsi" w:cstheme="minorHAnsi"/>
        </w:rPr>
      </w:pPr>
      <w:r>
        <w:rPr>
          <w:rFonts w:asciiTheme="minorHAnsi" w:hAnsiTheme="minorHAnsi" w:cstheme="minorHAnsi"/>
        </w:rPr>
        <w:t xml:space="preserve">Member Secretary, Shri Vishal Kumar Rana welcomed the members to the </w:t>
      </w:r>
      <w:r w:rsidR="00E90EC1">
        <w:rPr>
          <w:rFonts w:asciiTheme="minorHAnsi" w:hAnsiTheme="minorHAnsi" w:cstheme="minorHAnsi"/>
        </w:rPr>
        <w:t xml:space="preserve">Working Group 01 </w:t>
      </w:r>
      <w:r>
        <w:rPr>
          <w:rFonts w:asciiTheme="minorHAnsi" w:hAnsiTheme="minorHAnsi" w:cstheme="minorHAnsi"/>
        </w:rPr>
        <w:t>meeting to discuss on the draft of IS 10773.</w:t>
      </w:r>
    </w:p>
    <w:p w:rsidR="007D1E62" w:rsidRPr="005D7AF7" w:rsidRDefault="007D1E62" w:rsidP="007D1E62">
      <w:pPr>
        <w:spacing w:line="240" w:lineRule="auto"/>
        <w:rPr>
          <w:rFonts w:asciiTheme="minorHAnsi" w:hAnsiTheme="minorHAnsi" w:cstheme="minorHAnsi"/>
          <w:b/>
          <w:color w:val="2F5496" w:themeColor="accent1" w:themeShade="BF"/>
        </w:rPr>
      </w:pPr>
      <w:r w:rsidRPr="005D7AF7">
        <w:rPr>
          <w:rFonts w:asciiTheme="minorHAnsi" w:hAnsiTheme="minorHAnsi" w:cstheme="minorHAnsi"/>
          <w:b/>
          <w:color w:val="2F5496" w:themeColor="accent1" w:themeShade="BF"/>
        </w:rPr>
        <w:t xml:space="preserve">Item 2 </w:t>
      </w:r>
      <w:r w:rsidR="00E90EC1" w:rsidRPr="005D7AF7">
        <w:rPr>
          <w:rFonts w:asciiTheme="minorHAnsi" w:hAnsiTheme="minorHAnsi" w:cstheme="minorHAnsi"/>
          <w:b/>
          <w:color w:val="2F5496" w:themeColor="accent1" w:themeShade="BF"/>
        </w:rPr>
        <w:t>Discussions Held</w:t>
      </w:r>
    </w:p>
    <w:p w:rsidR="000F685D" w:rsidRDefault="00E90EC1" w:rsidP="007D1E62">
      <w:pPr>
        <w:spacing w:line="240" w:lineRule="auto"/>
        <w:rPr>
          <w:rFonts w:asciiTheme="minorHAnsi" w:hAnsiTheme="minorHAnsi" w:cstheme="minorHAnsi"/>
        </w:rPr>
      </w:pPr>
      <w:r>
        <w:rPr>
          <w:rFonts w:asciiTheme="minorHAnsi" w:hAnsiTheme="minorHAnsi" w:cstheme="minorHAnsi"/>
        </w:rPr>
        <w:t>The working group deliberated on the</w:t>
      </w:r>
      <w:r w:rsidR="000F685D">
        <w:rPr>
          <w:rFonts w:asciiTheme="minorHAnsi" w:hAnsiTheme="minorHAnsi" w:cstheme="minorHAnsi"/>
        </w:rPr>
        <w:t xml:space="preserve"> draft IS 10773 and the decisions made by the working group is given below in clause wise manner:</w:t>
      </w:r>
    </w:p>
    <w:p w:rsidR="00DB272F" w:rsidRPr="00DB272F" w:rsidRDefault="000F685D" w:rsidP="00DB272F">
      <w:pPr>
        <w:pStyle w:val="ListParagraph"/>
        <w:numPr>
          <w:ilvl w:val="0"/>
          <w:numId w:val="11"/>
        </w:numPr>
        <w:spacing w:line="240" w:lineRule="auto"/>
        <w:rPr>
          <w:rFonts w:asciiTheme="minorHAnsi" w:hAnsiTheme="minorHAnsi" w:cstheme="minorHAnsi"/>
        </w:rPr>
      </w:pPr>
      <w:r w:rsidRPr="00DB272F">
        <w:rPr>
          <w:rFonts w:asciiTheme="minorHAnsi" w:hAnsiTheme="minorHAnsi" w:cstheme="minorHAnsi"/>
          <w:b/>
        </w:rPr>
        <w:t>Table 1:</w:t>
      </w:r>
      <w:r w:rsidRPr="00DB272F">
        <w:rPr>
          <w:rFonts w:asciiTheme="minorHAnsi" w:hAnsiTheme="minorHAnsi" w:cstheme="minorHAnsi"/>
        </w:rPr>
        <w:t xml:space="preserve"> </w:t>
      </w:r>
      <w:r w:rsidR="0069625E" w:rsidRPr="00DB272F">
        <w:rPr>
          <w:rFonts w:asciiTheme="minorHAnsi" w:hAnsiTheme="minorHAnsi" w:cstheme="minorHAnsi"/>
        </w:rPr>
        <w:t>The working group after detailed deliberation decided to</w:t>
      </w:r>
      <w:r w:rsidR="00646387">
        <w:rPr>
          <w:rFonts w:asciiTheme="minorHAnsi" w:hAnsiTheme="minorHAnsi" w:cstheme="minorHAnsi"/>
        </w:rPr>
        <w:t xml:space="preserve"> split Oxygen Free grade (Grade 1) mentioned in Table 1 into 3</w:t>
      </w:r>
      <w:r w:rsidR="0069625E" w:rsidRPr="00DB272F">
        <w:rPr>
          <w:rFonts w:asciiTheme="minorHAnsi" w:hAnsiTheme="minorHAnsi" w:cstheme="minorHAnsi"/>
        </w:rPr>
        <w:t xml:space="preserve"> grades </w:t>
      </w:r>
      <w:r w:rsidR="00646387">
        <w:rPr>
          <w:rFonts w:asciiTheme="minorHAnsi" w:hAnsiTheme="minorHAnsi" w:cstheme="minorHAnsi"/>
        </w:rPr>
        <w:t xml:space="preserve">Cu-OF 1, </w:t>
      </w:r>
      <w:r w:rsidR="00DB272F" w:rsidRPr="00DB272F">
        <w:rPr>
          <w:rFonts w:asciiTheme="minorHAnsi" w:hAnsiTheme="minorHAnsi" w:cstheme="minorHAnsi"/>
        </w:rPr>
        <w:t>Cu-OF 2</w:t>
      </w:r>
      <w:r w:rsidR="0069625E" w:rsidRPr="00DB272F">
        <w:rPr>
          <w:rFonts w:asciiTheme="minorHAnsi" w:hAnsiTheme="minorHAnsi" w:cstheme="minorHAnsi"/>
        </w:rPr>
        <w:t xml:space="preserve"> and </w:t>
      </w:r>
      <w:r w:rsidR="00DB272F" w:rsidRPr="00DB272F">
        <w:rPr>
          <w:rFonts w:asciiTheme="minorHAnsi" w:hAnsiTheme="minorHAnsi" w:cstheme="minorHAnsi"/>
        </w:rPr>
        <w:t>Cu-OF 3.</w:t>
      </w:r>
    </w:p>
    <w:p w:rsidR="00646387" w:rsidRPr="00646387" w:rsidRDefault="005D7AF7" w:rsidP="005D7AF7">
      <w:pPr>
        <w:pStyle w:val="ListParagraph"/>
        <w:numPr>
          <w:ilvl w:val="0"/>
          <w:numId w:val="11"/>
        </w:numPr>
        <w:spacing w:line="240" w:lineRule="auto"/>
        <w:rPr>
          <w:rFonts w:asciiTheme="minorHAnsi" w:hAnsiTheme="minorHAnsi" w:cstheme="minorHAnsi"/>
          <w:b/>
        </w:rPr>
      </w:pPr>
      <w:r>
        <w:rPr>
          <w:rFonts w:asciiTheme="minorHAnsi" w:hAnsiTheme="minorHAnsi" w:cstheme="minorHAnsi"/>
          <w:b/>
        </w:rPr>
        <w:t xml:space="preserve">Clause </w:t>
      </w:r>
      <w:r w:rsidRPr="005D7AF7">
        <w:rPr>
          <w:rFonts w:asciiTheme="minorHAnsi" w:hAnsiTheme="minorHAnsi" w:cstheme="minorHAnsi"/>
          <w:b/>
        </w:rPr>
        <w:t>8</w:t>
      </w:r>
      <w:r>
        <w:rPr>
          <w:rFonts w:asciiTheme="minorHAnsi" w:hAnsiTheme="minorHAnsi" w:cstheme="minorHAnsi"/>
          <w:b/>
        </w:rPr>
        <w:t xml:space="preserve">: </w:t>
      </w:r>
      <w:r>
        <w:rPr>
          <w:rFonts w:asciiTheme="minorHAnsi" w:hAnsiTheme="minorHAnsi" w:cstheme="minorHAnsi"/>
        </w:rPr>
        <w:t xml:space="preserve">The working group </w:t>
      </w:r>
      <w:r w:rsidR="00646387">
        <w:rPr>
          <w:rFonts w:asciiTheme="minorHAnsi" w:hAnsiTheme="minorHAnsi" w:cstheme="minorHAnsi"/>
        </w:rPr>
        <w:t>decided to discuss clause 8 in the next meeting.</w:t>
      </w:r>
      <w:r>
        <w:rPr>
          <w:rFonts w:asciiTheme="minorHAnsi" w:hAnsiTheme="minorHAnsi" w:cstheme="minorHAnsi"/>
        </w:rPr>
        <w:t xml:space="preserve"> </w:t>
      </w:r>
    </w:p>
    <w:p w:rsidR="005D7AF7" w:rsidRPr="005D7AF7" w:rsidRDefault="005D7AF7" w:rsidP="005D7AF7">
      <w:pPr>
        <w:pStyle w:val="ListParagraph"/>
        <w:numPr>
          <w:ilvl w:val="0"/>
          <w:numId w:val="11"/>
        </w:numPr>
        <w:spacing w:line="240" w:lineRule="auto"/>
        <w:rPr>
          <w:rFonts w:asciiTheme="minorHAnsi" w:hAnsiTheme="minorHAnsi" w:cstheme="minorHAnsi"/>
          <w:b/>
        </w:rPr>
      </w:pPr>
      <w:r>
        <w:rPr>
          <w:rFonts w:asciiTheme="minorHAnsi" w:hAnsiTheme="minorHAnsi" w:cstheme="minorHAnsi"/>
          <w:b/>
        </w:rPr>
        <w:t xml:space="preserve">Clause 8.2.2: </w:t>
      </w:r>
      <w:r w:rsidRPr="005D7AF7">
        <w:rPr>
          <w:rFonts w:asciiTheme="minorHAnsi" w:hAnsiTheme="minorHAnsi" w:cstheme="minorHAnsi"/>
        </w:rPr>
        <w:t xml:space="preserve">The working group after deliberation requested Shri </w:t>
      </w:r>
      <w:proofErr w:type="spellStart"/>
      <w:r w:rsidRPr="005D7AF7">
        <w:rPr>
          <w:rFonts w:asciiTheme="minorHAnsi" w:hAnsiTheme="minorHAnsi" w:cstheme="minorHAnsi"/>
        </w:rPr>
        <w:t>Chintamani</w:t>
      </w:r>
      <w:proofErr w:type="spellEnd"/>
      <w:r w:rsidRPr="005D7AF7">
        <w:rPr>
          <w:rFonts w:asciiTheme="minorHAnsi" w:hAnsiTheme="minorHAnsi" w:cstheme="minorHAnsi"/>
        </w:rPr>
        <w:t xml:space="preserve"> Kulkarni to give the values for tolerances.</w:t>
      </w:r>
    </w:p>
    <w:p w:rsidR="001B2E48" w:rsidRDefault="001B2E48" w:rsidP="005D7AF7">
      <w:pPr>
        <w:pStyle w:val="ListParagraph"/>
        <w:numPr>
          <w:ilvl w:val="0"/>
          <w:numId w:val="11"/>
        </w:numPr>
        <w:spacing w:line="240" w:lineRule="auto"/>
        <w:rPr>
          <w:rFonts w:asciiTheme="minorHAnsi" w:hAnsiTheme="minorHAnsi" w:cstheme="minorHAnsi"/>
          <w:b/>
        </w:rPr>
      </w:pPr>
      <w:r>
        <w:rPr>
          <w:rFonts w:asciiTheme="minorHAnsi" w:hAnsiTheme="minorHAnsi" w:cstheme="minorHAnsi"/>
          <w:b/>
        </w:rPr>
        <w:t>Clause 10.4.2:</w:t>
      </w:r>
      <w:r w:rsidR="009B406C">
        <w:rPr>
          <w:rFonts w:asciiTheme="minorHAnsi" w:hAnsiTheme="minorHAnsi" w:cstheme="minorHAnsi"/>
        </w:rPr>
        <w:t xml:space="preserve"> The working group</w:t>
      </w:r>
      <w:r w:rsidR="00216406">
        <w:rPr>
          <w:rFonts w:asciiTheme="minorHAnsi" w:hAnsiTheme="minorHAnsi" w:cstheme="minorHAnsi"/>
        </w:rPr>
        <w:t xml:space="preserve"> discussed on the applicability of the Hydrostatic Test and what should be the frequency of selecting samples for the Hydrostatic Test and </w:t>
      </w:r>
      <w:r w:rsidR="009B406C">
        <w:rPr>
          <w:rFonts w:asciiTheme="minorHAnsi" w:hAnsiTheme="minorHAnsi" w:cstheme="minorHAnsi"/>
        </w:rPr>
        <w:t xml:space="preserve">after deliberation </w:t>
      </w:r>
      <w:r w:rsidR="00216406">
        <w:rPr>
          <w:rFonts w:asciiTheme="minorHAnsi" w:hAnsiTheme="minorHAnsi" w:cstheme="minorHAnsi"/>
        </w:rPr>
        <w:t>the working group concluded</w:t>
      </w:r>
      <w:r w:rsidR="003602E9">
        <w:rPr>
          <w:rFonts w:asciiTheme="minorHAnsi" w:hAnsiTheme="minorHAnsi" w:cstheme="minorHAnsi"/>
        </w:rPr>
        <w:t xml:space="preserve"> and decided</w:t>
      </w:r>
      <w:r w:rsidR="00216406">
        <w:rPr>
          <w:rFonts w:asciiTheme="minorHAnsi" w:hAnsiTheme="minorHAnsi" w:cstheme="minorHAnsi"/>
        </w:rPr>
        <w:t xml:space="preserve"> </w:t>
      </w:r>
      <w:r w:rsidR="009B406C">
        <w:rPr>
          <w:rFonts w:asciiTheme="minorHAnsi" w:hAnsiTheme="minorHAnsi" w:cstheme="minorHAnsi"/>
        </w:rPr>
        <w:t xml:space="preserve">that one sample from each lot shall be selected for </w:t>
      </w:r>
      <w:r w:rsidR="00216406">
        <w:rPr>
          <w:rFonts w:asciiTheme="minorHAnsi" w:hAnsiTheme="minorHAnsi" w:cstheme="minorHAnsi"/>
        </w:rPr>
        <w:t xml:space="preserve">the </w:t>
      </w:r>
      <w:r w:rsidR="009B406C">
        <w:rPr>
          <w:rFonts w:asciiTheme="minorHAnsi" w:hAnsiTheme="minorHAnsi" w:cstheme="minorHAnsi"/>
        </w:rPr>
        <w:t>Hydrostatic Test.</w:t>
      </w:r>
    </w:p>
    <w:p w:rsidR="001B2E48" w:rsidRDefault="001B2E48" w:rsidP="00216406">
      <w:pPr>
        <w:pStyle w:val="ListParagraph"/>
        <w:numPr>
          <w:ilvl w:val="0"/>
          <w:numId w:val="11"/>
        </w:numPr>
        <w:spacing w:line="240" w:lineRule="auto"/>
        <w:rPr>
          <w:rFonts w:asciiTheme="minorHAnsi" w:hAnsiTheme="minorHAnsi" w:cstheme="minorHAnsi"/>
          <w:b/>
        </w:rPr>
      </w:pPr>
      <w:r>
        <w:rPr>
          <w:rFonts w:asciiTheme="minorHAnsi" w:hAnsiTheme="minorHAnsi" w:cstheme="minorHAnsi"/>
          <w:b/>
        </w:rPr>
        <w:t>Clause 10.4.3:</w:t>
      </w:r>
      <w:r w:rsidR="0001046A" w:rsidRPr="0001046A">
        <w:rPr>
          <w:rFonts w:asciiTheme="minorHAnsi" w:hAnsiTheme="minorHAnsi" w:cstheme="minorHAnsi"/>
        </w:rPr>
        <w:t xml:space="preserve"> </w:t>
      </w:r>
      <w:r w:rsidR="00216406" w:rsidRPr="00216406">
        <w:rPr>
          <w:rFonts w:asciiTheme="minorHAnsi" w:hAnsiTheme="minorHAnsi" w:cstheme="minorHAnsi"/>
        </w:rPr>
        <w:t xml:space="preserve">The working group discussed on the applicability of the </w:t>
      </w:r>
      <w:r w:rsidR="00216406">
        <w:rPr>
          <w:rFonts w:asciiTheme="minorHAnsi" w:hAnsiTheme="minorHAnsi" w:cstheme="minorHAnsi"/>
        </w:rPr>
        <w:t>Pneumatic</w:t>
      </w:r>
      <w:r w:rsidR="00216406" w:rsidRPr="00216406">
        <w:rPr>
          <w:rFonts w:asciiTheme="minorHAnsi" w:hAnsiTheme="minorHAnsi" w:cstheme="minorHAnsi"/>
        </w:rPr>
        <w:t xml:space="preserve"> Test and what should be the frequency of selecting samples for the </w:t>
      </w:r>
      <w:r w:rsidR="00216406">
        <w:rPr>
          <w:rFonts w:asciiTheme="minorHAnsi" w:hAnsiTheme="minorHAnsi" w:cstheme="minorHAnsi"/>
        </w:rPr>
        <w:t>Pneumatic</w:t>
      </w:r>
      <w:r w:rsidR="00216406" w:rsidRPr="00216406">
        <w:rPr>
          <w:rFonts w:asciiTheme="minorHAnsi" w:hAnsiTheme="minorHAnsi" w:cstheme="minorHAnsi"/>
        </w:rPr>
        <w:t xml:space="preserve"> Test and after deliberation the working group concluded </w:t>
      </w:r>
      <w:r w:rsidR="003602E9">
        <w:rPr>
          <w:rFonts w:asciiTheme="minorHAnsi" w:hAnsiTheme="minorHAnsi" w:cstheme="minorHAnsi"/>
        </w:rPr>
        <w:t xml:space="preserve">and decided </w:t>
      </w:r>
      <w:r w:rsidR="00216406" w:rsidRPr="00216406">
        <w:rPr>
          <w:rFonts w:asciiTheme="minorHAnsi" w:hAnsiTheme="minorHAnsi" w:cstheme="minorHAnsi"/>
        </w:rPr>
        <w:t>that</w:t>
      </w:r>
      <w:r w:rsidR="00216406">
        <w:rPr>
          <w:rFonts w:asciiTheme="minorHAnsi" w:hAnsiTheme="minorHAnsi" w:cstheme="minorHAnsi"/>
        </w:rPr>
        <w:t xml:space="preserve"> </w:t>
      </w:r>
      <w:r w:rsidR="0001046A">
        <w:rPr>
          <w:rFonts w:asciiTheme="minorHAnsi" w:hAnsiTheme="minorHAnsi" w:cstheme="minorHAnsi"/>
        </w:rPr>
        <w:t xml:space="preserve">one sample from each lot shall be selected for </w:t>
      </w:r>
      <w:r w:rsidR="003602E9">
        <w:rPr>
          <w:rFonts w:asciiTheme="minorHAnsi" w:hAnsiTheme="minorHAnsi" w:cstheme="minorHAnsi"/>
        </w:rPr>
        <w:t xml:space="preserve">the </w:t>
      </w:r>
      <w:r w:rsidR="0001046A">
        <w:rPr>
          <w:rFonts w:asciiTheme="minorHAnsi" w:hAnsiTheme="minorHAnsi" w:cstheme="minorHAnsi"/>
        </w:rPr>
        <w:t>Pneumatic Test.</w:t>
      </w:r>
    </w:p>
    <w:p w:rsidR="001B2E48" w:rsidRDefault="001B2E48" w:rsidP="0001046A">
      <w:pPr>
        <w:pStyle w:val="ListParagraph"/>
        <w:numPr>
          <w:ilvl w:val="0"/>
          <w:numId w:val="11"/>
        </w:numPr>
        <w:spacing w:line="240" w:lineRule="auto"/>
        <w:rPr>
          <w:rFonts w:asciiTheme="minorHAnsi" w:hAnsiTheme="minorHAnsi" w:cstheme="minorHAnsi"/>
          <w:b/>
        </w:rPr>
      </w:pPr>
      <w:r>
        <w:rPr>
          <w:rFonts w:asciiTheme="minorHAnsi" w:hAnsiTheme="minorHAnsi" w:cstheme="minorHAnsi"/>
          <w:b/>
        </w:rPr>
        <w:t>Clause 10.5:</w:t>
      </w:r>
      <w:r w:rsidR="0001046A">
        <w:rPr>
          <w:rFonts w:asciiTheme="minorHAnsi" w:hAnsiTheme="minorHAnsi" w:cstheme="minorHAnsi"/>
        </w:rPr>
        <w:t xml:space="preserve"> The working group after detailed deliberation modified the value of grain size for Light annealed to </w:t>
      </w:r>
      <w:r w:rsidR="0001046A" w:rsidRPr="0001046A">
        <w:rPr>
          <w:rFonts w:asciiTheme="minorHAnsi" w:hAnsiTheme="minorHAnsi" w:cstheme="minorHAnsi"/>
        </w:rPr>
        <w:t>0.015 to 0.040 mm</w:t>
      </w:r>
      <w:r w:rsidR="0001046A">
        <w:rPr>
          <w:rFonts w:asciiTheme="minorHAnsi" w:hAnsiTheme="minorHAnsi" w:cstheme="minorHAnsi"/>
        </w:rPr>
        <w:t xml:space="preserve"> and for Soft annealed to </w:t>
      </w:r>
      <w:r w:rsidR="001A4DD7">
        <w:rPr>
          <w:rFonts w:asciiTheme="minorHAnsi" w:hAnsiTheme="minorHAnsi" w:cstheme="minorHAnsi"/>
        </w:rPr>
        <w:t>0.040 mm</w:t>
      </w:r>
      <w:r w:rsidR="0001046A" w:rsidRPr="0001046A">
        <w:rPr>
          <w:rFonts w:asciiTheme="minorHAnsi" w:hAnsiTheme="minorHAnsi" w:cstheme="minorHAnsi"/>
        </w:rPr>
        <w:t xml:space="preserve"> </w:t>
      </w:r>
      <w:r w:rsidR="001A4DD7">
        <w:rPr>
          <w:rFonts w:asciiTheme="minorHAnsi" w:hAnsiTheme="minorHAnsi" w:cstheme="minorHAnsi"/>
        </w:rPr>
        <w:t>(</w:t>
      </w:r>
      <w:r w:rsidR="0001046A" w:rsidRPr="0001046A">
        <w:rPr>
          <w:rFonts w:asciiTheme="minorHAnsi" w:hAnsiTheme="minorHAnsi" w:cstheme="minorHAnsi"/>
        </w:rPr>
        <w:t>Min</w:t>
      </w:r>
      <w:r w:rsidR="001A4DD7">
        <w:rPr>
          <w:rFonts w:asciiTheme="minorHAnsi" w:hAnsiTheme="minorHAnsi" w:cstheme="minorHAnsi"/>
        </w:rPr>
        <w:t>) as per ASTM B-75</w:t>
      </w:r>
      <w:r w:rsidR="0001046A">
        <w:rPr>
          <w:rFonts w:asciiTheme="minorHAnsi" w:hAnsiTheme="minorHAnsi" w:cstheme="minorHAnsi"/>
        </w:rPr>
        <w:t>.</w:t>
      </w:r>
    </w:p>
    <w:p w:rsidR="005D78F5" w:rsidRPr="00494D8C" w:rsidRDefault="001B2E48" w:rsidP="009B46BB">
      <w:pPr>
        <w:pStyle w:val="ListParagraph"/>
        <w:numPr>
          <w:ilvl w:val="0"/>
          <w:numId w:val="11"/>
        </w:numPr>
        <w:spacing w:line="240" w:lineRule="auto"/>
        <w:rPr>
          <w:rFonts w:asciiTheme="minorHAnsi" w:hAnsiTheme="minorHAnsi" w:cstheme="minorHAnsi"/>
          <w:b/>
        </w:rPr>
      </w:pPr>
      <w:r w:rsidRPr="00494D8C">
        <w:rPr>
          <w:rFonts w:asciiTheme="minorHAnsi" w:hAnsiTheme="minorHAnsi" w:cstheme="minorHAnsi"/>
          <w:b/>
        </w:rPr>
        <w:t>Clause 11.1:</w:t>
      </w:r>
      <w:r w:rsidR="0001046A" w:rsidRPr="00494D8C">
        <w:rPr>
          <w:rFonts w:asciiTheme="minorHAnsi" w:hAnsiTheme="minorHAnsi" w:cstheme="minorHAnsi"/>
        </w:rPr>
        <w:t xml:space="preserve"> </w:t>
      </w:r>
      <w:r w:rsidR="001A4DD7" w:rsidRPr="00494D8C">
        <w:rPr>
          <w:rFonts w:asciiTheme="minorHAnsi" w:hAnsiTheme="minorHAnsi" w:cstheme="minorHAnsi"/>
        </w:rPr>
        <w:t>Shri Aditya Anil (LG Electronics India Private Ltd.) proposed to lower the value to 0.015 g/m</w:t>
      </w:r>
      <w:r w:rsidR="001A4DD7" w:rsidRPr="00494D8C">
        <w:rPr>
          <w:rFonts w:asciiTheme="minorHAnsi" w:hAnsiTheme="minorHAnsi" w:cstheme="minorHAnsi"/>
          <w:vertAlign w:val="superscript"/>
        </w:rPr>
        <w:t>2</w:t>
      </w:r>
      <w:r w:rsidR="001A4DD7" w:rsidRPr="00494D8C">
        <w:rPr>
          <w:rFonts w:asciiTheme="minorHAnsi" w:hAnsiTheme="minorHAnsi" w:cstheme="minorHAnsi"/>
        </w:rPr>
        <w:t xml:space="preserve"> to make the standard more stringent for Indian market as residue is responsible for the leakage of tube in certain areas e.g. Delhi NCR. However, representative from manufacturers </w:t>
      </w:r>
      <w:r w:rsidR="00494D8C" w:rsidRPr="00494D8C">
        <w:rPr>
          <w:rFonts w:asciiTheme="minorHAnsi" w:hAnsiTheme="minorHAnsi" w:cstheme="minorHAnsi"/>
        </w:rPr>
        <w:t xml:space="preserve">Shri </w:t>
      </w:r>
      <w:proofErr w:type="spellStart"/>
      <w:r w:rsidR="00494D8C" w:rsidRPr="00494D8C">
        <w:rPr>
          <w:rFonts w:asciiTheme="minorHAnsi" w:hAnsiTheme="minorHAnsi" w:cstheme="minorHAnsi"/>
        </w:rPr>
        <w:t>Chintamani</w:t>
      </w:r>
      <w:proofErr w:type="spellEnd"/>
      <w:r w:rsidR="00494D8C" w:rsidRPr="00494D8C">
        <w:rPr>
          <w:rFonts w:asciiTheme="minorHAnsi" w:hAnsiTheme="minorHAnsi" w:cstheme="minorHAnsi"/>
        </w:rPr>
        <w:t xml:space="preserve"> Kulkarni and </w:t>
      </w:r>
      <w:r w:rsidR="00494D8C" w:rsidRPr="00494D8C">
        <w:rPr>
          <w:rFonts w:asciiTheme="minorHAnsi" w:hAnsiTheme="minorHAnsi" w:cstheme="minorHAnsi"/>
          <w:sz w:val="20"/>
        </w:rPr>
        <w:t xml:space="preserve">Shri </w:t>
      </w:r>
      <w:proofErr w:type="spellStart"/>
      <w:r w:rsidR="00494D8C" w:rsidRPr="00494D8C">
        <w:rPr>
          <w:rFonts w:asciiTheme="minorHAnsi" w:hAnsiTheme="minorHAnsi" w:cstheme="minorHAnsi"/>
          <w:sz w:val="20"/>
        </w:rPr>
        <w:t>Rajagopal</w:t>
      </w:r>
      <w:proofErr w:type="spellEnd"/>
      <w:r w:rsidR="00494D8C" w:rsidRPr="00494D8C">
        <w:rPr>
          <w:rFonts w:asciiTheme="minorHAnsi" w:hAnsiTheme="minorHAnsi" w:cstheme="minorHAnsi"/>
          <w:sz w:val="20"/>
        </w:rPr>
        <w:t xml:space="preserve"> </w:t>
      </w:r>
      <w:proofErr w:type="spellStart"/>
      <w:r w:rsidR="00494D8C" w:rsidRPr="00494D8C">
        <w:rPr>
          <w:rFonts w:asciiTheme="minorHAnsi" w:hAnsiTheme="minorHAnsi" w:cstheme="minorHAnsi"/>
          <w:sz w:val="20"/>
        </w:rPr>
        <w:t>Muthu</w:t>
      </w:r>
      <w:proofErr w:type="spellEnd"/>
      <w:r w:rsidR="00494D8C" w:rsidRPr="00494D8C">
        <w:rPr>
          <w:rFonts w:asciiTheme="minorHAnsi" w:hAnsiTheme="minorHAnsi" w:cstheme="minorHAnsi"/>
          <w:sz w:val="20"/>
        </w:rPr>
        <w:t xml:space="preserve"> </w:t>
      </w:r>
      <w:r w:rsidR="001A4DD7" w:rsidRPr="00494D8C">
        <w:rPr>
          <w:rFonts w:asciiTheme="minorHAnsi" w:hAnsiTheme="minorHAnsi" w:cstheme="minorHAnsi"/>
        </w:rPr>
        <w:t>mentioned that</w:t>
      </w:r>
      <w:r w:rsidR="00494D8C" w:rsidRPr="00494D8C">
        <w:rPr>
          <w:rFonts w:asciiTheme="minorHAnsi" w:hAnsiTheme="minorHAnsi" w:cstheme="minorHAnsi"/>
        </w:rPr>
        <w:t xml:space="preserve"> the leakage in tubes is not because of residues and because of the external corrosive environment. Since, there is a lack of clarity on the situation hence, the member secretary </w:t>
      </w:r>
      <w:r w:rsidR="00494D8C">
        <w:rPr>
          <w:rFonts w:asciiTheme="minorHAnsi" w:hAnsiTheme="minorHAnsi" w:cstheme="minorHAnsi"/>
        </w:rPr>
        <w:t>recomm</w:t>
      </w:r>
      <w:r w:rsidR="00494D8C" w:rsidRPr="00494D8C">
        <w:rPr>
          <w:rFonts w:asciiTheme="minorHAnsi" w:hAnsiTheme="minorHAnsi" w:cstheme="minorHAnsi"/>
        </w:rPr>
        <w:t xml:space="preserve">ended that the maximum value of residue content shall be maintained as par with other national body standards which are followed internationally and in case it needs to be made more stringent BIS has provision of R&amp;D project </w:t>
      </w:r>
      <w:r w:rsidR="00494D8C" w:rsidRPr="00494D8C">
        <w:rPr>
          <w:rFonts w:asciiTheme="minorHAnsi" w:hAnsiTheme="minorHAnsi" w:cstheme="minorHAnsi"/>
        </w:rPr>
        <w:lastRenderedPageBreak/>
        <w:t xml:space="preserve">which can be done in this case. </w:t>
      </w:r>
      <w:r w:rsidR="0001046A" w:rsidRPr="00494D8C">
        <w:rPr>
          <w:rFonts w:asciiTheme="minorHAnsi" w:hAnsiTheme="minorHAnsi" w:cstheme="minorHAnsi"/>
        </w:rPr>
        <w:t xml:space="preserve">The working group after detailed deliberation decided to keep the remaining residue limit </w:t>
      </w:r>
      <w:r w:rsidR="0060317D" w:rsidRPr="00494D8C">
        <w:rPr>
          <w:rFonts w:asciiTheme="minorHAnsi" w:hAnsiTheme="minorHAnsi" w:cstheme="minorHAnsi"/>
        </w:rPr>
        <w:t>up to</w:t>
      </w:r>
      <w:r w:rsidR="0001046A" w:rsidRPr="00494D8C">
        <w:rPr>
          <w:rFonts w:asciiTheme="minorHAnsi" w:hAnsiTheme="minorHAnsi" w:cstheme="minorHAnsi"/>
        </w:rPr>
        <w:t xml:space="preserve"> 0.038 g/m</w:t>
      </w:r>
      <w:r w:rsidR="0001046A" w:rsidRPr="00494D8C">
        <w:rPr>
          <w:rFonts w:asciiTheme="minorHAnsi" w:hAnsiTheme="minorHAnsi" w:cstheme="minorHAnsi"/>
          <w:vertAlign w:val="superscript"/>
        </w:rPr>
        <w:t>2</w:t>
      </w:r>
      <w:r w:rsidR="00494D8C" w:rsidRPr="00494D8C">
        <w:rPr>
          <w:rFonts w:asciiTheme="minorHAnsi" w:hAnsiTheme="minorHAnsi" w:cstheme="minorHAnsi"/>
        </w:rPr>
        <w:t>.</w:t>
      </w:r>
    </w:p>
    <w:p w:rsidR="001B2E48" w:rsidRPr="001B2E48" w:rsidRDefault="00494D8C" w:rsidP="001B2E48">
      <w:pPr>
        <w:pStyle w:val="ListParagraph"/>
        <w:numPr>
          <w:ilvl w:val="0"/>
          <w:numId w:val="11"/>
        </w:numPr>
        <w:spacing w:line="240" w:lineRule="auto"/>
        <w:rPr>
          <w:rFonts w:asciiTheme="minorHAnsi" w:hAnsiTheme="minorHAnsi" w:cstheme="minorHAnsi"/>
          <w:b/>
        </w:rPr>
      </w:pPr>
      <w:r>
        <w:rPr>
          <w:rFonts w:asciiTheme="minorHAnsi" w:hAnsiTheme="minorHAnsi" w:cstheme="minorHAnsi"/>
        </w:rPr>
        <w:t xml:space="preserve">Also, working group asked Shri </w:t>
      </w:r>
      <w:proofErr w:type="spellStart"/>
      <w:r>
        <w:rPr>
          <w:rFonts w:asciiTheme="minorHAnsi" w:hAnsiTheme="minorHAnsi" w:cstheme="minorHAnsi"/>
        </w:rPr>
        <w:t>Chintamani</w:t>
      </w:r>
      <w:proofErr w:type="spellEnd"/>
      <w:r>
        <w:rPr>
          <w:rFonts w:asciiTheme="minorHAnsi" w:hAnsiTheme="minorHAnsi" w:cstheme="minorHAnsi"/>
        </w:rPr>
        <w:t xml:space="preserve"> Kulkarni to provide the IGT schematic diagram by properly labelling the dimensions in the figure and the modified draft is attached below:</w:t>
      </w:r>
    </w:p>
    <w:sectPr w:rsidR="001B2E48" w:rsidRPr="001B2E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0C" w:rsidRDefault="00A5730C" w:rsidP="00F43D7D">
      <w:pPr>
        <w:spacing w:after="0" w:line="240" w:lineRule="auto"/>
      </w:pPr>
      <w:r>
        <w:separator/>
      </w:r>
    </w:p>
  </w:endnote>
  <w:endnote w:type="continuationSeparator" w:id="0">
    <w:p w:rsidR="00A5730C" w:rsidRDefault="00A5730C" w:rsidP="00F4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0C" w:rsidRDefault="00A5730C" w:rsidP="00F43D7D">
      <w:pPr>
        <w:spacing w:after="0" w:line="240" w:lineRule="auto"/>
      </w:pPr>
      <w:r>
        <w:separator/>
      </w:r>
    </w:p>
  </w:footnote>
  <w:footnote w:type="continuationSeparator" w:id="0">
    <w:p w:rsidR="00A5730C" w:rsidRDefault="00A5730C" w:rsidP="00F43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D" w:rsidRPr="00F43D7D" w:rsidRDefault="00F43D7D">
    <w:pPr>
      <w:pStyle w:val="Header"/>
      <w:rPr>
        <w:rFonts w:ascii="Arial" w:hAnsi="Arial" w:cs="Arial"/>
        <w:i/>
        <w:u w:val="single"/>
      </w:rPr>
    </w:pPr>
    <w:r w:rsidRPr="00F43D7D">
      <w:rPr>
        <w:rFonts w:ascii="Arial" w:hAnsi="Arial" w:cs="Arial"/>
        <w:i/>
        <w:u w:val="single"/>
      </w:rPr>
      <w:t>FOR BIS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2084B"/>
    <w:multiLevelType w:val="hybridMultilevel"/>
    <w:tmpl w:val="C0668B12"/>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4AE913E2"/>
    <w:multiLevelType w:val="multilevel"/>
    <w:tmpl w:val="9520976C"/>
    <w:lvl w:ilvl="0">
      <w:start w:val="1"/>
      <w:numFmt w:val="decimal"/>
      <w:pStyle w:val="Heading1"/>
      <w:lvlText w:val="%1"/>
      <w:lvlJc w:val="left"/>
      <w:pPr>
        <w:ind w:left="432" w:hanging="432"/>
      </w:pPr>
      <w:rPr>
        <w:rFonts w:asciiTheme="majorHAnsi" w:hAnsiTheme="majorHAnsi" w:hint="default"/>
        <w:sz w:val="32"/>
      </w:rPr>
    </w:lvl>
    <w:lvl w:ilvl="1">
      <w:start w:val="1"/>
      <w:numFmt w:val="decimal"/>
      <w:pStyle w:val="Heading2"/>
      <w:lvlText w:val="%1.%2"/>
      <w:lvlJc w:val="left"/>
      <w:pPr>
        <w:ind w:left="1711" w:hanging="576"/>
      </w:pPr>
      <w:rPr>
        <w:b/>
        <w:color w:val="auto"/>
        <w:sz w:val="24"/>
      </w:rPr>
    </w:lvl>
    <w:lvl w:ilvl="2">
      <w:start w:val="1"/>
      <w:numFmt w:val="decimal"/>
      <w:pStyle w:val="Heading3"/>
      <w:lvlText w:val="%1.%2.%3"/>
      <w:lvlJc w:val="left"/>
      <w:pPr>
        <w:ind w:left="1004" w:hanging="720"/>
      </w:pPr>
      <w:rPr>
        <w:b/>
        <w:i w:val="0"/>
        <w:color w:val="auto"/>
      </w:rPr>
    </w:lvl>
    <w:lvl w:ilvl="3">
      <w:start w:val="1"/>
      <w:numFmt w:val="decimal"/>
      <w:pStyle w:val="Heading4"/>
      <w:lvlText w:val="%1.%2.%3.%4"/>
      <w:lvlJc w:val="left"/>
      <w:pPr>
        <w:ind w:left="864" w:hanging="864"/>
      </w:pPr>
      <w:rPr>
        <w:b/>
        <w:i w:val="0"/>
        <w:color w:val="auto"/>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BB839E8"/>
    <w:multiLevelType w:val="hybridMultilevel"/>
    <w:tmpl w:val="EAE878EA"/>
    <w:lvl w:ilvl="0" w:tplc="08E0FDF4">
      <w:start w:val="1"/>
      <w:numFmt w:val="decimal"/>
      <w:lvlText w:val="%1."/>
      <w:lvlJc w:val="left"/>
      <w:pPr>
        <w:ind w:left="360" w:hanging="360"/>
      </w:pPr>
      <w:rPr>
        <w:rFonts w:hint="default"/>
        <w:b/>
        <w:color w:val="808080" w:themeColor="background1" w:themeShade="8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7D"/>
    <w:rsid w:val="0001046A"/>
    <w:rsid w:val="000F685D"/>
    <w:rsid w:val="001A4DD7"/>
    <w:rsid w:val="001B2E48"/>
    <w:rsid w:val="00216406"/>
    <w:rsid w:val="00257E24"/>
    <w:rsid w:val="003602E9"/>
    <w:rsid w:val="003A5C92"/>
    <w:rsid w:val="00442140"/>
    <w:rsid w:val="00494D8C"/>
    <w:rsid w:val="004D7A75"/>
    <w:rsid w:val="00591780"/>
    <w:rsid w:val="005D78F5"/>
    <w:rsid w:val="005D7AF7"/>
    <w:rsid w:val="005F201A"/>
    <w:rsid w:val="0060317D"/>
    <w:rsid w:val="00634331"/>
    <w:rsid w:val="00646387"/>
    <w:rsid w:val="0069625E"/>
    <w:rsid w:val="00722075"/>
    <w:rsid w:val="007D1E62"/>
    <w:rsid w:val="009726E3"/>
    <w:rsid w:val="009B406C"/>
    <w:rsid w:val="00A5730C"/>
    <w:rsid w:val="00B4322C"/>
    <w:rsid w:val="00B951E4"/>
    <w:rsid w:val="00DB272F"/>
    <w:rsid w:val="00DE2292"/>
    <w:rsid w:val="00E04312"/>
    <w:rsid w:val="00E90EC1"/>
    <w:rsid w:val="00F4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F1B6B-7523-4180-A039-0F420DA4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8C"/>
    <w:pPr>
      <w:spacing w:line="340" w:lineRule="exact"/>
      <w:jc w:val="both"/>
    </w:pPr>
    <w:rPr>
      <w:rFonts w:asciiTheme="majorHAnsi" w:eastAsiaTheme="minorEastAsia" w:hAnsiTheme="majorHAnsi"/>
      <w:lang w:eastAsia="zh-CN"/>
    </w:rPr>
  </w:style>
  <w:style w:type="paragraph" w:styleId="Heading1">
    <w:name w:val="heading 1"/>
    <w:basedOn w:val="Normal"/>
    <w:next w:val="Normal"/>
    <w:link w:val="Heading1Char"/>
    <w:uiPriority w:val="9"/>
    <w:qFormat/>
    <w:rsid w:val="009726E3"/>
    <w:pPr>
      <w:keepLines/>
      <w:numPr>
        <w:numId w:val="9"/>
      </w:numPr>
      <w:spacing w:before="240" w:after="120"/>
      <w:jc w:val="left"/>
      <w:outlineLvl w:val="0"/>
    </w:pPr>
    <w:rPr>
      <w:rFonts w:eastAsiaTheme="majorEastAsia" w:cstheme="majorBidi"/>
      <w:b/>
      <w:caps/>
      <w:sz w:val="32"/>
      <w:szCs w:val="32"/>
    </w:rPr>
  </w:style>
  <w:style w:type="paragraph" w:styleId="Heading2">
    <w:name w:val="heading 2"/>
    <w:basedOn w:val="Normal"/>
    <w:next w:val="Normal"/>
    <w:link w:val="Heading2Char"/>
    <w:autoRedefine/>
    <w:uiPriority w:val="9"/>
    <w:unhideWhenUsed/>
    <w:qFormat/>
    <w:rsid w:val="009726E3"/>
    <w:pPr>
      <w:keepLines/>
      <w:numPr>
        <w:ilvl w:val="1"/>
        <w:numId w:val="9"/>
      </w:numPr>
      <w:spacing w:before="40" w:after="0"/>
      <w:outlineLvl w:val="1"/>
    </w:pPr>
    <w:rPr>
      <w:rFonts w:ascii="Times New Roman" w:eastAsiaTheme="majorEastAsia" w:hAnsi="Times New Roman" w:cs="Times New Roman"/>
      <w:color w:val="000000" w:themeColor="text1"/>
      <w:sz w:val="24"/>
      <w:szCs w:val="26"/>
    </w:rPr>
  </w:style>
  <w:style w:type="paragraph" w:styleId="Heading3">
    <w:name w:val="heading 3"/>
    <w:basedOn w:val="Normal"/>
    <w:next w:val="Normal"/>
    <w:link w:val="Heading3Char"/>
    <w:uiPriority w:val="9"/>
    <w:unhideWhenUsed/>
    <w:qFormat/>
    <w:rsid w:val="009726E3"/>
    <w:pPr>
      <w:keepLines/>
      <w:numPr>
        <w:ilvl w:val="2"/>
        <w:numId w:val="9"/>
      </w:numPr>
      <w:spacing w:after="12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9726E3"/>
    <w:pPr>
      <w:keepNext/>
      <w:keepLines/>
      <w:numPr>
        <w:ilvl w:val="3"/>
        <w:numId w:val="9"/>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726E3"/>
    <w:pPr>
      <w:keepNext/>
      <w:keepLines/>
      <w:numPr>
        <w:ilvl w:val="4"/>
        <w:numId w:val="9"/>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9726E3"/>
    <w:pPr>
      <w:keepNext/>
      <w:keepLines/>
      <w:numPr>
        <w:ilvl w:val="5"/>
        <w:numId w:val="9"/>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9726E3"/>
    <w:pPr>
      <w:keepNext/>
      <w:keepLines/>
      <w:numPr>
        <w:ilvl w:val="6"/>
        <w:numId w:val="9"/>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9726E3"/>
    <w:pPr>
      <w:keepNext/>
      <w:keepLines/>
      <w:numPr>
        <w:ilvl w:val="7"/>
        <w:numId w:val="9"/>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E3"/>
    <w:pPr>
      <w:keepNext/>
      <w:keepLines/>
      <w:numPr>
        <w:ilvl w:val="8"/>
        <w:numId w:val="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E3"/>
    <w:rPr>
      <w:rFonts w:asciiTheme="majorHAnsi" w:eastAsiaTheme="majorEastAsia" w:hAnsiTheme="majorHAnsi" w:cstheme="majorBidi"/>
      <w:b/>
      <w:caps/>
      <w:sz w:val="32"/>
      <w:szCs w:val="32"/>
      <w:lang w:eastAsia="zh-CN"/>
    </w:rPr>
  </w:style>
  <w:style w:type="character" w:customStyle="1" w:styleId="Heading2Char">
    <w:name w:val="Heading 2 Char"/>
    <w:basedOn w:val="DefaultParagraphFont"/>
    <w:link w:val="Heading2"/>
    <w:uiPriority w:val="9"/>
    <w:rsid w:val="009726E3"/>
    <w:rPr>
      <w:rFonts w:ascii="Times New Roman" w:eastAsiaTheme="majorEastAsia" w:hAnsi="Times New Roman" w:cs="Times New Roman"/>
      <w:color w:val="000000" w:themeColor="text1"/>
      <w:sz w:val="24"/>
      <w:szCs w:val="26"/>
      <w:lang w:eastAsia="zh-CN"/>
    </w:rPr>
  </w:style>
  <w:style w:type="character" w:customStyle="1" w:styleId="Heading3Char">
    <w:name w:val="Heading 3 Char"/>
    <w:basedOn w:val="DefaultParagraphFont"/>
    <w:link w:val="Heading3"/>
    <w:uiPriority w:val="9"/>
    <w:rsid w:val="009726E3"/>
    <w:rPr>
      <w:rFonts w:asciiTheme="majorHAnsi" w:eastAsiaTheme="majorEastAsia" w:hAnsiTheme="majorHAnsi" w:cstheme="majorBidi"/>
      <w:color w:val="000000" w:themeColor="text1"/>
      <w:sz w:val="24"/>
      <w:szCs w:val="24"/>
      <w:lang w:eastAsia="zh-CN"/>
    </w:rPr>
  </w:style>
  <w:style w:type="character" w:customStyle="1" w:styleId="Heading4Char">
    <w:name w:val="Heading 4 Char"/>
    <w:basedOn w:val="DefaultParagraphFont"/>
    <w:link w:val="Heading4"/>
    <w:uiPriority w:val="9"/>
    <w:rsid w:val="009726E3"/>
    <w:rPr>
      <w:rFonts w:asciiTheme="majorHAnsi" w:eastAsiaTheme="majorEastAsia" w:hAnsiTheme="majorHAnsi" w:cstheme="majorBidi"/>
      <w:i/>
      <w:iCs/>
      <w:color w:val="2F5496" w:themeColor="accent1" w:themeShade="BF"/>
      <w:lang w:eastAsia="zh-CN"/>
    </w:rPr>
  </w:style>
  <w:style w:type="character" w:customStyle="1" w:styleId="Heading5Char">
    <w:name w:val="Heading 5 Char"/>
    <w:basedOn w:val="DefaultParagraphFont"/>
    <w:link w:val="Heading5"/>
    <w:uiPriority w:val="9"/>
    <w:rsid w:val="009726E3"/>
    <w:rPr>
      <w:rFonts w:asciiTheme="majorHAnsi" w:eastAsiaTheme="majorEastAsia" w:hAnsiTheme="majorHAnsi" w:cstheme="majorBidi"/>
      <w:color w:val="2F5496" w:themeColor="accent1" w:themeShade="BF"/>
      <w:lang w:eastAsia="zh-CN"/>
    </w:rPr>
  </w:style>
  <w:style w:type="character" w:customStyle="1" w:styleId="Heading6Char">
    <w:name w:val="Heading 6 Char"/>
    <w:basedOn w:val="DefaultParagraphFont"/>
    <w:link w:val="Heading6"/>
    <w:uiPriority w:val="9"/>
    <w:rsid w:val="009726E3"/>
    <w:rPr>
      <w:rFonts w:asciiTheme="majorHAnsi" w:eastAsiaTheme="majorEastAsia" w:hAnsiTheme="majorHAnsi" w:cstheme="majorBidi"/>
      <w:color w:val="1F3763" w:themeColor="accent1" w:themeShade="7F"/>
      <w:lang w:eastAsia="zh-CN"/>
    </w:rPr>
  </w:style>
  <w:style w:type="character" w:customStyle="1" w:styleId="Heading7Char">
    <w:name w:val="Heading 7 Char"/>
    <w:basedOn w:val="DefaultParagraphFont"/>
    <w:link w:val="Heading7"/>
    <w:uiPriority w:val="9"/>
    <w:semiHidden/>
    <w:rsid w:val="009726E3"/>
    <w:rPr>
      <w:rFonts w:asciiTheme="majorHAnsi" w:eastAsiaTheme="majorEastAsia" w:hAnsiTheme="majorHAnsi" w:cstheme="majorBidi"/>
      <w:i/>
      <w:iCs/>
      <w:color w:val="1F3763" w:themeColor="accent1" w:themeShade="7F"/>
      <w:lang w:eastAsia="zh-CN"/>
    </w:rPr>
  </w:style>
  <w:style w:type="character" w:customStyle="1" w:styleId="Heading8Char">
    <w:name w:val="Heading 8 Char"/>
    <w:basedOn w:val="DefaultParagraphFont"/>
    <w:link w:val="Heading8"/>
    <w:uiPriority w:val="9"/>
    <w:semiHidden/>
    <w:rsid w:val="009726E3"/>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9726E3"/>
    <w:rPr>
      <w:rFonts w:asciiTheme="majorHAnsi" w:eastAsiaTheme="majorEastAsia" w:hAnsiTheme="majorHAnsi" w:cstheme="majorBidi"/>
      <w:i/>
      <w:iCs/>
      <w:color w:val="272727" w:themeColor="text1" w:themeTint="D8"/>
      <w:sz w:val="21"/>
      <w:szCs w:val="21"/>
      <w:lang w:eastAsia="zh-CN"/>
    </w:rPr>
  </w:style>
  <w:style w:type="paragraph" w:styleId="Title">
    <w:name w:val="Title"/>
    <w:basedOn w:val="Normal"/>
    <w:next w:val="Normal"/>
    <w:link w:val="TitleChar"/>
    <w:uiPriority w:val="10"/>
    <w:qFormat/>
    <w:rsid w:val="009726E3"/>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726E3"/>
    <w:rPr>
      <w:rFonts w:asciiTheme="majorHAnsi" w:eastAsiaTheme="majorEastAsia" w:hAnsiTheme="majorHAnsi" w:cstheme="majorBidi"/>
      <w:spacing w:val="-10"/>
      <w:kern w:val="28"/>
      <w:sz w:val="56"/>
      <w:szCs w:val="56"/>
      <w:lang w:eastAsia="zh-CN"/>
    </w:rPr>
  </w:style>
  <w:style w:type="paragraph" w:styleId="NoSpacing">
    <w:name w:val="No Spacing"/>
    <w:uiPriority w:val="1"/>
    <w:qFormat/>
    <w:rsid w:val="009726E3"/>
    <w:pPr>
      <w:spacing w:after="0" w:line="240" w:lineRule="auto"/>
    </w:pPr>
    <w:rPr>
      <w:szCs w:val="20"/>
      <w:lang w:bidi="hi-IN"/>
    </w:rPr>
  </w:style>
  <w:style w:type="paragraph" w:styleId="Header">
    <w:name w:val="header"/>
    <w:basedOn w:val="Normal"/>
    <w:link w:val="HeaderChar"/>
    <w:uiPriority w:val="99"/>
    <w:unhideWhenUsed/>
    <w:rsid w:val="00F43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D7D"/>
    <w:rPr>
      <w:rFonts w:asciiTheme="majorHAnsi" w:eastAsiaTheme="minorEastAsia" w:hAnsiTheme="majorHAnsi"/>
      <w:lang w:eastAsia="zh-CN"/>
    </w:rPr>
  </w:style>
  <w:style w:type="paragraph" w:styleId="Footer">
    <w:name w:val="footer"/>
    <w:basedOn w:val="Normal"/>
    <w:link w:val="FooterChar"/>
    <w:uiPriority w:val="99"/>
    <w:unhideWhenUsed/>
    <w:rsid w:val="00F43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D7D"/>
    <w:rPr>
      <w:rFonts w:asciiTheme="majorHAnsi" w:eastAsiaTheme="minorEastAsia" w:hAnsiTheme="majorHAnsi"/>
      <w:lang w:eastAsia="zh-CN"/>
    </w:rPr>
  </w:style>
  <w:style w:type="table" w:styleId="TableGrid">
    <w:name w:val="Table Grid"/>
    <w:basedOn w:val="TableNormal"/>
    <w:uiPriority w:val="39"/>
    <w:rsid w:val="00B4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2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MTD</cp:lastModifiedBy>
  <cp:revision>8</cp:revision>
  <dcterms:created xsi:type="dcterms:W3CDTF">2024-11-05T11:55:00Z</dcterms:created>
  <dcterms:modified xsi:type="dcterms:W3CDTF">2024-12-03T10:23:00Z</dcterms:modified>
</cp:coreProperties>
</file>