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1FE74" w14:textId="77777777" w:rsidR="005012C4" w:rsidRDefault="00217B05">
      <w:pPr>
        <w:pStyle w:val="Heading1"/>
        <w:spacing w:line="570" w:lineRule="exact"/>
        <w:ind w:left="3152"/>
        <w:rPr>
          <w:rFonts w:ascii="BABEL Unicode" w:eastAsia="BABEL Unicode" w:hAnsi="BABEL Unicode" w:cs="BABEL Unicode"/>
        </w:rPr>
      </w:pPr>
      <w:proofErr w:type="spellStart"/>
      <w:r>
        <w:rPr>
          <w:rFonts w:ascii="BABEL Unicode" w:eastAsia="BABEL Unicode" w:hAnsi="BABEL Unicode" w:cs="BABEL Unicode"/>
          <w:w w:val="70"/>
        </w:rPr>
        <w:t>भारतीय</w:t>
      </w:r>
      <w:proofErr w:type="spellEnd"/>
      <w:r>
        <w:rPr>
          <w:rFonts w:ascii="BABEL Unicode" w:eastAsia="BABEL Unicode" w:hAnsi="BABEL Unicode" w:cs="BABEL Unicode"/>
          <w:spacing w:val="26"/>
        </w:rPr>
        <w:t xml:space="preserve"> </w:t>
      </w:r>
      <w:proofErr w:type="spellStart"/>
      <w:r>
        <w:rPr>
          <w:rFonts w:ascii="BABEL Unicode" w:eastAsia="BABEL Unicode" w:hAnsi="BABEL Unicode" w:cs="BABEL Unicode"/>
          <w:spacing w:val="-4"/>
          <w:w w:val="85"/>
        </w:rPr>
        <w:t>मानक</w:t>
      </w:r>
      <w:proofErr w:type="spellEnd"/>
    </w:p>
    <w:p w14:paraId="7A6B8A71" w14:textId="77777777" w:rsidR="005012C4" w:rsidRDefault="00217B05">
      <w:pPr>
        <w:spacing w:before="43"/>
        <w:ind w:left="3152"/>
        <w:rPr>
          <w:rFonts w:ascii="Arial"/>
          <w:b/>
          <w:i/>
          <w:sz w:val="28"/>
        </w:rPr>
      </w:pPr>
      <w:r>
        <w:rPr>
          <w:rFonts w:ascii="Arial"/>
          <w:b/>
          <w:i/>
          <w:sz w:val="28"/>
        </w:rPr>
        <w:t>Indian</w:t>
      </w:r>
      <w:r>
        <w:rPr>
          <w:rFonts w:ascii="Arial"/>
          <w:b/>
          <w:i/>
          <w:spacing w:val="-5"/>
          <w:sz w:val="28"/>
        </w:rPr>
        <w:t xml:space="preserve"> </w:t>
      </w:r>
      <w:r>
        <w:rPr>
          <w:rFonts w:ascii="Arial"/>
          <w:b/>
          <w:i/>
          <w:spacing w:val="-2"/>
          <w:sz w:val="28"/>
        </w:rPr>
        <w:t>Standard</w:t>
      </w:r>
    </w:p>
    <w:p w14:paraId="0AAB1D3F" w14:textId="162FC774" w:rsidR="005012C4" w:rsidRDefault="00217B05">
      <w:pPr>
        <w:pStyle w:val="Heading3"/>
        <w:spacing w:before="147"/>
      </w:pPr>
      <w:r>
        <w:rPr>
          <w:b w:val="0"/>
        </w:rPr>
        <w:br w:type="column"/>
      </w:r>
    </w:p>
    <w:p w14:paraId="618DA7AB" w14:textId="77777777" w:rsidR="005012C4" w:rsidRDefault="005012C4">
      <w:pPr>
        <w:sectPr w:rsidR="005012C4">
          <w:type w:val="continuous"/>
          <w:pgSz w:w="11910" w:h="16840"/>
          <w:pgMar w:top="920" w:right="620" w:bottom="280" w:left="1680" w:header="720" w:footer="720" w:gutter="0"/>
          <w:cols w:num="2" w:space="720" w:equalWidth="0">
            <w:col w:w="5269" w:space="40"/>
            <w:col w:w="4301"/>
          </w:cols>
        </w:sectPr>
      </w:pPr>
    </w:p>
    <w:p w14:paraId="1266244A" w14:textId="77777777" w:rsidR="005012C4" w:rsidRDefault="005012C4">
      <w:pPr>
        <w:pStyle w:val="BodyText"/>
        <w:spacing w:before="99"/>
        <w:rPr>
          <w:rFonts w:ascii="Arial"/>
          <w:b/>
        </w:rPr>
      </w:pPr>
    </w:p>
    <w:p w14:paraId="738AE433" w14:textId="77777777" w:rsidR="005012C4" w:rsidRDefault="00217B05">
      <w:pPr>
        <w:pStyle w:val="BodyText"/>
        <w:spacing w:line="99" w:lineRule="exact"/>
        <w:ind w:left="3138"/>
        <w:rPr>
          <w:rFonts w:ascii="Arial"/>
          <w:sz w:val="9"/>
        </w:rPr>
      </w:pPr>
      <w:r>
        <w:rPr>
          <w:rFonts w:ascii="Arial"/>
          <w:noProof/>
          <w:position w:val="-1"/>
          <w:sz w:val="9"/>
        </w:rPr>
        <mc:AlternateContent>
          <mc:Choice Requires="wpg">
            <w:drawing>
              <wp:inline distT="0" distB="0" distL="0" distR="0" wp14:anchorId="65CEBAD2" wp14:editId="46E1F3CA">
                <wp:extent cx="4029710" cy="62865"/>
                <wp:effectExtent l="9525" t="0" r="0" b="380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9710" cy="62865"/>
                          <a:chOff x="0" y="0"/>
                          <a:chExt cx="4029710" cy="62865"/>
                        </a:xfrm>
                      </wpg:grpSpPr>
                      <wps:wsp>
                        <wps:cNvPr id="2" name="Graphic 2"/>
                        <wps:cNvSpPr/>
                        <wps:spPr>
                          <a:xfrm>
                            <a:off x="0" y="6095"/>
                            <a:ext cx="4029710" cy="1270"/>
                          </a:xfrm>
                          <a:custGeom>
                            <a:avLst/>
                            <a:gdLst/>
                            <a:ahLst/>
                            <a:cxnLst/>
                            <a:rect l="l" t="t" r="r" b="b"/>
                            <a:pathLst>
                              <a:path w="4029710">
                                <a:moveTo>
                                  <a:pt x="0" y="0"/>
                                </a:moveTo>
                                <a:lnTo>
                                  <a:pt x="4029710" y="0"/>
                                </a:lnTo>
                              </a:path>
                            </a:pathLst>
                          </a:custGeom>
                          <a:ln w="12192">
                            <a:solidFill>
                              <a:srgbClr val="221F1F"/>
                            </a:solidFill>
                            <a:prstDash val="solid"/>
                          </a:ln>
                        </wps:spPr>
                        <wps:bodyPr wrap="square" lIns="0" tIns="0" rIns="0" bIns="0" rtlCol="0">
                          <a:prstTxWarp prst="textNoShape">
                            <a:avLst/>
                          </a:prstTxWarp>
                          <a:noAutofit/>
                        </wps:bodyPr>
                      </wps:wsp>
                      <wps:wsp>
                        <wps:cNvPr id="3" name="Graphic 3"/>
                        <wps:cNvSpPr/>
                        <wps:spPr>
                          <a:xfrm>
                            <a:off x="0" y="30480"/>
                            <a:ext cx="4029710" cy="1270"/>
                          </a:xfrm>
                          <a:custGeom>
                            <a:avLst/>
                            <a:gdLst/>
                            <a:ahLst/>
                            <a:cxnLst/>
                            <a:rect l="l" t="t" r="r" b="b"/>
                            <a:pathLst>
                              <a:path w="4029710">
                                <a:moveTo>
                                  <a:pt x="0" y="0"/>
                                </a:moveTo>
                                <a:lnTo>
                                  <a:pt x="4029710" y="0"/>
                                </a:lnTo>
                              </a:path>
                            </a:pathLst>
                          </a:custGeom>
                          <a:ln w="12192">
                            <a:solidFill>
                              <a:srgbClr val="221F1F"/>
                            </a:solidFill>
                            <a:prstDash val="solid"/>
                          </a:ln>
                        </wps:spPr>
                        <wps:bodyPr wrap="square" lIns="0" tIns="0" rIns="0" bIns="0" rtlCol="0">
                          <a:prstTxWarp prst="textNoShape">
                            <a:avLst/>
                          </a:prstTxWarp>
                          <a:noAutofit/>
                        </wps:bodyPr>
                      </wps:wsp>
                      <wps:wsp>
                        <wps:cNvPr id="4" name="Graphic 4"/>
                        <wps:cNvSpPr/>
                        <wps:spPr>
                          <a:xfrm>
                            <a:off x="0" y="56388"/>
                            <a:ext cx="4029710" cy="1270"/>
                          </a:xfrm>
                          <a:custGeom>
                            <a:avLst/>
                            <a:gdLst/>
                            <a:ahLst/>
                            <a:cxnLst/>
                            <a:rect l="l" t="t" r="r" b="b"/>
                            <a:pathLst>
                              <a:path w="4029710">
                                <a:moveTo>
                                  <a:pt x="0" y="0"/>
                                </a:moveTo>
                                <a:lnTo>
                                  <a:pt x="4029710" y="0"/>
                                </a:lnTo>
                              </a:path>
                            </a:pathLst>
                          </a:custGeom>
                          <a:ln w="12192">
                            <a:solidFill>
                              <a:srgbClr val="221F1F"/>
                            </a:solidFill>
                            <a:prstDash val="solid"/>
                          </a:ln>
                        </wps:spPr>
                        <wps:bodyPr wrap="square" lIns="0" tIns="0" rIns="0" bIns="0" rtlCol="0">
                          <a:prstTxWarp prst="textNoShape">
                            <a:avLst/>
                          </a:prstTxWarp>
                          <a:noAutofit/>
                        </wps:bodyPr>
                      </wps:wsp>
                    </wpg:wgp>
                  </a:graphicData>
                </a:graphic>
              </wp:inline>
            </w:drawing>
          </mc:Choice>
          <mc:Fallback>
            <w:pict>
              <v:group w14:anchorId="54A70A32" id="Group 1" o:spid="_x0000_s1026" style="width:317.3pt;height:4.95pt;mso-position-horizontal-relative:char;mso-position-vertical-relative:line" coordsize="40297,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">
                <v:shape id="Graphic 2" o:spid="_x0000_s1027" style="position:absolute;top:60;width:40297;height:13;visibility:visible;mso-wrap-style:square;v-text-anchor:top" coordsize="4029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" path="m,l4029710,e" filled="f" strokecolor="#221f1f" strokeweight=".96pt">
                  <v:path arrowok="t"/>
                </v:shape>
                <v:shape id="Graphic 3" o:spid="_x0000_s1028" style="position:absolute;top:304;width:40297;height:13;visibility:visible;mso-wrap-style:square;v-text-anchor:top" coordsize="4029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" path="m,l4029710,e" filled="f" strokecolor="#221f1f" strokeweight=".96pt">
                  <v:path arrowok="t"/>
                </v:shape>
                <v:shape id="Graphic 4" o:spid="_x0000_s1029" style="position:absolute;top:563;width:40297;height:13;visibility:visible;mso-wrap-style:square;v-text-anchor:top" coordsize="4029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" path="m,l4029710,e" filled="f" strokecolor="#221f1f" strokeweight=".96pt">
                  <v:path arrowok="t"/>
                </v:shape>
                <w10:anchorlock/>
              </v:group>
            </w:pict>
          </mc:Fallback>
        </mc:AlternateContent>
      </w:r>
    </w:p>
    <w:p w14:paraId="77B97EF4" w14:textId="77777777" w:rsidR="005012C4" w:rsidRDefault="005012C4">
      <w:pPr>
        <w:pStyle w:val="BodyText"/>
        <w:rPr>
          <w:rFonts w:ascii="Arial"/>
          <w:i/>
          <w:sz w:val="28"/>
        </w:rPr>
      </w:pPr>
    </w:p>
    <w:p w14:paraId="22484084" w14:textId="77777777" w:rsidR="005012C4" w:rsidRDefault="005012C4">
      <w:pPr>
        <w:pStyle w:val="BodyText"/>
        <w:rPr>
          <w:rFonts w:ascii="Arial"/>
          <w:i/>
          <w:sz w:val="28"/>
        </w:rPr>
      </w:pPr>
    </w:p>
    <w:p w14:paraId="523BDA5B" w14:textId="77777777" w:rsidR="002C0C30" w:rsidRPr="007B422F" w:rsidRDefault="002C0C30" w:rsidP="002C0C30">
      <w:pPr>
        <w:pStyle w:val="BodyText"/>
        <w:jc w:val="center"/>
        <w:rPr>
          <w:b/>
          <w:bCs/>
          <w:i/>
          <w:sz w:val="36"/>
          <w:szCs w:val="24"/>
        </w:rPr>
      </w:pPr>
      <w:r w:rsidRPr="007B422F">
        <w:rPr>
          <w:b/>
          <w:bCs/>
          <w:i/>
          <w:sz w:val="36"/>
          <w:szCs w:val="24"/>
        </w:rPr>
        <w:t>Determination of Total Folates in Foods</w:t>
      </w:r>
    </w:p>
    <w:p w14:paraId="48DFD4C1" w14:textId="35740978" w:rsidR="005012C4" w:rsidRPr="007B422F" w:rsidRDefault="002C0C30" w:rsidP="002C0C30">
      <w:pPr>
        <w:pStyle w:val="BodyText"/>
        <w:jc w:val="center"/>
        <w:rPr>
          <w:b/>
          <w:bCs/>
          <w:i/>
          <w:sz w:val="36"/>
          <w:szCs w:val="24"/>
        </w:rPr>
      </w:pPr>
      <w:r w:rsidRPr="007B422F">
        <w:rPr>
          <w:b/>
          <w:bCs/>
          <w:i/>
          <w:sz w:val="36"/>
          <w:szCs w:val="24"/>
        </w:rPr>
        <w:t>using LC-MS/MS</w:t>
      </w:r>
    </w:p>
    <w:p w14:paraId="4DF1D0EC" w14:textId="77777777" w:rsidR="005012C4" w:rsidRDefault="005012C4">
      <w:pPr>
        <w:pStyle w:val="BodyText"/>
        <w:rPr>
          <w:rFonts w:ascii="Arial"/>
          <w:i/>
          <w:sz w:val="28"/>
        </w:rPr>
      </w:pPr>
    </w:p>
    <w:p w14:paraId="50E8BB49" w14:textId="77777777" w:rsidR="005012C4" w:rsidRDefault="005012C4">
      <w:pPr>
        <w:pStyle w:val="BodyText"/>
        <w:rPr>
          <w:rFonts w:ascii="Arial"/>
          <w:i/>
          <w:sz w:val="28"/>
        </w:rPr>
      </w:pPr>
    </w:p>
    <w:p w14:paraId="0B65B94A" w14:textId="77777777" w:rsidR="005012C4" w:rsidRDefault="005012C4">
      <w:pPr>
        <w:pStyle w:val="BodyText"/>
        <w:rPr>
          <w:rFonts w:ascii="Arial"/>
          <w:i/>
          <w:sz w:val="28"/>
        </w:rPr>
      </w:pPr>
    </w:p>
    <w:p w14:paraId="5881F039" w14:textId="77777777" w:rsidR="005012C4" w:rsidRDefault="005012C4">
      <w:pPr>
        <w:pStyle w:val="BodyText"/>
        <w:rPr>
          <w:rFonts w:ascii="Arial"/>
          <w:i/>
          <w:sz w:val="28"/>
        </w:rPr>
      </w:pPr>
    </w:p>
    <w:p w14:paraId="49B07905" w14:textId="77777777" w:rsidR="002C0C30" w:rsidRDefault="002C0C30">
      <w:pPr>
        <w:pStyle w:val="BodyText"/>
        <w:rPr>
          <w:rFonts w:ascii="Arial"/>
          <w:i/>
          <w:sz w:val="28"/>
        </w:rPr>
      </w:pPr>
    </w:p>
    <w:p w14:paraId="5EB95FD3" w14:textId="77777777" w:rsidR="002C0C30" w:rsidRDefault="002C0C30">
      <w:pPr>
        <w:pStyle w:val="BodyText"/>
        <w:rPr>
          <w:rFonts w:ascii="Arial"/>
          <w:i/>
          <w:sz w:val="28"/>
        </w:rPr>
      </w:pPr>
    </w:p>
    <w:p w14:paraId="31135372" w14:textId="77777777" w:rsidR="002C0C30" w:rsidRDefault="002C0C30">
      <w:pPr>
        <w:pStyle w:val="BodyText"/>
        <w:rPr>
          <w:rFonts w:ascii="Arial"/>
          <w:i/>
          <w:sz w:val="28"/>
        </w:rPr>
      </w:pPr>
    </w:p>
    <w:p w14:paraId="1D2BEC96" w14:textId="77777777" w:rsidR="002C0C30" w:rsidRDefault="002C0C30">
      <w:pPr>
        <w:pStyle w:val="BodyText"/>
        <w:rPr>
          <w:rFonts w:ascii="Arial"/>
          <w:i/>
          <w:sz w:val="28"/>
        </w:rPr>
      </w:pPr>
    </w:p>
    <w:p w14:paraId="1848A1CE" w14:textId="77777777" w:rsidR="002C0C30" w:rsidRDefault="002C0C30">
      <w:pPr>
        <w:pStyle w:val="BodyText"/>
        <w:rPr>
          <w:rFonts w:ascii="Arial"/>
          <w:i/>
          <w:sz w:val="28"/>
        </w:rPr>
      </w:pPr>
    </w:p>
    <w:p w14:paraId="0BE99839" w14:textId="77777777" w:rsidR="005012C4" w:rsidRDefault="005012C4">
      <w:pPr>
        <w:pStyle w:val="BodyText"/>
        <w:spacing w:before="166"/>
        <w:rPr>
          <w:rFonts w:ascii="Arial"/>
          <w:i/>
          <w:sz w:val="28"/>
        </w:rPr>
      </w:pPr>
    </w:p>
    <w:p w14:paraId="4ED3CF70" w14:textId="77777777" w:rsidR="005012C4" w:rsidRDefault="005012C4">
      <w:pPr>
        <w:pStyle w:val="BodyText"/>
        <w:rPr>
          <w:rFonts w:ascii="Arial"/>
          <w:sz w:val="24"/>
        </w:rPr>
      </w:pPr>
    </w:p>
    <w:p w14:paraId="607E5F37" w14:textId="77777777" w:rsidR="002C0C30" w:rsidRDefault="002C0C30">
      <w:pPr>
        <w:pStyle w:val="BodyText"/>
        <w:rPr>
          <w:rFonts w:ascii="Arial"/>
          <w:sz w:val="24"/>
        </w:rPr>
      </w:pPr>
    </w:p>
    <w:p w14:paraId="2EC9DC45" w14:textId="77777777" w:rsidR="005012C4" w:rsidRDefault="005012C4">
      <w:pPr>
        <w:pStyle w:val="BodyText"/>
        <w:rPr>
          <w:rFonts w:ascii="Arial"/>
          <w:sz w:val="24"/>
        </w:rPr>
      </w:pPr>
    </w:p>
    <w:p w14:paraId="033C603C" w14:textId="77777777" w:rsidR="002C0C30" w:rsidRDefault="002C0C30">
      <w:pPr>
        <w:pStyle w:val="BodyText"/>
        <w:rPr>
          <w:rFonts w:ascii="Arial"/>
          <w:sz w:val="24"/>
        </w:rPr>
      </w:pPr>
    </w:p>
    <w:p w14:paraId="64D9DAE2" w14:textId="77777777" w:rsidR="002C0C30" w:rsidRDefault="002C0C30">
      <w:pPr>
        <w:pStyle w:val="BodyText"/>
        <w:rPr>
          <w:rFonts w:ascii="Arial"/>
          <w:sz w:val="24"/>
        </w:rPr>
      </w:pPr>
    </w:p>
    <w:p w14:paraId="1634AA02" w14:textId="77777777" w:rsidR="002C0C30" w:rsidRDefault="002C0C30">
      <w:pPr>
        <w:pStyle w:val="BodyText"/>
        <w:rPr>
          <w:rFonts w:ascii="Arial"/>
          <w:sz w:val="24"/>
        </w:rPr>
      </w:pPr>
    </w:p>
    <w:p w14:paraId="068BD554" w14:textId="77777777" w:rsidR="002C0C30" w:rsidRDefault="002C0C30">
      <w:pPr>
        <w:pStyle w:val="BodyText"/>
        <w:rPr>
          <w:rFonts w:ascii="Arial"/>
          <w:sz w:val="24"/>
        </w:rPr>
      </w:pPr>
    </w:p>
    <w:p w14:paraId="01770A9A" w14:textId="77777777" w:rsidR="002C0C30" w:rsidRDefault="002C0C30">
      <w:pPr>
        <w:pStyle w:val="BodyText"/>
        <w:rPr>
          <w:rFonts w:ascii="Arial"/>
          <w:sz w:val="24"/>
        </w:rPr>
      </w:pPr>
    </w:p>
    <w:p w14:paraId="451D6A4E" w14:textId="77777777" w:rsidR="002C0C30" w:rsidRDefault="002C0C30">
      <w:pPr>
        <w:pStyle w:val="BodyText"/>
        <w:rPr>
          <w:rFonts w:ascii="Arial"/>
          <w:sz w:val="24"/>
        </w:rPr>
      </w:pPr>
    </w:p>
    <w:p w14:paraId="287AD008" w14:textId="77777777" w:rsidR="002C0C30" w:rsidRDefault="002C0C30">
      <w:pPr>
        <w:pStyle w:val="BodyText"/>
        <w:rPr>
          <w:rFonts w:ascii="Arial"/>
          <w:sz w:val="24"/>
        </w:rPr>
      </w:pPr>
    </w:p>
    <w:p w14:paraId="251DEA32" w14:textId="77777777" w:rsidR="002C0C30" w:rsidRDefault="002C0C30">
      <w:pPr>
        <w:pStyle w:val="BodyText"/>
        <w:rPr>
          <w:rFonts w:ascii="Arial"/>
          <w:sz w:val="24"/>
        </w:rPr>
      </w:pPr>
    </w:p>
    <w:p w14:paraId="7D211F7A" w14:textId="77777777" w:rsidR="002C0C30" w:rsidRDefault="002C0C30">
      <w:pPr>
        <w:pStyle w:val="BodyText"/>
        <w:rPr>
          <w:rFonts w:ascii="Arial"/>
          <w:sz w:val="24"/>
        </w:rPr>
      </w:pPr>
    </w:p>
    <w:p w14:paraId="6EE43BE9" w14:textId="77777777" w:rsidR="002C0C30" w:rsidRDefault="002C0C30">
      <w:pPr>
        <w:pStyle w:val="BodyText"/>
        <w:rPr>
          <w:rFonts w:ascii="Arial"/>
          <w:sz w:val="24"/>
        </w:rPr>
      </w:pPr>
    </w:p>
    <w:p w14:paraId="11142214" w14:textId="77777777" w:rsidR="005012C4" w:rsidRDefault="005012C4">
      <w:pPr>
        <w:pStyle w:val="BodyText"/>
        <w:rPr>
          <w:rFonts w:ascii="Arial"/>
          <w:sz w:val="24"/>
        </w:rPr>
      </w:pPr>
    </w:p>
    <w:p w14:paraId="4C6C1907" w14:textId="77777777" w:rsidR="005012C4" w:rsidRDefault="005012C4">
      <w:pPr>
        <w:pStyle w:val="BodyText"/>
        <w:rPr>
          <w:rFonts w:ascii="Arial"/>
          <w:sz w:val="24"/>
        </w:rPr>
      </w:pPr>
    </w:p>
    <w:p w14:paraId="6A09117C" w14:textId="77777777" w:rsidR="005012C4" w:rsidRDefault="005012C4">
      <w:pPr>
        <w:pStyle w:val="BodyText"/>
        <w:spacing w:before="4"/>
        <w:rPr>
          <w:rFonts w:ascii="Arial"/>
          <w:sz w:val="24"/>
        </w:rPr>
      </w:pPr>
    </w:p>
    <w:p w14:paraId="78F0AA1E" w14:textId="77777777" w:rsidR="005012C4" w:rsidRDefault="00217B05">
      <w:pPr>
        <w:ind w:left="3029"/>
        <w:jc w:val="center"/>
        <w:rPr>
          <w:rFonts w:ascii="Arial" w:hAnsi="Arial"/>
          <w:sz w:val="24"/>
        </w:rPr>
      </w:pPr>
      <w:r>
        <w:rPr>
          <w:rFonts w:ascii="Symbol" w:hAnsi="Symbol"/>
          <w:sz w:val="24"/>
        </w:rPr>
        <w:t></w:t>
      </w:r>
      <w:r>
        <w:rPr>
          <w:spacing w:val="7"/>
          <w:sz w:val="24"/>
        </w:rPr>
        <w:t xml:space="preserve"> </w:t>
      </w:r>
      <w:r>
        <w:rPr>
          <w:rFonts w:ascii="Arial" w:hAnsi="Arial"/>
          <w:sz w:val="24"/>
        </w:rPr>
        <w:t>BIS</w:t>
      </w:r>
      <w:r>
        <w:rPr>
          <w:rFonts w:ascii="Arial" w:hAnsi="Arial"/>
          <w:spacing w:val="-1"/>
          <w:sz w:val="24"/>
        </w:rPr>
        <w:t xml:space="preserve"> </w:t>
      </w:r>
      <w:r>
        <w:rPr>
          <w:rFonts w:ascii="Arial" w:hAnsi="Arial"/>
          <w:spacing w:val="-4"/>
          <w:sz w:val="24"/>
        </w:rPr>
        <w:t>2024</w:t>
      </w:r>
    </w:p>
    <w:p w14:paraId="43BB4C91" w14:textId="77777777" w:rsidR="005012C4" w:rsidRDefault="00217B05">
      <w:pPr>
        <w:pStyle w:val="BodyText"/>
        <w:spacing w:before="31"/>
        <w:rPr>
          <w:rFonts w:ascii="Arial"/>
        </w:rPr>
      </w:pPr>
      <w:r>
        <w:rPr>
          <w:noProof/>
        </w:rPr>
        <mc:AlternateContent>
          <mc:Choice Requires="wpg">
            <w:drawing>
              <wp:anchor distT="0" distB="0" distL="0" distR="0" simplePos="0" relativeHeight="487588352" behindDoc="1" locked="0" layoutInCell="1" allowOverlap="1" wp14:anchorId="65525CA1" wp14:editId="23B87AEF">
                <wp:simplePos x="0" y="0"/>
                <wp:positionH relativeFrom="page">
                  <wp:posOffset>3063239</wp:posOffset>
                </wp:positionH>
                <wp:positionV relativeFrom="paragraph">
                  <wp:posOffset>181832</wp:posOffset>
                </wp:positionV>
                <wp:extent cx="4029710" cy="6286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9710" cy="62865"/>
                          <a:chOff x="0" y="0"/>
                          <a:chExt cx="4029710" cy="62865"/>
                        </a:xfrm>
                      </wpg:grpSpPr>
                      <wps:wsp>
                        <wps:cNvPr id="6" name="Graphic 6"/>
                        <wps:cNvSpPr/>
                        <wps:spPr>
                          <a:xfrm>
                            <a:off x="0" y="6095"/>
                            <a:ext cx="4029710" cy="1270"/>
                          </a:xfrm>
                          <a:custGeom>
                            <a:avLst/>
                            <a:gdLst/>
                            <a:ahLst/>
                            <a:cxnLst/>
                            <a:rect l="l" t="t" r="r" b="b"/>
                            <a:pathLst>
                              <a:path w="4029710">
                                <a:moveTo>
                                  <a:pt x="0" y="0"/>
                                </a:moveTo>
                                <a:lnTo>
                                  <a:pt x="4029710" y="0"/>
                                </a:lnTo>
                              </a:path>
                            </a:pathLst>
                          </a:custGeom>
                          <a:ln w="12192">
                            <a:solidFill>
                              <a:srgbClr val="221F1F"/>
                            </a:solidFill>
                            <a:prstDash val="solid"/>
                          </a:ln>
                        </wps:spPr>
                        <wps:bodyPr wrap="square" lIns="0" tIns="0" rIns="0" bIns="0" rtlCol="0">
                          <a:prstTxWarp prst="textNoShape">
                            <a:avLst/>
                          </a:prstTxWarp>
                          <a:noAutofit/>
                        </wps:bodyPr>
                      </wps:wsp>
                      <wps:wsp>
                        <wps:cNvPr id="7" name="Graphic 7"/>
                        <wps:cNvSpPr/>
                        <wps:spPr>
                          <a:xfrm>
                            <a:off x="0" y="32003"/>
                            <a:ext cx="4029710" cy="1270"/>
                          </a:xfrm>
                          <a:custGeom>
                            <a:avLst/>
                            <a:gdLst/>
                            <a:ahLst/>
                            <a:cxnLst/>
                            <a:rect l="l" t="t" r="r" b="b"/>
                            <a:pathLst>
                              <a:path w="4029710">
                                <a:moveTo>
                                  <a:pt x="0" y="0"/>
                                </a:moveTo>
                                <a:lnTo>
                                  <a:pt x="4029710" y="0"/>
                                </a:lnTo>
                              </a:path>
                            </a:pathLst>
                          </a:custGeom>
                          <a:ln w="12192">
                            <a:solidFill>
                              <a:srgbClr val="221F1F"/>
                            </a:solidFill>
                            <a:prstDash val="solid"/>
                          </a:ln>
                        </wps:spPr>
                        <wps:bodyPr wrap="square" lIns="0" tIns="0" rIns="0" bIns="0" rtlCol="0">
                          <a:prstTxWarp prst="textNoShape">
                            <a:avLst/>
                          </a:prstTxWarp>
                          <a:noAutofit/>
                        </wps:bodyPr>
                      </wps:wsp>
                      <wps:wsp>
                        <wps:cNvPr id="8" name="Graphic 8"/>
                        <wps:cNvSpPr/>
                        <wps:spPr>
                          <a:xfrm>
                            <a:off x="0" y="56388"/>
                            <a:ext cx="4029710" cy="1270"/>
                          </a:xfrm>
                          <a:custGeom>
                            <a:avLst/>
                            <a:gdLst/>
                            <a:ahLst/>
                            <a:cxnLst/>
                            <a:rect l="l" t="t" r="r" b="b"/>
                            <a:pathLst>
                              <a:path w="4029710">
                                <a:moveTo>
                                  <a:pt x="0" y="0"/>
                                </a:moveTo>
                                <a:lnTo>
                                  <a:pt x="4029710" y="0"/>
                                </a:lnTo>
                              </a:path>
                            </a:pathLst>
                          </a:custGeom>
                          <a:ln w="12192">
                            <a:solidFill>
                              <a:srgbClr val="221F1F"/>
                            </a:solidFill>
                            <a:prstDash val="solid"/>
                          </a:ln>
                        </wps:spPr>
                        <wps:bodyPr wrap="square" lIns="0" tIns="0" rIns="0" bIns="0" rtlCol="0">
                          <a:prstTxWarp prst="textNoShape">
                            <a:avLst/>
                          </a:prstTxWarp>
                          <a:noAutofit/>
                        </wps:bodyPr>
                      </wps:wsp>
                    </wpg:wgp>
                  </a:graphicData>
                </a:graphic>
              </wp:anchor>
            </w:drawing>
          </mc:Choice>
          <mc:Fallback>
            <w:pict>
              <v:group w14:anchorId="5ED9CEFE" id="Group 5" o:spid="_x0000_s1026" style="position:absolute;margin-left:241.2pt;margin-top:14.3pt;width:317.3pt;height:4.95pt;z-index:-15728128;mso-wrap-distance-left:0;mso-wrap-distance-right:0;mso-position-horizontal-relative:page" coordsize="40297,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">
                <v:shape id="Graphic 6" o:spid="_x0000_s1027" style="position:absolute;top:60;width:40297;height:13;visibility:visible;mso-wrap-style:square;v-text-anchor:top" coordsize="4029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" path="m,l4029710,e" filled="f" strokecolor="#221f1f" strokeweight=".96pt">
                  <v:path arrowok="t"/>
                </v:shape>
                <v:shape id="Graphic 7" o:spid="_x0000_s1028" style="position:absolute;top:320;width:40297;height:12;visibility:visible;mso-wrap-style:square;v-text-anchor:top" coordsize="4029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" path="m,l4029710,e" filled="f" strokecolor="#221f1f" strokeweight=".96pt">
                  <v:path arrowok="t"/>
                </v:shape>
                <v:shape id="Graphic 8" o:spid="_x0000_s1029" style="position:absolute;top:563;width:40297;height:13;visibility:visible;mso-wrap-style:square;v-text-anchor:top" coordsize="4029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" path="m,l4029710,e" filled="f" strokecolor="#221f1f" strokeweight=".96pt">
                  <v:path arrowok="t"/>
                </v:shape>
                <w10:wrap type="topAndBottom" anchorx="page"/>
              </v:group>
            </w:pict>
          </mc:Fallback>
        </mc:AlternateContent>
      </w:r>
    </w:p>
    <w:p w14:paraId="03752056" w14:textId="77777777" w:rsidR="005012C4" w:rsidRDefault="00217B05">
      <w:pPr>
        <w:spacing w:before="256" w:line="446" w:lineRule="exact"/>
        <w:ind w:left="4374"/>
        <w:jc w:val="center"/>
        <w:rPr>
          <w:rFonts w:ascii="FreeSans" w:eastAsia="FreeSans" w:hAnsi="FreeSans" w:cs="FreeSans"/>
          <w:sz w:val="36"/>
          <w:szCs w:val="36"/>
        </w:rPr>
      </w:pPr>
      <w:proofErr w:type="spellStart"/>
      <w:r>
        <w:rPr>
          <w:rFonts w:ascii="FreeSans" w:eastAsia="FreeSans" w:hAnsi="FreeSans" w:cs="FreeSans"/>
          <w:w w:val="70"/>
          <w:sz w:val="36"/>
          <w:szCs w:val="36"/>
        </w:rPr>
        <w:t>भारतीय</w:t>
      </w:r>
      <w:proofErr w:type="spellEnd"/>
      <w:r>
        <w:rPr>
          <w:rFonts w:ascii="FreeSans" w:eastAsia="FreeSans" w:hAnsi="FreeSans" w:cs="FreeSans"/>
          <w:spacing w:val="-23"/>
          <w:sz w:val="36"/>
          <w:szCs w:val="36"/>
        </w:rPr>
        <w:t xml:space="preserve"> </w:t>
      </w:r>
      <w:proofErr w:type="spellStart"/>
      <w:r>
        <w:rPr>
          <w:rFonts w:ascii="FreeSans" w:eastAsia="FreeSans" w:hAnsi="FreeSans" w:cs="FreeSans"/>
          <w:w w:val="70"/>
          <w:sz w:val="36"/>
          <w:szCs w:val="36"/>
        </w:rPr>
        <w:t>मानक</w:t>
      </w:r>
      <w:proofErr w:type="spellEnd"/>
      <w:r>
        <w:rPr>
          <w:rFonts w:ascii="FreeSans" w:eastAsia="FreeSans" w:hAnsi="FreeSans" w:cs="FreeSans"/>
          <w:spacing w:val="-22"/>
          <w:sz w:val="36"/>
          <w:szCs w:val="36"/>
        </w:rPr>
        <w:t xml:space="preserve"> </w:t>
      </w:r>
      <w:proofErr w:type="spellStart"/>
      <w:r>
        <w:rPr>
          <w:rFonts w:ascii="FreeSans" w:eastAsia="FreeSans" w:hAnsi="FreeSans" w:cs="FreeSans"/>
          <w:w w:val="70"/>
          <w:sz w:val="36"/>
          <w:szCs w:val="36"/>
        </w:rPr>
        <w:t>ब्यर</w:t>
      </w:r>
      <w:proofErr w:type="spellEnd"/>
      <w:r>
        <w:rPr>
          <w:rFonts w:ascii="FreeSans" w:eastAsia="FreeSans" w:hAnsi="FreeSans" w:cs="FreeSans"/>
          <w:w w:val="70"/>
          <w:position w:val="-1"/>
          <w:sz w:val="36"/>
          <w:szCs w:val="36"/>
        </w:rPr>
        <w:t>ू</w:t>
      </w:r>
      <w:r>
        <w:rPr>
          <w:rFonts w:ascii="FreeSans" w:eastAsia="FreeSans" w:hAnsi="FreeSans" w:cs="FreeSans"/>
          <w:spacing w:val="-16"/>
          <w:position w:val="-1"/>
          <w:sz w:val="36"/>
          <w:szCs w:val="36"/>
        </w:rPr>
        <w:t xml:space="preserve"> </w:t>
      </w:r>
      <w:r>
        <w:rPr>
          <w:rFonts w:ascii="FreeSans" w:eastAsia="FreeSans" w:hAnsi="FreeSans" w:cs="FreeSans"/>
          <w:spacing w:val="-10"/>
          <w:w w:val="70"/>
          <w:sz w:val="36"/>
          <w:szCs w:val="36"/>
        </w:rPr>
        <w:t>ो</w:t>
      </w:r>
    </w:p>
    <w:p w14:paraId="3F66258F" w14:textId="77777777" w:rsidR="005012C4" w:rsidRDefault="00217B05">
      <w:pPr>
        <w:spacing w:line="260" w:lineRule="exact"/>
        <w:ind w:left="4348"/>
        <w:jc w:val="center"/>
        <w:rPr>
          <w:rFonts w:ascii="Arial"/>
          <w:sz w:val="24"/>
        </w:rPr>
      </w:pPr>
      <w:r>
        <w:rPr>
          <w:noProof/>
        </w:rPr>
        <w:drawing>
          <wp:anchor distT="0" distB="0" distL="0" distR="0" simplePos="0" relativeHeight="15729664" behindDoc="0" locked="0" layoutInCell="1" allowOverlap="1" wp14:anchorId="7750F29F" wp14:editId="7778A8C2">
            <wp:simplePos x="0" y="0"/>
            <wp:positionH relativeFrom="page">
              <wp:posOffset>3055016</wp:posOffset>
            </wp:positionH>
            <wp:positionV relativeFrom="paragraph">
              <wp:posOffset>-161489</wp:posOffset>
            </wp:positionV>
            <wp:extent cx="733331" cy="54681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733331" cy="546815"/>
                    </a:xfrm>
                    <a:prstGeom prst="rect">
                      <a:avLst/>
                    </a:prstGeom>
                  </pic:spPr>
                </pic:pic>
              </a:graphicData>
            </a:graphic>
          </wp:anchor>
        </w:drawing>
      </w:r>
      <w:r>
        <w:rPr>
          <w:rFonts w:ascii="Arial"/>
          <w:color w:val="221F1F"/>
          <w:spacing w:val="17"/>
          <w:sz w:val="24"/>
        </w:rPr>
        <w:t>BUREAU</w:t>
      </w:r>
      <w:r>
        <w:rPr>
          <w:rFonts w:ascii="Arial"/>
          <w:color w:val="221F1F"/>
          <w:spacing w:val="45"/>
          <w:sz w:val="24"/>
        </w:rPr>
        <w:t xml:space="preserve"> </w:t>
      </w:r>
      <w:r>
        <w:rPr>
          <w:rFonts w:ascii="Arial"/>
          <w:color w:val="221F1F"/>
          <w:spacing w:val="10"/>
          <w:sz w:val="24"/>
        </w:rPr>
        <w:t>OF</w:t>
      </w:r>
      <w:r>
        <w:rPr>
          <w:rFonts w:ascii="Arial"/>
          <w:color w:val="221F1F"/>
          <w:spacing w:val="45"/>
          <w:sz w:val="24"/>
        </w:rPr>
        <w:t xml:space="preserve"> </w:t>
      </w:r>
      <w:r>
        <w:rPr>
          <w:rFonts w:ascii="Arial"/>
          <w:color w:val="221F1F"/>
          <w:spacing w:val="17"/>
          <w:sz w:val="24"/>
        </w:rPr>
        <w:t>INDIAN</w:t>
      </w:r>
      <w:r>
        <w:rPr>
          <w:rFonts w:ascii="Arial"/>
          <w:color w:val="221F1F"/>
          <w:spacing w:val="46"/>
          <w:sz w:val="24"/>
        </w:rPr>
        <w:t xml:space="preserve"> </w:t>
      </w:r>
      <w:r>
        <w:rPr>
          <w:rFonts w:ascii="Arial"/>
          <w:color w:val="221F1F"/>
          <w:spacing w:val="16"/>
          <w:sz w:val="24"/>
        </w:rPr>
        <w:t>STANDARDS</w:t>
      </w:r>
    </w:p>
    <w:p w14:paraId="4CBBC021" w14:textId="77777777" w:rsidR="005012C4" w:rsidRDefault="00217B05">
      <w:pPr>
        <w:pStyle w:val="Heading2"/>
        <w:spacing w:line="392" w:lineRule="exact"/>
        <w:ind w:left="4376"/>
        <w:rPr>
          <w:rFonts w:ascii="FreeSans" w:eastAsia="FreeSans" w:hAnsi="FreeSans" w:cs="FreeSans"/>
        </w:rPr>
      </w:pPr>
      <w:proofErr w:type="spellStart"/>
      <w:r>
        <w:rPr>
          <w:rFonts w:ascii="FreeSans" w:eastAsia="FreeSans" w:hAnsi="FreeSans" w:cs="FreeSans"/>
          <w:w w:val="70"/>
        </w:rPr>
        <w:t>मानक</w:t>
      </w:r>
      <w:proofErr w:type="spellEnd"/>
      <w:r>
        <w:rPr>
          <w:rFonts w:ascii="FreeSans" w:eastAsia="FreeSans" w:hAnsi="FreeSans" w:cs="FreeSans"/>
          <w:spacing w:val="-10"/>
        </w:rPr>
        <w:t xml:space="preserve"> </w:t>
      </w:r>
      <w:proofErr w:type="spellStart"/>
      <w:r>
        <w:rPr>
          <w:rFonts w:ascii="FreeSans" w:eastAsia="FreeSans" w:hAnsi="FreeSans" w:cs="FreeSans"/>
          <w:w w:val="70"/>
        </w:rPr>
        <w:t>भवन</w:t>
      </w:r>
      <w:proofErr w:type="spellEnd"/>
      <w:r>
        <w:rPr>
          <w:rFonts w:ascii="FreeSans" w:eastAsia="FreeSans" w:hAnsi="FreeSans" w:cs="FreeSans"/>
          <w:w w:val="70"/>
        </w:rPr>
        <w:t>,</w:t>
      </w:r>
      <w:r>
        <w:rPr>
          <w:rFonts w:ascii="FreeSans" w:eastAsia="FreeSans" w:hAnsi="FreeSans" w:cs="FreeSans"/>
          <w:spacing w:val="-7"/>
        </w:rPr>
        <w:t xml:space="preserve"> </w:t>
      </w:r>
      <w:r>
        <w:rPr>
          <w:rFonts w:ascii="FreeSans" w:eastAsia="FreeSans" w:hAnsi="FreeSans" w:cs="FreeSans"/>
          <w:w w:val="70"/>
        </w:rPr>
        <w:t>9</w:t>
      </w:r>
      <w:r>
        <w:rPr>
          <w:rFonts w:ascii="FreeSans" w:eastAsia="FreeSans" w:hAnsi="FreeSans" w:cs="FreeSans"/>
          <w:spacing w:val="-9"/>
        </w:rPr>
        <w:t xml:space="preserve"> </w:t>
      </w:r>
      <w:proofErr w:type="spellStart"/>
      <w:r>
        <w:rPr>
          <w:rFonts w:ascii="FreeSans" w:eastAsia="FreeSans" w:hAnsi="FreeSans" w:cs="FreeSans"/>
          <w:w w:val="70"/>
        </w:rPr>
        <w:t>बहाद</w:t>
      </w:r>
      <w:proofErr w:type="spellEnd"/>
      <w:r>
        <w:rPr>
          <w:rFonts w:ascii="FreeSans" w:eastAsia="FreeSans" w:hAnsi="FreeSans" w:cs="FreeSans"/>
          <w:w w:val="70"/>
          <w:position w:val="-2"/>
        </w:rPr>
        <w:t>ु</w:t>
      </w:r>
      <w:r>
        <w:rPr>
          <w:rFonts w:ascii="FreeSans" w:eastAsia="FreeSans" w:hAnsi="FreeSans" w:cs="FreeSans"/>
          <w:w w:val="70"/>
        </w:rPr>
        <w:t>र</w:t>
      </w:r>
      <w:r>
        <w:rPr>
          <w:rFonts w:ascii="FreeSans" w:eastAsia="FreeSans" w:hAnsi="FreeSans" w:cs="FreeSans"/>
          <w:spacing w:val="-8"/>
        </w:rPr>
        <w:t xml:space="preserve"> </w:t>
      </w:r>
      <w:proofErr w:type="spellStart"/>
      <w:r>
        <w:rPr>
          <w:rFonts w:ascii="FreeSans" w:eastAsia="FreeSans" w:hAnsi="FreeSans" w:cs="FreeSans"/>
          <w:w w:val="70"/>
        </w:rPr>
        <w:t>शाह</w:t>
      </w:r>
      <w:proofErr w:type="spellEnd"/>
      <w:r>
        <w:rPr>
          <w:rFonts w:ascii="FreeSans" w:eastAsia="FreeSans" w:hAnsi="FreeSans" w:cs="FreeSans"/>
          <w:spacing w:val="-8"/>
        </w:rPr>
        <w:t xml:space="preserve"> </w:t>
      </w:r>
      <w:proofErr w:type="spellStart"/>
      <w:r>
        <w:rPr>
          <w:rFonts w:ascii="FreeSans" w:eastAsia="FreeSans" w:hAnsi="FreeSans" w:cs="FreeSans"/>
          <w:w w:val="70"/>
        </w:rPr>
        <w:t>ṇफर</w:t>
      </w:r>
      <w:proofErr w:type="spellEnd"/>
      <w:r>
        <w:rPr>
          <w:rFonts w:ascii="FreeSans" w:eastAsia="FreeSans" w:hAnsi="FreeSans" w:cs="FreeSans"/>
          <w:spacing w:val="-8"/>
        </w:rPr>
        <w:t xml:space="preserve"> </w:t>
      </w:r>
      <w:proofErr w:type="spellStart"/>
      <w:r>
        <w:rPr>
          <w:rFonts w:ascii="FreeSans" w:eastAsia="FreeSans" w:hAnsi="FreeSans" w:cs="FreeSans"/>
          <w:w w:val="70"/>
        </w:rPr>
        <w:t>मार्ग</w:t>
      </w:r>
      <w:proofErr w:type="spellEnd"/>
      <w:r>
        <w:rPr>
          <w:rFonts w:ascii="FreeSans" w:eastAsia="FreeSans" w:hAnsi="FreeSans" w:cs="FreeSans"/>
          <w:w w:val="70"/>
        </w:rPr>
        <w:t>,</w:t>
      </w:r>
      <w:r>
        <w:rPr>
          <w:rFonts w:ascii="FreeSans" w:eastAsia="FreeSans" w:hAnsi="FreeSans" w:cs="FreeSans"/>
          <w:spacing w:val="-10"/>
        </w:rPr>
        <w:t xml:space="preserve"> </w:t>
      </w:r>
      <w:proofErr w:type="spellStart"/>
      <w:r>
        <w:rPr>
          <w:rFonts w:ascii="FreeSans" w:eastAsia="FreeSans" w:hAnsi="FreeSans" w:cs="FreeSans"/>
          <w:w w:val="70"/>
        </w:rPr>
        <w:t>नई</w:t>
      </w:r>
      <w:proofErr w:type="spellEnd"/>
      <w:r>
        <w:rPr>
          <w:rFonts w:ascii="FreeSans" w:eastAsia="FreeSans" w:hAnsi="FreeSans" w:cs="FreeSans"/>
          <w:spacing w:val="-9"/>
        </w:rPr>
        <w:t xml:space="preserve"> </w:t>
      </w:r>
      <w:proofErr w:type="spellStart"/>
      <w:r>
        <w:rPr>
          <w:rFonts w:ascii="FreeSans" w:eastAsia="FreeSans" w:hAnsi="FreeSans" w:cs="FreeSans"/>
          <w:w w:val="70"/>
        </w:rPr>
        <w:t>ददल्ली</w:t>
      </w:r>
      <w:proofErr w:type="spellEnd"/>
      <w:r>
        <w:rPr>
          <w:rFonts w:ascii="FreeSans" w:eastAsia="FreeSans" w:hAnsi="FreeSans" w:cs="FreeSans"/>
          <w:spacing w:val="-9"/>
        </w:rPr>
        <w:t xml:space="preserve"> </w:t>
      </w:r>
      <w:r>
        <w:rPr>
          <w:rFonts w:ascii="FreeSans" w:eastAsia="FreeSans" w:hAnsi="FreeSans" w:cs="FreeSans"/>
          <w:w w:val="70"/>
        </w:rPr>
        <w:t>-</w:t>
      </w:r>
      <w:r>
        <w:rPr>
          <w:rFonts w:ascii="FreeSans" w:eastAsia="FreeSans" w:hAnsi="FreeSans" w:cs="FreeSans"/>
          <w:spacing w:val="-6"/>
        </w:rPr>
        <w:t xml:space="preserve"> </w:t>
      </w:r>
      <w:r>
        <w:rPr>
          <w:rFonts w:ascii="FreeSans" w:eastAsia="FreeSans" w:hAnsi="FreeSans" w:cs="FreeSans"/>
          <w:spacing w:val="-2"/>
          <w:w w:val="70"/>
        </w:rPr>
        <w:t>110002</w:t>
      </w:r>
    </w:p>
    <w:p w14:paraId="59C6A261" w14:textId="77777777" w:rsidR="005012C4" w:rsidRDefault="00217B05">
      <w:pPr>
        <w:pStyle w:val="BodyText"/>
        <w:spacing w:line="217" w:lineRule="exact"/>
        <w:ind w:left="4371"/>
        <w:jc w:val="center"/>
        <w:rPr>
          <w:rFonts w:ascii="Arial"/>
        </w:rPr>
      </w:pPr>
      <w:r>
        <w:rPr>
          <w:rFonts w:ascii="Arial"/>
          <w:color w:val="221F1F"/>
        </w:rPr>
        <w:t>MANAK</w:t>
      </w:r>
      <w:r>
        <w:rPr>
          <w:rFonts w:ascii="Arial"/>
          <w:color w:val="221F1F"/>
          <w:spacing w:val="-6"/>
        </w:rPr>
        <w:t xml:space="preserve"> </w:t>
      </w:r>
      <w:r>
        <w:rPr>
          <w:rFonts w:ascii="Arial"/>
          <w:color w:val="221F1F"/>
        </w:rPr>
        <w:t>BHAVAN,</w:t>
      </w:r>
      <w:r>
        <w:rPr>
          <w:rFonts w:ascii="Arial"/>
          <w:color w:val="221F1F"/>
          <w:spacing w:val="-5"/>
        </w:rPr>
        <w:t xml:space="preserve"> </w:t>
      </w:r>
      <w:r>
        <w:rPr>
          <w:rFonts w:ascii="Arial"/>
          <w:color w:val="221F1F"/>
        </w:rPr>
        <w:t>9</w:t>
      </w:r>
      <w:r>
        <w:rPr>
          <w:rFonts w:ascii="Arial"/>
          <w:color w:val="221F1F"/>
          <w:spacing w:val="-5"/>
        </w:rPr>
        <w:t xml:space="preserve"> </w:t>
      </w:r>
      <w:r>
        <w:rPr>
          <w:rFonts w:ascii="Arial"/>
          <w:color w:val="221F1F"/>
        </w:rPr>
        <w:t>BAHADUR</w:t>
      </w:r>
      <w:r>
        <w:rPr>
          <w:rFonts w:ascii="Arial"/>
          <w:color w:val="221F1F"/>
          <w:spacing w:val="-8"/>
        </w:rPr>
        <w:t xml:space="preserve"> </w:t>
      </w:r>
      <w:r>
        <w:rPr>
          <w:rFonts w:ascii="Arial"/>
          <w:color w:val="221F1F"/>
        </w:rPr>
        <w:t>SHAH</w:t>
      </w:r>
      <w:r>
        <w:rPr>
          <w:rFonts w:ascii="Arial"/>
          <w:color w:val="221F1F"/>
          <w:spacing w:val="-7"/>
        </w:rPr>
        <w:t xml:space="preserve"> </w:t>
      </w:r>
      <w:r>
        <w:rPr>
          <w:rFonts w:ascii="Arial"/>
          <w:color w:val="221F1F"/>
        </w:rPr>
        <w:t>ZAFAR</w:t>
      </w:r>
      <w:r>
        <w:rPr>
          <w:rFonts w:ascii="Arial"/>
          <w:color w:val="221F1F"/>
          <w:spacing w:val="-7"/>
        </w:rPr>
        <w:t xml:space="preserve"> </w:t>
      </w:r>
      <w:r>
        <w:rPr>
          <w:rFonts w:ascii="Arial"/>
          <w:color w:val="221F1F"/>
          <w:spacing w:val="-4"/>
        </w:rPr>
        <w:t>MARG</w:t>
      </w:r>
    </w:p>
    <w:p w14:paraId="34504EC3" w14:textId="77777777" w:rsidR="005012C4" w:rsidRDefault="00217B05">
      <w:pPr>
        <w:pStyle w:val="BodyText"/>
        <w:spacing w:before="1"/>
        <w:ind w:left="4376"/>
        <w:jc w:val="center"/>
        <w:rPr>
          <w:rFonts w:ascii="Arial"/>
        </w:rPr>
      </w:pPr>
      <w:r>
        <w:rPr>
          <w:rFonts w:ascii="Arial"/>
          <w:color w:val="221F1F"/>
        </w:rPr>
        <w:t>NEW</w:t>
      </w:r>
      <w:r>
        <w:rPr>
          <w:rFonts w:ascii="Arial"/>
          <w:color w:val="221F1F"/>
          <w:spacing w:val="3"/>
        </w:rPr>
        <w:t xml:space="preserve"> </w:t>
      </w:r>
      <w:r>
        <w:rPr>
          <w:rFonts w:ascii="Arial"/>
          <w:color w:val="221F1F"/>
        </w:rPr>
        <w:t>DELHI</w:t>
      </w:r>
      <w:r>
        <w:rPr>
          <w:rFonts w:ascii="Arial"/>
          <w:color w:val="221F1F"/>
          <w:spacing w:val="-6"/>
        </w:rPr>
        <w:t xml:space="preserve"> </w:t>
      </w:r>
      <w:r>
        <w:rPr>
          <w:rFonts w:ascii="Arial"/>
          <w:color w:val="221F1F"/>
        </w:rPr>
        <w:t>-</w:t>
      </w:r>
      <w:r>
        <w:rPr>
          <w:rFonts w:ascii="Arial"/>
          <w:color w:val="221F1F"/>
          <w:spacing w:val="-6"/>
        </w:rPr>
        <w:t xml:space="preserve"> </w:t>
      </w:r>
      <w:r>
        <w:rPr>
          <w:rFonts w:ascii="Arial"/>
          <w:color w:val="221F1F"/>
          <w:spacing w:val="-2"/>
        </w:rPr>
        <w:t>110002</w:t>
      </w:r>
    </w:p>
    <w:p w14:paraId="07EA5B6C" w14:textId="77777777" w:rsidR="005012C4" w:rsidRDefault="00000000">
      <w:pPr>
        <w:tabs>
          <w:tab w:val="left" w:pos="6124"/>
        </w:tabs>
        <w:ind w:left="4378"/>
        <w:jc w:val="center"/>
        <w:rPr>
          <w:rFonts w:ascii="Arial"/>
        </w:rPr>
      </w:pPr>
      <w:hyperlink r:id="rId8">
        <w:r w:rsidR="00217B05">
          <w:rPr>
            <w:rFonts w:ascii="Arial"/>
            <w:color w:val="0000FF"/>
            <w:spacing w:val="-2"/>
            <w:u w:val="single" w:color="0000FF"/>
          </w:rPr>
          <w:t>www.bis.gov.in</w:t>
        </w:r>
      </w:hyperlink>
      <w:r w:rsidR="00217B05">
        <w:rPr>
          <w:rFonts w:ascii="Arial"/>
          <w:color w:val="0000FF"/>
        </w:rPr>
        <w:tab/>
      </w:r>
      <w:hyperlink r:id="rId9">
        <w:r w:rsidR="00217B05">
          <w:rPr>
            <w:rFonts w:ascii="Arial"/>
            <w:color w:val="0000FF"/>
            <w:spacing w:val="-2"/>
            <w:u w:val="single" w:color="0000FF"/>
          </w:rPr>
          <w:t>www.standardsbis.in</w:t>
        </w:r>
      </w:hyperlink>
    </w:p>
    <w:p w14:paraId="44C1E3C6" w14:textId="43C02C91" w:rsidR="005012C4" w:rsidRDefault="00217B05">
      <w:pPr>
        <w:pStyle w:val="Heading3"/>
        <w:tabs>
          <w:tab w:val="left" w:pos="7890"/>
        </w:tabs>
        <w:spacing w:before="273"/>
        <w:ind w:left="3128"/>
      </w:pPr>
      <w:r>
        <w:tab/>
      </w:r>
    </w:p>
    <w:p w14:paraId="5D4BFCD8" w14:textId="77777777" w:rsidR="005012C4" w:rsidRDefault="005012C4">
      <w:pPr>
        <w:sectPr w:rsidR="005012C4">
          <w:type w:val="continuous"/>
          <w:pgSz w:w="11910" w:h="16840"/>
          <w:pgMar w:top="920" w:right="620" w:bottom="280" w:left="1680" w:header="720" w:footer="720" w:gutter="0"/>
          <w:cols w:space="720"/>
        </w:sectPr>
      </w:pPr>
    </w:p>
    <w:p w14:paraId="36794812" w14:textId="286416F7" w:rsidR="005012C4" w:rsidRDefault="005012C4">
      <w:pPr>
        <w:spacing w:before="8"/>
        <w:ind w:right="111"/>
        <w:jc w:val="right"/>
        <w:rPr>
          <w:sz w:val="18"/>
        </w:rPr>
      </w:pPr>
      <w:bookmarkStart w:id="0" w:name="FOREWORD_"/>
      <w:bookmarkStart w:id="1" w:name="_bookmark0"/>
      <w:bookmarkEnd w:id="0"/>
      <w:bookmarkEnd w:id="1"/>
    </w:p>
    <w:p w14:paraId="646B8E8F" w14:textId="77777777" w:rsidR="002C0C30" w:rsidRDefault="002C0C30">
      <w:pPr>
        <w:spacing w:before="8"/>
        <w:ind w:right="111"/>
        <w:jc w:val="right"/>
        <w:rPr>
          <w:sz w:val="18"/>
        </w:rPr>
      </w:pPr>
    </w:p>
    <w:p w14:paraId="3342FA67" w14:textId="77777777" w:rsidR="002C0C30" w:rsidRDefault="002C0C30">
      <w:pPr>
        <w:spacing w:before="8"/>
        <w:ind w:right="111"/>
        <w:jc w:val="right"/>
        <w:rPr>
          <w:sz w:val="18"/>
        </w:rPr>
      </w:pPr>
    </w:p>
    <w:p w14:paraId="5F3BE612" w14:textId="77777777" w:rsidR="002C0C30" w:rsidRDefault="002C0C30">
      <w:pPr>
        <w:spacing w:before="8"/>
        <w:ind w:right="111"/>
        <w:jc w:val="right"/>
        <w:rPr>
          <w:sz w:val="18"/>
        </w:rPr>
      </w:pPr>
    </w:p>
    <w:p w14:paraId="5858E1A8" w14:textId="77777777" w:rsidR="002C0C30" w:rsidRDefault="002C0C30">
      <w:pPr>
        <w:spacing w:before="8"/>
        <w:ind w:right="111"/>
        <w:jc w:val="right"/>
        <w:rPr>
          <w:sz w:val="18"/>
        </w:rPr>
      </w:pPr>
    </w:p>
    <w:p w14:paraId="7B79C922" w14:textId="77777777" w:rsidR="002C0C30" w:rsidRDefault="002C0C30">
      <w:pPr>
        <w:spacing w:before="8"/>
        <w:ind w:right="111"/>
        <w:jc w:val="right"/>
        <w:rPr>
          <w:sz w:val="18"/>
        </w:rPr>
      </w:pPr>
    </w:p>
    <w:p w14:paraId="436AF246" w14:textId="77777777" w:rsidR="002C0C30" w:rsidRDefault="002C0C30">
      <w:pPr>
        <w:spacing w:before="8"/>
        <w:ind w:right="111"/>
        <w:jc w:val="right"/>
        <w:rPr>
          <w:sz w:val="18"/>
        </w:rPr>
      </w:pPr>
    </w:p>
    <w:p w14:paraId="02B77764" w14:textId="77777777" w:rsidR="002C0C30" w:rsidRPr="002B1256" w:rsidRDefault="002C0C30" w:rsidP="002C0C30">
      <w:pPr>
        <w:pStyle w:val="BodyText"/>
        <w:spacing w:before="75"/>
        <w:ind w:left="600"/>
        <w:jc w:val="both"/>
        <w:rPr>
          <w:sz w:val="22"/>
          <w:szCs w:val="22"/>
        </w:rPr>
      </w:pPr>
      <w:r w:rsidRPr="002B1256">
        <w:rPr>
          <w:sz w:val="22"/>
          <w:szCs w:val="22"/>
        </w:rPr>
        <w:lastRenderedPageBreak/>
        <w:t>Test</w:t>
      </w:r>
      <w:r w:rsidRPr="002B1256">
        <w:rPr>
          <w:spacing w:val="-3"/>
          <w:sz w:val="22"/>
          <w:szCs w:val="22"/>
        </w:rPr>
        <w:t xml:space="preserve"> </w:t>
      </w:r>
      <w:r w:rsidRPr="002B1256">
        <w:rPr>
          <w:sz w:val="22"/>
          <w:szCs w:val="22"/>
        </w:rPr>
        <w:t>Methods</w:t>
      </w:r>
      <w:r w:rsidRPr="002B1256">
        <w:rPr>
          <w:spacing w:val="-3"/>
          <w:sz w:val="22"/>
          <w:szCs w:val="22"/>
        </w:rPr>
        <w:t xml:space="preserve"> </w:t>
      </w:r>
      <w:r w:rsidRPr="002B1256">
        <w:rPr>
          <w:sz w:val="22"/>
          <w:szCs w:val="22"/>
        </w:rPr>
        <w:t>for</w:t>
      </w:r>
      <w:r w:rsidRPr="002B1256">
        <w:rPr>
          <w:spacing w:val="-2"/>
          <w:sz w:val="22"/>
          <w:szCs w:val="22"/>
        </w:rPr>
        <w:t xml:space="preserve"> </w:t>
      </w:r>
      <w:r w:rsidRPr="002B1256">
        <w:rPr>
          <w:sz w:val="22"/>
          <w:szCs w:val="22"/>
        </w:rPr>
        <w:t>Food</w:t>
      </w:r>
      <w:r w:rsidRPr="002B1256">
        <w:rPr>
          <w:spacing w:val="-2"/>
          <w:sz w:val="22"/>
          <w:szCs w:val="22"/>
        </w:rPr>
        <w:t xml:space="preserve"> </w:t>
      </w:r>
      <w:r w:rsidRPr="002B1256">
        <w:rPr>
          <w:sz w:val="22"/>
          <w:szCs w:val="22"/>
        </w:rPr>
        <w:t>Products</w:t>
      </w:r>
      <w:r w:rsidRPr="002B1256">
        <w:rPr>
          <w:spacing w:val="1"/>
          <w:sz w:val="22"/>
          <w:szCs w:val="22"/>
        </w:rPr>
        <w:t xml:space="preserve"> </w:t>
      </w:r>
      <w:r w:rsidRPr="002B1256">
        <w:rPr>
          <w:sz w:val="22"/>
          <w:szCs w:val="22"/>
        </w:rPr>
        <w:t>Sectional</w:t>
      </w:r>
      <w:r w:rsidRPr="002B1256">
        <w:rPr>
          <w:spacing w:val="-3"/>
          <w:sz w:val="22"/>
          <w:szCs w:val="22"/>
        </w:rPr>
        <w:t xml:space="preserve"> </w:t>
      </w:r>
      <w:r w:rsidRPr="002B1256">
        <w:rPr>
          <w:sz w:val="22"/>
          <w:szCs w:val="22"/>
        </w:rPr>
        <w:t>Committee,</w:t>
      </w:r>
      <w:r w:rsidRPr="002B1256">
        <w:rPr>
          <w:spacing w:val="-1"/>
          <w:sz w:val="22"/>
          <w:szCs w:val="22"/>
        </w:rPr>
        <w:t xml:space="preserve"> </w:t>
      </w:r>
      <w:r w:rsidRPr="002B1256">
        <w:rPr>
          <w:sz w:val="22"/>
          <w:szCs w:val="22"/>
        </w:rPr>
        <w:t>FAD 28</w:t>
      </w:r>
    </w:p>
    <w:p w14:paraId="536BE5A2" w14:textId="77777777" w:rsidR="002C0C30" w:rsidRPr="002B1256" w:rsidRDefault="002C0C30" w:rsidP="002C0C30">
      <w:pPr>
        <w:pStyle w:val="BodyText"/>
        <w:rPr>
          <w:sz w:val="24"/>
          <w:szCs w:val="22"/>
        </w:rPr>
      </w:pPr>
    </w:p>
    <w:p w14:paraId="6D555B6E" w14:textId="77777777" w:rsidR="002C0C30" w:rsidRPr="002B1256" w:rsidRDefault="002C0C30" w:rsidP="002C0C30">
      <w:pPr>
        <w:pStyle w:val="BodyText"/>
        <w:rPr>
          <w:sz w:val="24"/>
          <w:szCs w:val="22"/>
        </w:rPr>
      </w:pPr>
    </w:p>
    <w:p w14:paraId="7EA18B29" w14:textId="77777777" w:rsidR="002C0C30" w:rsidRPr="002B1256" w:rsidRDefault="002C0C30" w:rsidP="002C0C30">
      <w:pPr>
        <w:pStyle w:val="BodyText"/>
        <w:rPr>
          <w:sz w:val="24"/>
          <w:szCs w:val="22"/>
        </w:rPr>
      </w:pPr>
    </w:p>
    <w:p w14:paraId="16649C02" w14:textId="77777777" w:rsidR="002C0C30" w:rsidRPr="002B1256" w:rsidRDefault="002C0C30" w:rsidP="002C0C30">
      <w:pPr>
        <w:pStyle w:val="BodyText"/>
        <w:spacing w:before="161"/>
        <w:ind w:left="600"/>
        <w:rPr>
          <w:b/>
          <w:bCs/>
          <w:sz w:val="22"/>
          <w:szCs w:val="22"/>
        </w:rPr>
      </w:pPr>
      <w:r w:rsidRPr="002B1256">
        <w:rPr>
          <w:b/>
          <w:bCs/>
          <w:sz w:val="22"/>
          <w:szCs w:val="22"/>
        </w:rPr>
        <w:t>FOREWORD</w:t>
      </w:r>
    </w:p>
    <w:p w14:paraId="2CC1B2CC" w14:textId="77777777" w:rsidR="002C0C30" w:rsidRPr="002B1256" w:rsidRDefault="002C0C30" w:rsidP="002C0C30">
      <w:pPr>
        <w:pStyle w:val="BodyText"/>
        <w:spacing w:before="10"/>
        <w:rPr>
          <w:sz w:val="22"/>
          <w:szCs w:val="22"/>
        </w:rPr>
      </w:pPr>
    </w:p>
    <w:p w14:paraId="2BBBFB27" w14:textId="064ABE8C" w:rsidR="00767097" w:rsidRDefault="002C0C30" w:rsidP="00767097">
      <w:pPr>
        <w:pStyle w:val="BodyText"/>
        <w:ind w:left="600" w:right="518"/>
        <w:jc w:val="both"/>
        <w:rPr>
          <w:sz w:val="22"/>
          <w:szCs w:val="22"/>
        </w:rPr>
      </w:pPr>
      <w:r w:rsidRPr="002B1256">
        <w:rPr>
          <w:sz w:val="22"/>
          <w:szCs w:val="22"/>
        </w:rPr>
        <w:t>This Indian Standard (First Revision) was adopted by the Bureau of Indian Standards, after the draft finalized by</w:t>
      </w:r>
      <w:r w:rsidRPr="002B1256">
        <w:rPr>
          <w:spacing w:val="-47"/>
          <w:sz w:val="22"/>
          <w:szCs w:val="22"/>
        </w:rPr>
        <w:t xml:space="preserve"> </w:t>
      </w:r>
      <w:r w:rsidRPr="002B1256">
        <w:rPr>
          <w:sz w:val="22"/>
          <w:szCs w:val="22"/>
        </w:rPr>
        <w:t>the Test Methods for Food Products Sectional Committee had been approved by the Agricultural and Food</w:t>
      </w:r>
      <w:r w:rsidRPr="002B1256">
        <w:rPr>
          <w:spacing w:val="1"/>
          <w:sz w:val="22"/>
          <w:szCs w:val="22"/>
        </w:rPr>
        <w:t xml:space="preserve"> </w:t>
      </w:r>
      <w:r w:rsidRPr="002B1256">
        <w:rPr>
          <w:sz w:val="22"/>
          <w:szCs w:val="22"/>
        </w:rPr>
        <w:t>Products</w:t>
      </w:r>
      <w:r w:rsidRPr="002B1256">
        <w:rPr>
          <w:spacing w:val="-2"/>
          <w:sz w:val="22"/>
          <w:szCs w:val="22"/>
        </w:rPr>
        <w:t xml:space="preserve"> </w:t>
      </w:r>
      <w:r w:rsidRPr="002B1256">
        <w:rPr>
          <w:sz w:val="22"/>
          <w:szCs w:val="22"/>
        </w:rPr>
        <w:t>Division</w:t>
      </w:r>
      <w:r w:rsidRPr="002B1256">
        <w:rPr>
          <w:spacing w:val="-1"/>
          <w:sz w:val="22"/>
          <w:szCs w:val="22"/>
        </w:rPr>
        <w:t xml:space="preserve"> </w:t>
      </w:r>
      <w:r w:rsidRPr="002B1256">
        <w:rPr>
          <w:sz w:val="22"/>
          <w:szCs w:val="22"/>
        </w:rPr>
        <w:t>Council.</w:t>
      </w:r>
    </w:p>
    <w:p w14:paraId="5058975C" w14:textId="77777777" w:rsidR="00BB21B3" w:rsidRDefault="00BB21B3" w:rsidP="00BB21B3">
      <w:pPr>
        <w:pStyle w:val="BodyText"/>
        <w:ind w:left="600" w:right="518"/>
        <w:jc w:val="both"/>
        <w:rPr>
          <w:sz w:val="22"/>
          <w:szCs w:val="22"/>
        </w:rPr>
      </w:pPr>
    </w:p>
    <w:p w14:paraId="501119F5" w14:textId="73FF37C5" w:rsidR="00767097" w:rsidRDefault="00BB21B3" w:rsidP="00BB21B3">
      <w:pPr>
        <w:pStyle w:val="BodyText"/>
        <w:ind w:left="600" w:right="518"/>
        <w:jc w:val="both"/>
        <w:rPr>
          <w:sz w:val="22"/>
          <w:szCs w:val="22"/>
        </w:rPr>
      </w:pPr>
      <w:r w:rsidRPr="00BB21B3">
        <w:rPr>
          <w:sz w:val="22"/>
          <w:szCs w:val="22"/>
        </w:rPr>
        <w:t xml:space="preserve">Vitamin B9, or folate, is crucial for DNA and RNA synthesis, cell division, and amino acid metabolism. Its active form, 5-methyltetrahydrofolate (5-MTHF), is vital for converting homocysteine to methionine, impacting protein synthesis and neurotransmitter function. Adequate folate is essential for fetal development, reducing the risk of neural tube defects. </w:t>
      </w:r>
    </w:p>
    <w:p w14:paraId="7E44808C" w14:textId="77777777" w:rsidR="00767097" w:rsidRPr="002B1256" w:rsidRDefault="00767097" w:rsidP="00767097">
      <w:pPr>
        <w:pStyle w:val="BodyText"/>
        <w:ind w:left="600" w:right="518"/>
        <w:jc w:val="both"/>
        <w:rPr>
          <w:sz w:val="22"/>
          <w:szCs w:val="22"/>
        </w:rPr>
      </w:pPr>
    </w:p>
    <w:p w14:paraId="055ACAE9" w14:textId="77777777" w:rsidR="002C0C30" w:rsidRPr="002B1256" w:rsidRDefault="002C0C30" w:rsidP="00626B99">
      <w:pPr>
        <w:pStyle w:val="BodyText"/>
        <w:ind w:left="600" w:right="527"/>
        <w:jc w:val="both"/>
        <w:rPr>
          <w:sz w:val="22"/>
          <w:szCs w:val="22"/>
        </w:rPr>
      </w:pPr>
      <w:r w:rsidRPr="002B1256">
        <w:rPr>
          <w:sz w:val="22"/>
          <w:szCs w:val="22"/>
        </w:rPr>
        <w:t xml:space="preserve">This standard </w:t>
      </w:r>
      <w:r w:rsidRPr="00E74593">
        <w:rPr>
          <w:sz w:val="22"/>
          <w:szCs w:val="22"/>
        </w:rPr>
        <w:t xml:space="preserve">was </w:t>
      </w:r>
      <w:r w:rsidRPr="00767097">
        <w:rPr>
          <w:sz w:val="22"/>
          <w:szCs w:val="22"/>
          <w:highlight w:val="yellow"/>
        </w:rPr>
        <w:t>originally published in 1976.</w:t>
      </w:r>
      <w:r w:rsidRPr="002B1256">
        <w:rPr>
          <w:sz w:val="22"/>
          <w:szCs w:val="22"/>
        </w:rPr>
        <w:t xml:space="preserve"> While bringing out first revision of this standard, new auxiliary</w:t>
      </w:r>
      <w:r w:rsidRPr="002B1256">
        <w:rPr>
          <w:spacing w:val="1"/>
          <w:sz w:val="22"/>
          <w:szCs w:val="22"/>
        </w:rPr>
        <w:t xml:space="preserve"> </w:t>
      </w:r>
      <w:r w:rsidRPr="002B1256">
        <w:rPr>
          <w:sz w:val="22"/>
          <w:szCs w:val="22"/>
        </w:rPr>
        <w:t>food products have been added which may be used for palate clearing. The standard has been brought out in the</w:t>
      </w:r>
      <w:r w:rsidRPr="002B1256">
        <w:rPr>
          <w:spacing w:val="1"/>
          <w:sz w:val="22"/>
          <w:szCs w:val="22"/>
        </w:rPr>
        <w:t xml:space="preserve"> </w:t>
      </w:r>
      <w:r w:rsidRPr="002B1256">
        <w:rPr>
          <w:sz w:val="22"/>
          <w:szCs w:val="22"/>
        </w:rPr>
        <w:t>latest style and format of Indian Standard, and references to Indian Standards, wherever applicable, have been</w:t>
      </w:r>
      <w:r w:rsidRPr="002B1256">
        <w:rPr>
          <w:spacing w:val="1"/>
          <w:sz w:val="22"/>
          <w:szCs w:val="22"/>
        </w:rPr>
        <w:t xml:space="preserve"> </w:t>
      </w:r>
      <w:r w:rsidRPr="002B1256">
        <w:rPr>
          <w:sz w:val="22"/>
          <w:szCs w:val="22"/>
        </w:rPr>
        <w:t>updated.</w:t>
      </w:r>
    </w:p>
    <w:p w14:paraId="0726EF57" w14:textId="77777777" w:rsidR="002C0C30" w:rsidRPr="002B1256" w:rsidRDefault="002C0C30" w:rsidP="00626B99">
      <w:pPr>
        <w:pStyle w:val="BodyText"/>
        <w:spacing w:before="11"/>
        <w:jc w:val="both"/>
        <w:rPr>
          <w:szCs w:val="22"/>
        </w:rPr>
      </w:pPr>
    </w:p>
    <w:p w14:paraId="7BB893E6" w14:textId="77777777" w:rsidR="002C0C30" w:rsidRPr="002B1256" w:rsidRDefault="002C0C30" w:rsidP="00626B99">
      <w:pPr>
        <w:pStyle w:val="BodyText"/>
        <w:ind w:left="600"/>
        <w:jc w:val="both"/>
        <w:rPr>
          <w:sz w:val="22"/>
          <w:szCs w:val="22"/>
        </w:rPr>
      </w:pPr>
      <w:r w:rsidRPr="002B1256">
        <w:rPr>
          <w:sz w:val="22"/>
          <w:szCs w:val="22"/>
        </w:rPr>
        <w:t>The</w:t>
      </w:r>
      <w:r w:rsidRPr="002B1256">
        <w:rPr>
          <w:spacing w:val="-2"/>
          <w:sz w:val="22"/>
          <w:szCs w:val="22"/>
        </w:rPr>
        <w:t xml:space="preserve"> </w:t>
      </w:r>
      <w:r w:rsidRPr="002B1256">
        <w:rPr>
          <w:sz w:val="22"/>
          <w:szCs w:val="22"/>
        </w:rPr>
        <w:t>composition</w:t>
      </w:r>
      <w:r w:rsidRPr="002B1256">
        <w:rPr>
          <w:spacing w:val="-3"/>
          <w:sz w:val="22"/>
          <w:szCs w:val="22"/>
        </w:rPr>
        <w:t xml:space="preserve"> </w:t>
      </w:r>
      <w:r w:rsidRPr="002B1256">
        <w:rPr>
          <w:sz w:val="22"/>
          <w:szCs w:val="22"/>
        </w:rPr>
        <w:t>of</w:t>
      </w:r>
      <w:r w:rsidRPr="002B1256">
        <w:rPr>
          <w:spacing w:val="-4"/>
          <w:sz w:val="22"/>
          <w:szCs w:val="22"/>
        </w:rPr>
        <w:t xml:space="preserve"> </w:t>
      </w:r>
      <w:r w:rsidRPr="002B1256">
        <w:rPr>
          <w:sz w:val="22"/>
          <w:szCs w:val="22"/>
        </w:rPr>
        <w:t>the</w:t>
      </w:r>
      <w:r w:rsidRPr="002B1256">
        <w:rPr>
          <w:spacing w:val="1"/>
          <w:sz w:val="22"/>
          <w:szCs w:val="22"/>
        </w:rPr>
        <w:t xml:space="preserve"> </w:t>
      </w:r>
      <w:r w:rsidRPr="002B1256">
        <w:rPr>
          <w:sz w:val="22"/>
          <w:szCs w:val="22"/>
        </w:rPr>
        <w:t>Committee</w:t>
      </w:r>
      <w:r w:rsidRPr="002B1256">
        <w:rPr>
          <w:spacing w:val="-2"/>
          <w:sz w:val="22"/>
          <w:szCs w:val="22"/>
        </w:rPr>
        <w:t xml:space="preserve"> </w:t>
      </w:r>
      <w:r w:rsidRPr="002B1256">
        <w:rPr>
          <w:sz w:val="22"/>
          <w:szCs w:val="22"/>
        </w:rPr>
        <w:t>responsible</w:t>
      </w:r>
      <w:r w:rsidRPr="002B1256">
        <w:rPr>
          <w:spacing w:val="-2"/>
          <w:sz w:val="22"/>
          <w:szCs w:val="22"/>
        </w:rPr>
        <w:t xml:space="preserve"> </w:t>
      </w:r>
      <w:r w:rsidRPr="002B1256">
        <w:rPr>
          <w:sz w:val="22"/>
          <w:szCs w:val="22"/>
        </w:rPr>
        <w:t>for</w:t>
      </w:r>
      <w:r w:rsidRPr="002B1256">
        <w:rPr>
          <w:spacing w:val="-2"/>
          <w:sz w:val="22"/>
          <w:szCs w:val="22"/>
        </w:rPr>
        <w:t xml:space="preserve"> </w:t>
      </w:r>
      <w:r w:rsidRPr="002B1256">
        <w:rPr>
          <w:sz w:val="22"/>
          <w:szCs w:val="22"/>
        </w:rPr>
        <w:t>the</w:t>
      </w:r>
      <w:r w:rsidRPr="002B1256">
        <w:rPr>
          <w:spacing w:val="-2"/>
          <w:sz w:val="22"/>
          <w:szCs w:val="22"/>
        </w:rPr>
        <w:t xml:space="preserve"> </w:t>
      </w:r>
      <w:r w:rsidRPr="002B1256">
        <w:rPr>
          <w:sz w:val="22"/>
          <w:szCs w:val="22"/>
        </w:rPr>
        <w:t>formulation</w:t>
      </w:r>
      <w:r w:rsidRPr="002B1256">
        <w:rPr>
          <w:spacing w:val="-3"/>
          <w:sz w:val="22"/>
          <w:szCs w:val="22"/>
        </w:rPr>
        <w:t xml:space="preserve"> </w:t>
      </w:r>
      <w:r w:rsidRPr="002B1256">
        <w:rPr>
          <w:sz w:val="22"/>
          <w:szCs w:val="22"/>
        </w:rPr>
        <w:t>of</w:t>
      </w:r>
      <w:r w:rsidRPr="002B1256">
        <w:rPr>
          <w:spacing w:val="-3"/>
          <w:sz w:val="22"/>
          <w:szCs w:val="22"/>
        </w:rPr>
        <w:t xml:space="preserve"> </w:t>
      </w:r>
      <w:r w:rsidRPr="002B1256">
        <w:rPr>
          <w:sz w:val="22"/>
          <w:szCs w:val="22"/>
        </w:rPr>
        <w:t>this</w:t>
      </w:r>
      <w:r w:rsidRPr="002B1256">
        <w:rPr>
          <w:spacing w:val="-1"/>
          <w:sz w:val="22"/>
          <w:szCs w:val="22"/>
        </w:rPr>
        <w:t xml:space="preserve"> </w:t>
      </w:r>
      <w:r w:rsidRPr="002B1256">
        <w:rPr>
          <w:sz w:val="22"/>
          <w:szCs w:val="22"/>
        </w:rPr>
        <w:t>standard</w:t>
      </w:r>
      <w:r w:rsidRPr="002B1256">
        <w:rPr>
          <w:spacing w:val="-1"/>
          <w:sz w:val="22"/>
          <w:szCs w:val="22"/>
        </w:rPr>
        <w:t xml:space="preserve"> </w:t>
      </w:r>
      <w:r w:rsidRPr="002B1256">
        <w:rPr>
          <w:sz w:val="22"/>
          <w:szCs w:val="22"/>
        </w:rPr>
        <w:t>is</w:t>
      </w:r>
      <w:r w:rsidRPr="002B1256">
        <w:rPr>
          <w:spacing w:val="2"/>
          <w:sz w:val="22"/>
          <w:szCs w:val="22"/>
        </w:rPr>
        <w:t xml:space="preserve"> </w:t>
      </w:r>
      <w:r w:rsidRPr="002B1256">
        <w:rPr>
          <w:sz w:val="22"/>
          <w:szCs w:val="22"/>
        </w:rPr>
        <w:t>given</w:t>
      </w:r>
      <w:r w:rsidRPr="002B1256">
        <w:rPr>
          <w:spacing w:val="-1"/>
          <w:sz w:val="22"/>
          <w:szCs w:val="22"/>
        </w:rPr>
        <w:t xml:space="preserve"> </w:t>
      </w:r>
      <w:r w:rsidRPr="002B1256">
        <w:rPr>
          <w:sz w:val="22"/>
          <w:szCs w:val="22"/>
        </w:rPr>
        <w:t>in Annex</w:t>
      </w:r>
      <w:r w:rsidRPr="002B1256">
        <w:rPr>
          <w:spacing w:val="-1"/>
          <w:sz w:val="22"/>
          <w:szCs w:val="22"/>
        </w:rPr>
        <w:t xml:space="preserve"> </w:t>
      </w:r>
      <w:r w:rsidRPr="002B1256">
        <w:rPr>
          <w:sz w:val="22"/>
          <w:szCs w:val="22"/>
        </w:rPr>
        <w:t>A.</w:t>
      </w:r>
    </w:p>
    <w:p w14:paraId="730EE0B4" w14:textId="77777777" w:rsidR="002C0C30" w:rsidRPr="002B1256" w:rsidRDefault="002C0C30" w:rsidP="00626B99">
      <w:pPr>
        <w:pStyle w:val="BodyText"/>
        <w:spacing w:before="10"/>
        <w:jc w:val="both"/>
        <w:rPr>
          <w:szCs w:val="22"/>
        </w:rPr>
      </w:pPr>
    </w:p>
    <w:p w14:paraId="1CCF46DD" w14:textId="0F07C4A2" w:rsidR="002C0C30" w:rsidRPr="002B1256" w:rsidRDefault="002C0C30" w:rsidP="00626B99">
      <w:pPr>
        <w:pStyle w:val="BodyText"/>
        <w:ind w:left="600" w:right="521"/>
        <w:jc w:val="both"/>
        <w:rPr>
          <w:sz w:val="22"/>
          <w:szCs w:val="22"/>
        </w:rPr>
      </w:pPr>
      <w:r w:rsidRPr="002B1256">
        <w:rPr>
          <w:sz w:val="22"/>
          <w:szCs w:val="22"/>
        </w:rPr>
        <w:t>For the purpose of deciding whether a particular requirement of this standard is complied with, the final value,</w:t>
      </w:r>
      <w:r w:rsidRPr="002B1256">
        <w:rPr>
          <w:spacing w:val="1"/>
          <w:sz w:val="22"/>
          <w:szCs w:val="22"/>
        </w:rPr>
        <w:t xml:space="preserve"> </w:t>
      </w:r>
      <w:r w:rsidRPr="002B1256">
        <w:rPr>
          <w:sz w:val="22"/>
          <w:szCs w:val="22"/>
        </w:rPr>
        <w:t>observed</w:t>
      </w:r>
      <w:r w:rsidRPr="002B1256">
        <w:rPr>
          <w:spacing w:val="39"/>
          <w:sz w:val="22"/>
          <w:szCs w:val="22"/>
        </w:rPr>
        <w:t xml:space="preserve"> </w:t>
      </w:r>
      <w:r w:rsidRPr="002B1256">
        <w:rPr>
          <w:sz w:val="22"/>
          <w:szCs w:val="22"/>
        </w:rPr>
        <w:t>or</w:t>
      </w:r>
      <w:r w:rsidRPr="002B1256">
        <w:rPr>
          <w:spacing w:val="37"/>
          <w:sz w:val="22"/>
          <w:szCs w:val="22"/>
        </w:rPr>
        <w:t xml:space="preserve"> </w:t>
      </w:r>
      <w:r w:rsidRPr="002B1256">
        <w:rPr>
          <w:sz w:val="22"/>
          <w:szCs w:val="22"/>
        </w:rPr>
        <w:t>calculated</w:t>
      </w:r>
      <w:r w:rsidRPr="002B1256">
        <w:rPr>
          <w:spacing w:val="39"/>
          <w:sz w:val="22"/>
          <w:szCs w:val="22"/>
        </w:rPr>
        <w:t xml:space="preserve"> </w:t>
      </w:r>
      <w:r w:rsidRPr="002B1256">
        <w:rPr>
          <w:sz w:val="22"/>
          <w:szCs w:val="22"/>
        </w:rPr>
        <w:t>expressing</w:t>
      </w:r>
      <w:r w:rsidRPr="002B1256">
        <w:rPr>
          <w:spacing w:val="37"/>
          <w:sz w:val="22"/>
          <w:szCs w:val="22"/>
        </w:rPr>
        <w:t xml:space="preserve"> </w:t>
      </w:r>
      <w:r w:rsidRPr="002B1256">
        <w:rPr>
          <w:sz w:val="22"/>
          <w:szCs w:val="22"/>
        </w:rPr>
        <w:t>the</w:t>
      </w:r>
      <w:r w:rsidRPr="002B1256">
        <w:rPr>
          <w:spacing w:val="39"/>
          <w:sz w:val="22"/>
          <w:szCs w:val="22"/>
        </w:rPr>
        <w:t xml:space="preserve"> </w:t>
      </w:r>
      <w:r w:rsidRPr="002B1256">
        <w:rPr>
          <w:sz w:val="22"/>
          <w:szCs w:val="22"/>
        </w:rPr>
        <w:t>result</w:t>
      </w:r>
      <w:r w:rsidRPr="002B1256">
        <w:rPr>
          <w:spacing w:val="38"/>
          <w:sz w:val="22"/>
          <w:szCs w:val="22"/>
        </w:rPr>
        <w:t xml:space="preserve"> </w:t>
      </w:r>
      <w:r w:rsidRPr="002B1256">
        <w:rPr>
          <w:sz w:val="22"/>
          <w:szCs w:val="22"/>
        </w:rPr>
        <w:t>of</w:t>
      </w:r>
      <w:r w:rsidRPr="002B1256">
        <w:rPr>
          <w:spacing w:val="36"/>
          <w:sz w:val="22"/>
          <w:szCs w:val="22"/>
        </w:rPr>
        <w:t xml:space="preserve"> </w:t>
      </w:r>
      <w:r w:rsidRPr="002B1256">
        <w:rPr>
          <w:sz w:val="22"/>
          <w:szCs w:val="22"/>
        </w:rPr>
        <w:t>a</w:t>
      </w:r>
      <w:r w:rsidRPr="002B1256">
        <w:rPr>
          <w:spacing w:val="39"/>
          <w:sz w:val="22"/>
          <w:szCs w:val="22"/>
        </w:rPr>
        <w:t xml:space="preserve"> </w:t>
      </w:r>
      <w:r w:rsidRPr="002B1256">
        <w:rPr>
          <w:sz w:val="22"/>
          <w:szCs w:val="22"/>
        </w:rPr>
        <w:t>test</w:t>
      </w:r>
      <w:r w:rsidRPr="002B1256">
        <w:rPr>
          <w:spacing w:val="38"/>
          <w:sz w:val="22"/>
          <w:szCs w:val="22"/>
        </w:rPr>
        <w:t xml:space="preserve"> </w:t>
      </w:r>
      <w:r w:rsidRPr="002B1256">
        <w:rPr>
          <w:sz w:val="22"/>
          <w:szCs w:val="22"/>
        </w:rPr>
        <w:t>or</w:t>
      </w:r>
      <w:r w:rsidRPr="002B1256">
        <w:rPr>
          <w:spacing w:val="34"/>
          <w:sz w:val="22"/>
          <w:szCs w:val="22"/>
        </w:rPr>
        <w:t xml:space="preserve"> </w:t>
      </w:r>
      <w:r w:rsidRPr="002B1256">
        <w:rPr>
          <w:sz w:val="22"/>
          <w:szCs w:val="22"/>
        </w:rPr>
        <w:t>analysis,</w:t>
      </w:r>
      <w:r w:rsidRPr="002B1256">
        <w:rPr>
          <w:spacing w:val="39"/>
          <w:sz w:val="22"/>
          <w:szCs w:val="22"/>
        </w:rPr>
        <w:t xml:space="preserve"> </w:t>
      </w:r>
      <w:r w:rsidRPr="002B1256">
        <w:rPr>
          <w:sz w:val="22"/>
          <w:szCs w:val="22"/>
        </w:rPr>
        <w:t>shall</w:t>
      </w:r>
      <w:r w:rsidRPr="002B1256">
        <w:rPr>
          <w:spacing w:val="39"/>
          <w:sz w:val="22"/>
          <w:szCs w:val="22"/>
        </w:rPr>
        <w:t xml:space="preserve"> </w:t>
      </w:r>
      <w:r w:rsidRPr="002B1256">
        <w:rPr>
          <w:sz w:val="22"/>
          <w:szCs w:val="22"/>
        </w:rPr>
        <w:t>be</w:t>
      </w:r>
      <w:r w:rsidRPr="002B1256">
        <w:rPr>
          <w:spacing w:val="38"/>
          <w:sz w:val="22"/>
          <w:szCs w:val="22"/>
        </w:rPr>
        <w:t xml:space="preserve"> </w:t>
      </w:r>
      <w:r w:rsidRPr="002B1256">
        <w:rPr>
          <w:sz w:val="22"/>
          <w:szCs w:val="22"/>
        </w:rPr>
        <w:t>rounded</w:t>
      </w:r>
      <w:r w:rsidRPr="002B1256">
        <w:rPr>
          <w:spacing w:val="40"/>
          <w:sz w:val="22"/>
          <w:szCs w:val="22"/>
        </w:rPr>
        <w:t xml:space="preserve"> </w:t>
      </w:r>
      <w:r w:rsidRPr="002B1256">
        <w:rPr>
          <w:sz w:val="22"/>
          <w:szCs w:val="22"/>
        </w:rPr>
        <w:t>off</w:t>
      </w:r>
      <w:r w:rsidRPr="002B1256">
        <w:rPr>
          <w:spacing w:val="37"/>
          <w:sz w:val="22"/>
          <w:szCs w:val="22"/>
        </w:rPr>
        <w:t xml:space="preserve"> </w:t>
      </w:r>
      <w:r w:rsidRPr="002B1256">
        <w:rPr>
          <w:sz w:val="22"/>
          <w:szCs w:val="22"/>
        </w:rPr>
        <w:t>in</w:t>
      </w:r>
      <w:r w:rsidRPr="002B1256">
        <w:rPr>
          <w:spacing w:val="36"/>
          <w:sz w:val="22"/>
          <w:szCs w:val="22"/>
        </w:rPr>
        <w:t xml:space="preserve"> </w:t>
      </w:r>
      <w:r w:rsidRPr="002B1256">
        <w:rPr>
          <w:sz w:val="22"/>
          <w:szCs w:val="22"/>
        </w:rPr>
        <w:t>accordance</w:t>
      </w:r>
      <w:r w:rsidRPr="002B1256">
        <w:rPr>
          <w:spacing w:val="42"/>
          <w:sz w:val="22"/>
          <w:szCs w:val="22"/>
        </w:rPr>
        <w:t xml:space="preserve"> </w:t>
      </w:r>
      <w:r w:rsidRPr="002B1256">
        <w:rPr>
          <w:sz w:val="22"/>
          <w:szCs w:val="22"/>
        </w:rPr>
        <w:t>with</w:t>
      </w:r>
      <w:r w:rsidRPr="002B1256">
        <w:rPr>
          <w:spacing w:val="-48"/>
          <w:sz w:val="22"/>
          <w:szCs w:val="22"/>
        </w:rPr>
        <w:t xml:space="preserve"> </w:t>
      </w:r>
      <w:r w:rsidRPr="002B1256">
        <w:rPr>
          <w:sz w:val="22"/>
          <w:szCs w:val="22"/>
        </w:rPr>
        <w:t>IS</w:t>
      </w:r>
      <w:r w:rsidRPr="002B1256">
        <w:rPr>
          <w:spacing w:val="-10"/>
          <w:sz w:val="22"/>
          <w:szCs w:val="22"/>
        </w:rPr>
        <w:t xml:space="preserve"> </w:t>
      </w:r>
      <w:r w:rsidR="002B1256" w:rsidRPr="002B1256">
        <w:rPr>
          <w:sz w:val="22"/>
          <w:szCs w:val="22"/>
        </w:rPr>
        <w:t>2</w:t>
      </w:r>
      <w:r w:rsidR="002B1256" w:rsidRPr="002B1256">
        <w:rPr>
          <w:spacing w:val="-7"/>
          <w:sz w:val="22"/>
          <w:szCs w:val="22"/>
        </w:rPr>
        <w:t>:</w:t>
      </w:r>
      <w:r w:rsidRPr="002B1256">
        <w:rPr>
          <w:spacing w:val="-8"/>
          <w:sz w:val="22"/>
          <w:szCs w:val="22"/>
        </w:rPr>
        <w:t xml:space="preserve"> </w:t>
      </w:r>
      <w:r w:rsidRPr="002B1256">
        <w:rPr>
          <w:sz w:val="22"/>
          <w:szCs w:val="22"/>
        </w:rPr>
        <w:t>2022</w:t>
      </w:r>
      <w:r w:rsidRPr="002B1256">
        <w:rPr>
          <w:spacing w:val="-8"/>
          <w:sz w:val="22"/>
          <w:szCs w:val="22"/>
        </w:rPr>
        <w:t xml:space="preserve"> </w:t>
      </w:r>
      <w:r w:rsidRPr="002B1256">
        <w:rPr>
          <w:sz w:val="22"/>
          <w:szCs w:val="22"/>
        </w:rPr>
        <w:t>‘Rules</w:t>
      </w:r>
      <w:r w:rsidRPr="002B1256">
        <w:rPr>
          <w:spacing w:val="-7"/>
          <w:sz w:val="22"/>
          <w:szCs w:val="22"/>
        </w:rPr>
        <w:t xml:space="preserve"> </w:t>
      </w:r>
      <w:r w:rsidRPr="002B1256">
        <w:rPr>
          <w:sz w:val="22"/>
          <w:szCs w:val="22"/>
        </w:rPr>
        <w:t>for</w:t>
      </w:r>
      <w:r w:rsidRPr="002B1256">
        <w:rPr>
          <w:spacing w:val="-8"/>
          <w:sz w:val="22"/>
          <w:szCs w:val="22"/>
        </w:rPr>
        <w:t xml:space="preserve"> </w:t>
      </w:r>
      <w:r w:rsidRPr="002B1256">
        <w:rPr>
          <w:sz w:val="22"/>
          <w:szCs w:val="22"/>
        </w:rPr>
        <w:t>rounding</w:t>
      </w:r>
      <w:r w:rsidRPr="002B1256">
        <w:rPr>
          <w:spacing w:val="-10"/>
          <w:sz w:val="22"/>
          <w:szCs w:val="22"/>
        </w:rPr>
        <w:t xml:space="preserve"> </w:t>
      </w:r>
      <w:r w:rsidRPr="002B1256">
        <w:rPr>
          <w:sz w:val="22"/>
          <w:szCs w:val="22"/>
        </w:rPr>
        <w:t>off</w:t>
      </w:r>
      <w:r w:rsidRPr="002B1256">
        <w:rPr>
          <w:spacing w:val="-7"/>
          <w:sz w:val="22"/>
          <w:szCs w:val="22"/>
        </w:rPr>
        <w:t xml:space="preserve"> </w:t>
      </w:r>
      <w:r w:rsidRPr="002B1256">
        <w:rPr>
          <w:sz w:val="22"/>
          <w:szCs w:val="22"/>
        </w:rPr>
        <w:t>numerical</w:t>
      </w:r>
      <w:r w:rsidRPr="002B1256">
        <w:rPr>
          <w:spacing w:val="-5"/>
          <w:sz w:val="22"/>
          <w:szCs w:val="22"/>
        </w:rPr>
        <w:t xml:space="preserve"> </w:t>
      </w:r>
      <w:r w:rsidRPr="002B1256">
        <w:rPr>
          <w:sz w:val="22"/>
          <w:szCs w:val="22"/>
        </w:rPr>
        <w:t>values</w:t>
      </w:r>
      <w:r w:rsidRPr="002B1256">
        <w:rPr>
          <w:spacing w:val="-10"/>
          <w:sz w:val="22"/>
          <w:szCs w:val="22"/>
        </w:rPr>
        <w:t xml:space="preserve"> </w:t>
      </w:r>
      <w:r w:rsidRPr="002B1256">
        <w:rPr>
          <w:sz w:val="22"/>
          <w:szCs w:val="22"/>
        </w:rPr>
        <w:t>(</w:t>
      </w:r>
      <w:r w:rsidRPr="002B1256">
        <w:rPr>
          <w:i/>
          <w:sz w:val="22"/>
          <w:szCs w:val="22"/>
        </w:rPr>
        <w:t>second</w:t>
      </w:r>
      <w:r w:rsidRPr="002B1256">
        <w:rPr>
          <w:i/>
          <w:spacing w:val="-7"/>
          <w:sz w:val="22"/>
          <w:szCs w:val="22"/>
        </w:rPr>
        <w:t xml:space="preserve"> </w:t>
      </w:r>
      <w:r w:rsidRPr="002B1256">
        <w:rPr>
          <w:i/>
          <w:sz w:val="22"/>
          <w:szCs w:val="22"/>
        </w:rPr>
        <w:t>revision</w:t>
      </w:r>
      <w:r w:rsidRPr="002B1256">
        <w:rPr>
          <w:sz w:val="22"/>
          <w:szCs w:val="22"/>
        </w:rPr>
        <w:t>)’.</w:t>
      </w:r>
      <w:r w:rsidRPr="002B1256">
        <w:rPr>
          <w:spacing w:val="-8"/>
          <w:sz w:val="22"/>
          <w:szCs w:val="22"/>
        </w:rPr>
        <w:t xml:space="preserve"> </w:t>
      </w:r>
      <w:r w:rsidRPr="002B1256">
        <w:rPr>
          <w:sz w:val="22"/>
          <w:szCs w:val="22"/>
        </w:rPr>
        <w:t>The</w:t>
      </w:r>
      <w:r w:rsidRPr="002B1256">
        <w:rPr>
          <w:spacing w:val="-6"/>
          <w:sz w:val="22"/>
          <w:szCs w:val="22"/>
        </w:rPr>
        <w:t xml:space="preserve"> </w:t>
      </w:r>
      <w:r w:rsidRPr="002B1256">
        <w:rPr>
          <w:sz w:val="22"/>
          <w:szCs w:val="22"/>
        </w:rPr>
        <w:t>number</w:t>
      </w:r>
      <w:r w:rsidRPr="002B1256">
        <w:rPr>
          <w:spacing w:val="-7"/>
          <w:sz w:val="22"/>
          <w:szCs w:val="22"/>
        </w:rPr>
        <w:t xml:space="preserve"> </w:t>
      </w:r>
      <w:r w:rsidRPr="002B1256">
        <w:rPr>
          <w:sz w:val="22"/>
          <w:szCs w:val="22"/>
        </w:rPr>
        <w:t>of</w:t>
      </w:r>
      <w:r w:rsidRPr="002B1256">
        <w:rPr>
          <w:spacing w:val="-10"/>
          <w:sz w:val="22"/>
          <w:szCs w:val="22"/>
        </w:rPr>
        <w:t xml:space="preserve"> </w:t>
      </w:r>
      <w:r w:rsidRPr="002B1256">
        <w:rPr>
          <w:sz w:val="22"/>
          <w:szCs w:val="22"/>
        </w:rPr>
        <w:t>significant</w:t>
      </w:r>
      <w:r w:rsidRPr="002B1256">
        <w:rPr>
          <w:spacing w:val="-8"/>
          <w:sz w:val="22"/>
          <w:szCs w:val="22"/>
        </w:rPr>
        <w:t xml:space="preserve"> </w:t>
      </w:r>
      <w:r w:rsidRPr="002B1256">
        <w:rPr>
          <w:sz w:val="22"/>
          <w:szCs w:val="22"/>
        </w:rPr>
        <w:t>places</w:t>
      </w:r>
      <w:r w:rsidRPr="002B1256">
        <w:rPr>
          <w:spacing w:val="-10"/>
          <w:sz w:val="22"/>
          <w:szCs w:val="22"/>
        </w:rPr>
        <w:t xml:space="preserve"> </w:t>
      </w:r>
      <w:r w:rsidRPr="002B1256">
        <w:rPr>
          <w:sz w:val="22"/>
          <w:szCs w:val="22"/>
        </w:rPr>
        <w:t>retained</w:t>
      </w:r>
      <w:r w:rsidRPr="002B1256">
        <w:rPr>
          <w:spacing w:val="-47"/>
          <w:sz w:val="22"/>
          <w:szCs w:val="22"/>
        </w:rPr>
        <w:t xml:space="preserve"> </w:t>
      </w:r>
      <w:r w:rsidRPr="002B1256">
        <w:rPr>
          <w:sz w:val="22"/>
          <w:szCs w:val="22"/>
        </w:rPr>
        <w:t>in</w:t>
      </w:r>
      <w:r w:rsidRPr="002B1256">
        <w:rPr>
          <w:spacing w:val="-3"/>
          <w:sz w:val="22"/>
          <w:szCs w:val="22"/>
        </w:rPr>
        <w:t xml:space="preserve"> </w:t>
      </w:r>
      <w:r w:rsidRPr="002B1256">
        <w:rPr>
          <w:sz w:val="22"/>
          <w:szCs w:val="22"/>
        </w:rPr>
        <w:t>the</w:t>
      </w:r>
      <w:r w:rsidRPr="002B1256">
        <w:rPr>
          <w:spacing w:val="-1"/>
          <w:sz w:val="22"/>
          <w:szCs w:val="22"/>
        </w:rPr>
        <w:t xml:space="preserve"> </w:t>
      </w:r>
      <w:r w:rsidRPr="002B1256">
        <w:rPr>
          <w:sz w:val="22"/>
          <w:szCs w:val="22"/>
        </w:rPr>
        <w:t>rounded</w:t>
      </w:r>
      <w:r w:rsidRPr="002B1256">
        <w:rPr>
          <w:spacing w:val="1"/>
          <w:sz w:val="22"/>
          <w:szCs w:val="22"/>
        </w:rPr>
        <w:t xml:space="preserve"> </w:t>
      </w:r>
      <w:r w:rsidRPr="002B1256">
        <w:rPr>
          <w:sz w:val="22"/>
          <w:szCs w:val="22"/>
        </w:rPr>
        <w:t>off value should be the</w:t>
      </w:r>
      <w:r w:rsidRPr="002B1256">
        <w:rPr>
          <w:spacing w:val="-1"/>
          <w:sz w:val="22"/>
          <w:szCs w:val="22"/>
        </w:rPr>
        <w:t xml:space="preserve"> </w:t>
      </w:r>
      <w:r w:rsidRPr="002B1256">
        <w:rPr>
          <w:sz w:val="22"/>
          <w:szCs w:val="22"/>
        </w:rPr>
        <w:t>same as</w:t>
      </w:r>
      <w:r w:rsidRPr="002B1256">
        <w:rPr>
          <w:spacing w:val="-2"/>
          <w:sz w:val="22"/>
          <w:szCs w:val="22"/>
        </w:rPr>
        <w:t xml:space="preserve"> </w:t>
      </w:r>
      <w:r w:rsidRPr="002B1256">
        <w:rPr>
          <w:sz w:val="22"/>
          <w:szCs w:val="22"/>
        </w:rPr>
        <w:t>that</w:t>
      </w:r>
      <w:r w:rsidRPr="002B1256">
        <w:rPr>
          <w:spacing w:val="-1"/>
          <w:sz w:val="22"/>
          <w:szCs w:val="22"/>
        </w:rPr>
        <w:t xml:space="preserve"> </w:t>
      </w:r>
      <w:r w:rsidRPr="002B1256">
        <w:rPr>
          <w:sz w:val="22"/>
          <w:szCs w:val="22"/>
        </w:rPr>
        <w:t>of</w:t>
      </w:r>
      <w:r w:rsidRPr="002B1256">
        <w:rPr>
          <w:spacing w:val="-2"/>
          <w:sz w:val="22"/>
          <w:szCs w:val="22"/>
        </w:rPr>
        <w:t xml:space="preserve"> </w:t>
      </w:r>
      <w:r w:rsidRPr="002B1256">
        <w:rPr>
          <w:sz w:val="22"/>
          <w:szCs w:val="22"/>
        </w:rPr>
        <w:t>the</w:t>
      </w:r>
      <w:r w:rsidRPr="002B1256">
        <w:rPr>
          <w:spacing w:val="-1"/>
          <w:sz w:val="22"/>
          <w:szCs w:val="22"/>
        </w:rPr>
        <w:t xml:space="preserve"> </w:t>
      </w:r>
      <w:r w:rsidRPr="002B1256">
        <w:rPr>
          <w:sz w:val="22"/>
          <w:szCs w:val="22"/>
        </w:rPr>
        <w:t>specified</w:t>
      </w:r>
      <w:r w:rsidRPr="002B1256">
        <w:rPr>
          <w:spacing w:val="1"/>
          <w:sz w:val="22"/>
          <w:szCs w:val="22"/>
        </w:rPr>
        <w:t xml:space="preserve"> </w:t>
      </w:r>
      <w:r w:rsidRPr="002B1256">
        <w:rPr>
          <w:sz w:val="22"/>
          <w:szCs w:val="22"/>
        </w:rPr>
        <w:t>value</w:t>
      </w:r>
      <w:r w:rsidRPr="002B1256">
        <w:rPr>
          <w:spacing w:val="-1"/>
          <w:sz w:val="22"/>
          <w:szCs w:val="22"/>
        </w:rPr>
        <w:t xml:space="preserve"> </w:t>
      </w:r>
      <w:r w:rsidRPr="002B1256">
        <w:rPr>
          <w:sz w:val="22"/>
          <w:szCs w:val="22"/>
        </w:rPr>
        <w:t>in</w:t>
      </w:r>
      <w:r w:rsidRPr="002B1256">
        <w:rPr>
          <w:spacing w:val="-1"/>
          <w:sz w:val="22"/>
          <w:szCs w:val="22"/>
        </w:rPr>
        <w:t xml:space="preserve"> </w:t>
      </w:r>
      <w:r w:rsidRPr="002B1256">
        <w:rPr>
          <w:sz w:val="22"/>
          <w:szCs w:val="22"/>
        </w:rPr>
        <w:t>this</w:t>
      </w:r>
      <w:r w:rsidRPr="002B1256">
        <w:rPr>
          <w:spacing w:val="-2"/>
          <w:sz w:val="22"/>
          <w:szCs w:val="22"/>
        </w:rPr>
        <w:t xml:space="preserve"> </w:t>
      </w:r>
      <w:r w:rsidRPr="002B1256">
        <w:rPr>
          <w:sz w:val="22"/>
          <w:szCs w:val="22"/>
        </w:rPr>
        <w:t>standard.</w:t>
      </w:r>
    </w:p>
    <w:p w14:paraId="5AE44853" w14:textId="77777777" w:rsidR="002C0C30" w:rsidRDefault="002C0C30">
      <w:pPr>
        <w:spacing w:before="8"/>
        <w:ind w:right="111"/>
        <w:jc w:val="right"/>
        <w:rPr>
          <w:sz w:val="18"/>
        </w:rPr>
      </w:pPr>
    </w:p>
    <w:p w14:paraId="35FEDC9D" w14:textId="77777777" w:rsidR="002C0C30" w:rsidRDefault="002C0C30">
      <w:pPr>
        <w:spacing w:before="8"/>
        <w:ind w:right="111"/>
        <w:jc w:val="right"/>
        <w:rPr>
          <w:sz w:val="18"/>
        </w:rPr>
      </w:pPr>
    </w:p>
    <w:p w14:paraId="0C7FDDD4" w14:textId="77777777" w:rsidR="002C0C30" w:rsidRDefault="002C0C30">
      <w:pPr>
        <w:spacing w:before="8"/>
        <w:ind w:right="111"/>
        <w:jc w:val="right"/>
        <w:rPr>
          <w:sz w:val="18"/>
        </w:rPr>
      </w:pPr>
    </w:p>
    <w:p w14:paraId="30D52BB8" w14:textId="77777777" w:rsidR="002C0C30" w:rsidRDefault="002C0C30">
      <w:pPr>
        <w:spacing w:before="8"/>
        <w:ind w:right="111"/>
        <w:jc w:val="right"/>
        <w:rPr>
          <w:sz w:val="18"/>
        </w:rPr>
      </w:pPr>
    </w:p>
    <w:p w14:paraId="42FF6CA6" w14:textId="77777777" w:rsidR="002C0C30" w:rsidRDefault="002C0C30">
      <w:pPr>
        <w:spacing w:before="8"/>
        <w:ind w:right="111"/>
        <w:jc w:val="right"/>
        <w:rPr>
          <w:sz w:val="18"/>
        </w:rPr>
      </w:pPr>
    </w:p>
    <w:p w14:paraId="5026D815" w14:textId="77777777" w:rsidR="002C0C30" w:rsidRDefault="002C0C30">
      <w:pPr>
        <w:spacing w:before="8"/>
        <w:ind w:right="111"/>
        <w:jc w:val="right"/>
        <w:rPr>
          <w:sz w:val="18"/>
        </w:rPr>
      </w:pPr>
    </w:p>
    <w:p w14:paraId="140AC4E8" w14:textId="77777777" w:rsidR="002C0C30" w:rsidRDefault="002C0C30">
      <w:pPr>
        <w:spacing w:before="8"/>
        <w:ind w:right="111"/>
        <w:jc w:val="right"/>
        <w:rPr>
          <w:sz w:val="18"/>
        </w:rPr>
      </w:pPr>
    </w:p>
    <w:p w14:paraId="73597637" w14:textId="77777777" w:rsidR="002C0C30" w:rsidRDefault="002C0C30">
      <w:pPr>
        <w:spacing w:before="8"/>
        <w:ind w:right="111"/>
        <w:jc w:val="right"/>
        <w:rPr>
          <w:sz w:val="18"/>
        </w:rPr>
      </w:pPr>
    </w:p>
    <w:p w14:paraId="3C0B3A7C" w14:textId="77777777" w:rsidR="002C0C30" w:rsidRDefault="002C0C30">
      <w:pPr>
        <w:spacing w:before="8"/>
        <w:ind w:right="111"/>
        <w:jc w:val="right"/>
        <w:rPr>
          <w:sz w:val="18"/>
        </w:rPr>
      </w:pPr>
    </w:p>
    <w:p w14:paraId="513A9C8C" w14:textId="77777777" w:rsidR="002C0C30" w:rsidRDefault="002C0C30">
      <w:pPr>
        <w:spacing w:before="8"/>
        <w:ind w:right="111"/>
        <w:jc w:val="right"/>
        <w:rPr>
          <w:sz w:val="18"/>
        </w:rPr>
      </w:pPr>
    </w:p>
    <w:p w14:paraId="6B7C0BCF" w14:textId="77777777" w:rsidR="002C0C30" w:rsidRDefault="002C0C30">
      <w:pPr>
        <w:spacing w:before="8"/>
        <w:ind w:right="111"/>
        <w:jc w:val="right"/>
        <w:rPr>
          <w:sz w:val="18"/>
        </w:rPr>
      </w:pPr>
    </w:p>
    <w:p w14:paraId="2FC35C18" w14:textId="77777777" w:rsidR="002C0C30" w:rsidRDefault="002C0C30">
      <w:pPr>
        <w:spacing w:before="8"/>
        <w:ind w:right="111"/>
        <w:jc w:val="right"/>
        <w:rPr>
          <w:sz w:val="18"/>
        </w:rPr>
      </w:pPr>
    </w:p>
    <w:p w14:paraId="409902A6" w14:textId="77777777" w:rsidR="002C0C30" w:rsidRDefault="002C0C30">
      <w:pPr>
        <w:spacing w:before="8"/>
        <w:ind w:right="111"/>
        <w:jc w:val="right"/>
        <w:rPr>
          <w:sz w:val="18"/>
        </w:rPr>
      </w:pPr>
    </w:p>
    <w:p w14:paraId="3B3C60EE" w14:textId="77777777" w:rsidR="002C0C30" w:rsidRDefault="002C0C30">
      <w:pPr>
        <w:spacing w:before="8"/>
        <w:ind w:right="111"/>
        <w:jc w:val="right"/>
        <w:rPr>
          <w:sz w:val="18"/>
        </w:rPr>
      </w:pPr>
    </w:p>
    <w:p w14:paraId="61395671" w14:textId="77777777" w:rsidR="002C0C30" w:rsidRDefault="002C0C30">
      <w:pPr>
        <w:spacing w:before="8"/>
        <w:ind w:right="111"/>
        <w:jc w:val="right"/>
        <w:rPr>
          <w:sz w:val="18"/>
        </w:rPr>
      </w:pPr>
    </w:p>
    <w:p w14:paraId="366F5C46" w14:textId="77777777" w:rsidR="002C0C30" w:rsidRDefault="002C0C30">
      <w:pPr>
        <w:spacing w:before="8"/>
        <w:ind w:right="111"/>
        <w:jc w:val="right"/>
        <w:rPr>
          <w:sz w:val="18"/>
        </w:rPr>
      </w:pPr>
    </w:p>
    <w:p w14:paraId="02D3F45D" w14:textId="77777777" w:rsidR="002C0C30" w:rsidRDefault="002C0C30">
      <w:pPr>
        <w:spacing w:before="8"/>
        <w:ind w:right="111"/>
        <w:jc w:val="right"/>
        <w:rPr>
          <w:sz w:val="18"/>
        </w:rPr>
      </w:pPr>
    </w:p>
    <w:p w14:paraId="24D885CC" w14:textId="77777777" w:rsidR="002C0C30" w:rsidRDefault="002C0C30">
      <w:pPr>
        <w:spacing w:before="8"/>
        <w:ind w:right="111"/>
        <w:jc w:val="right"/>
        <w:rPr>
          <w:sz w:val="18"/>
        </w:rPr>
      </w:pPr>
    </w:p>
    <w:p w14:paraId="6A2DDFF2" w14:textId="77777777" w:rsidR="002C0C30" w:rsidRDefault="002C0C30">
      <w:pPr>
        <w:spacing w:before="8"/>
        <w:ind w:right="111"/>
        <w:jc w:val="right"/>
        <w:rPr>
          <w:sz w:val="18"/>
        </w:rPr>
      </w:pPr>
    </w:p>
    <w:p w14:paraId="65D91C8C" w14:textId="77777777" w:rsidR="002C0C30" w:rsidRDefault="002C0C30">
      <w:pPr>
        <w:spacing w:before="8"/>
        <w:ind w:right="111"/>
        <w:jc w:val="right"/>
        <w:rPr>
          <w:sz w:val="18"/>
        </w:rPr>
      </w:pPr>
    </w:p>
    <w:p w14:paraId="23400B5A" w14:textId="77777777" w:rsidR="002C0C30" w:rsidRDefault="002C0C30">
      <w:pPr>
        <w:spacing w:before="8"/>
        <w:ind w:right="111"/>
        <w:jc w:val="right"/>
        <w:rPr>
          <w:sz w:val="18"/>
        </w:rPr>
      </w:pPr>
    </w:p>
    <w:p w14:paraId="067C7ED8" w14:textId="77777777" w:rsidR="002C0C30" w:rsidRDefault="002C0C30">
      <w:pPr>
        <w:spacing w:before="8"/>
        <w:ind w:right="111"/>
        <w:jc w:val="right"/>
        <w:rPr>
          <w:sz w:val="18"/>
        </w:rPr>
      </w:pPr>
    </w:p>
    <w:p w14:paraId="2BCA4862" w14:textId="77777777" w:rsidR="002C0C30" w:rsidRDefault="002C0C30">
      <w:pPr>
        <w:spacing w:before="8"/>
        <w:ind w:right="111"/>
        <w:jc w:val="right"/>
        <w:rPr>
          <w:sz w:val="18"/>
        </w:rPr>
      </w:pPr>
    </w:p>
    <w:p w14:paraId="7A0A9DC1" w14:textId="77777777" w:rsidR="002C0C30" w:rsidRDefault="002C0C30">
      <w:pPr>
        <w:spacing w:before="8"/>
        <w:ind w:right="111"/>
        <w:jc w:val="right"/>
        <w:rPr>
          <w:sz w:val="18"/>
        </w:rPr>
      </w:pPr>
    </w:p>
    <w:p w14:paraId="27CC8423" w14:textId="77777777" w:rsidR="00767097" w:rsidRDefault="00767097">
      <w:pPr>
        <w:spacing w:before="8"/>
        <w:ind w:right="111"/>
        <w:jc w:val="right"/>
        <w:rPr>
          <w:sz w:val="18"/>
        </w:rPr>
      </w:pPr>
    </w:p>
    <w:p w14:paraId="55C5DDDD" w14:textId="77777777" w:rsidR="00767097" w:rsidRDefault="00767097">
      <w:pPr>
        <w:spacing w:before="8"/>
        <w:ind w:right="111"/>
        <w:jc w:val="right"/>
        <w:rPr>
          <w:sz w:val="18"/>
        </w:rPr>
      </w:pPr>
    </w:p>
    <w:p w14:paraId="213A0AB5" w14:textId="77777777" w:rsidR="00767097" w:rsidRDefault="00767097">
      <w:pPr>
        <w:spacing w:before="8"/>
        <w:ind w:right="111"/>
        <w:jc w:val="right"/>
        <w:rPr>
          <w:sz w:val="18"/>
        </w:rPr>
      </w:pPr>
    </w:p>
    <w:p w14:paraId="4A73CBD8" w14:textId="77777777" w:rsidR="00767097" w:rsidRDefault="00767097">
      <w:pPr>
        <w:spacing w:before="8"/>
        <w:ind w:right="111"/>
        <w:jc w:val="right"/>
        <w:rPr>
          <w:sz w:val="18"/>
        </w:rPr>
      </w:pPr>
    </w:p>
    <w:p w14:paraId="16C4ED34" w14:textId="77777777" w:rsidR="00767097" w:rsidRDefault="00767097">
      <w:pPr>
        <w:spacing w:before="8"/>
        <w:ind w:right="111"/>
        <w:jc w:val="right"/>
        <w:rPr>
          <w:sz w:val="18"/>
        </w:rPr>
      </w:pPr>
    </w:p>
    <w:p w14:paraId="5F04B499" w14:textId="77777777" w:rsidR="002C0C30" w:rsidRDefault="002C0C30">
      <w:pPr>
        <w:spacing w:before="8"/>
        <w:ind w:right="111"/>
        <w:jc w:val="right"/>
        <w:rPr>
          <w:sz w:val="18"/>
        </w:rPr>
      </w:pPr>
    </w:p>
    <w:p w14:paraId="714059D0" w14:textId="77777777" w:rsidR="002C0C30" w:rsidRDefault="002C0C30">
      <w:pPr>
        <w:spacing w:before="8"/>
        <w:ind w:right="111"/>
        <w:jc w:val="right"/>
        <w:rPr>
          <w:sz w:val="18"/>
        </w:rPr>
      </w:pPr>
    </w:p>
    <w:p w14:paraId="493BA995" w14:textId="77777777" w:rsidR="00217B05" w:rsidRDefault="00217B05">
      <w:pPr>
        <w:spacing w:before="8"/>
        <w:ind w:right="111"/>
        <w:jc w:val="right"/>
        <w:rPr>
          <w:sz w:val="18"/>
        </w:rPr>
      </w:pPr>
    </w:p>
    <w:p w14:paraId="54468E9E" w14:textId="77777777" w:rsidR="00217B05" w:rsidRDefault="00217B05">
      <w:pPr>
        <w:spacing w:before="8"/>
        <w:ind w:right="111"/>
        <w:jc w:val="right"/>
        <w:rPr>
          <w:sz w:val="18"/>
        </w:rPr>
      </w:pPr>
    </w:p>
    <w:p w14:paraId="5BBE2FFC" w14:textId="77777777" w:rsidR="00427F8B" w:rsidRDefault="00427F8B">
      <w:pPr>
        <w:spacing w:before="8"/>
        <w:ind w:right="111"/>
        <w:jc w:val="right"/>
        <w:rPr>
          <w:sz w:val="18"/>
        </w:rPr>
      </w:pPr>
    </w:p>
    <w:p w14:paraId="0359860D" w14:textId="77777777" w:rsidR="00427F8B" w:rsidRDefault="00427F8B">
      <w:pPr>
        <w:spacing w:before="8"/>
        <w:ind w:right="111"/>
        <w:jc w:val="right"/>
        <w:rPr>
          <w:sz w:val="18"/>
        </w:rPr>
      </w:pPr>
    </w:p>
    <w:p w14:paraId="27FEEB9B" w14:textId="77777777" w:rsidR="002C0C30" w:rsidRDefault="002C0C30">
      <w:pPr>
        <w:spacing w:before="8"/>
        <w:ind w:right="111"/>
        <w:jc w:val="right"/>
        <w:rPr>
          <w:sz w:val="18"/>
        </w:rPr>
      </w:pPr>
    </w:p>
    <w:p w14:paraId="0639BE98" w14:textId="77777777" w:rsidR="002C0C30" w:rsidRPr="002C0C30" w:rsidRDefault="002C0C30" w:rsidP="002B5DEC">
      <w:pPr>
        <w:spacing w:before="196" w:line="360" w:lineRule="auto"/>
        <w:ind w:left="1369" w:right="653"/>
        <w:jc w:val="center"/>
        <w:rPr>
          <w:b/>
          <w:bCs/>
          <w:sz w:val="24"/>
          <w:szCs w:val="24"/>
        </w:rPr>
      </w:pPr>
      <w:r w:rsidRPr="002C0C30">
        <w:rPr>
          <w:b/>
          <w:bCs/>
          <w:color w:val="231F20"/>
          <w:sz w:val="24"/>
          <w:szCs w:val="24"/>
        </w:rPr>
        <w:lastRenderedPageBreak/>
        <w:t>DETERMINATION OF TOTAL FOLATES</w:t>
      </w:r>
    </w:p>
    <w:p w14:paraId="70517740" w14:textId="49FCFFD3" w:rsidR="002C0C30" w:rsidRPr="002C0C30" w:rsidRDefault="002C0C30" w:rsidP="002B5DEC">
      <w:pPr>
        <w:spacing w:line="360" w:lineRule="auto"/>
        <w:ind w:left="1365" w:right="653"/>
        <w:jc w:val="center"/>
        <w:rPr>
          <w:b/>
          <w:bCs/>
          <w:sz w:val="24"/>
          <w:szCs w:val="24"/>
        </w:rPr>
      </w:pPr>
      <w:r w:rsidRPr="002C0C30">
        <w:rPr>
          <w:b/>
          <w:bCs/>
          <w:color w:val="231F20"/>
          <w:sz w:val="24"/>
          <w:szCs w:val="24"/>
        </w:rPr>
        <w:t>IN FOODS USING LC-MS/MS</w:t>
      </w:r>
    </w:p>
    <w:p w14:paraId="0058CEA3" w14:textId="2D97358C" w:rsidR="002C0C30" w:rsidRPr="002C0C30" w:rsidRDefault="002C0C30" w:rsidP="002B5DEC">
      <w:pPr>
        <w:pStyle w:val="Heading2"/>
        <w:numPr>
          <w:ilvl w:val="0"/>
          <w:numId w:val="7"/>
        </w:numPr>
        <w:tabs>
          <w:tab w:val="left" w:pos="1213"/>
          <w:tab w:val="left" w:pos="1214"/>
        </w:tabs>
        <w:spacing w:before="100" w:line="360" w:lineRule="auto"/>
        <w:jc w:val="left"/>
        <w:rPr>
          <w:b/>
          <w:bCs/>
          <w:sz w:val="22"/>
          <w:szCs w:val="22"/>
        </w:rPr>
      </w:pPr>
      <w:r w:rsidRPr="002C0C30">
        <w:rPr>
          <w:b/>
          <w:bCs/>
          <w:color w:val="231F20"/>
          <w:sz w:val="22"/>
          <w:szCs w:val="22"/>
        </w:rPr>
        <w:t>SCOPE</w:t>
      </w:r>
    </w:p>
    <w:p w14:paraId="69FBE468" w14:textId="668D63C3" w:rsidR="002C0C30" w:rsidRDefault="002C0C30" w:rsidP="002B5DEC">
      <w:pPr>
        <w:pStyle w:val="BodyText"/>
        <w:spacing w:before="186" w:line="360" w:lineRule="auto"/>
        <w:ind w:left="817" w:right="133" w:hanging="1"/>
        <w:jc w:val="both"/>
        <w:rPr>
          <w:color w:val="231F20"/>
          <w:sz w:val="22"/>
          <w:szCs w:val="22"/>
        </w:rPr>
      </w:pPr>
      <w:r w:rsidRPr="002C0C30">
        <w:rPr>
          <w:color w:val="231F20"/>
          <w:sz w:val="22"/>
          <w:szCs w:val="22"/>
        </w:rPr>
        <w:t>This</w:t>
      </w:r>
      <w:r>
        <w:rPr>
          <w:color w:val="231F20"/>
          <w:sz w:val="22"/>
          <w:szCs w:val="22"/>
        </w:rPr>
        <w:t xml:space="preserve"> document </w:t>
      </w:r>
      <w:r w:rsidRPr="002C0C30">
        <w:rPr>
          <w:color w:val="231F20"/>
          <w:sz w:val="22"/>
          <w:szCs w:val="22"/>
        </w:rPr>
        <w:t>specifies</w:t>
      </w:r>
      <w:r>
        <w:rPr>
          <w:color w:val="231F20"/>
          <w:sz w:val="22"/>
          <w:szCs w:val="22"/>
        </w:rPr>
        <w:t xml:space="preserve"> </w:t>
      </w:r>
      <w:r w:rsidRPr="002C0C30">
        <w:rPr>
          <w:color w:val="231F20"/>
          <w:sz w:val="22"/>
          <w:szCs w:val="22"/>
        </w:rPr>
        <w:t>a</w:t>
      </w:r>
      <w:r>
        <w:rPr>
          <w:color w:val="231F20"/>
          <w:sz w:val="22"/>
          <w:szCs w:val="22"/>
        </w:rPr>
        <w:t xml:space="preserve"> </w:t>
      </w:r>
      <w:r w:rsidRPr="002C0C30">
        <w:rPr>
          <w:color w:val="231F20"/>
          <w:sz w:val="22"/>
          <w:szCs w:val="22"/>
        </w:rPr>
        <w:t>method</w:t>
      </w:r>
      <w:r>
        <w:rPr>
          <w:color w:val="231F20"/>
          <w:sz w:val="22"/>
          <w:szCs w:val="22"/>
        </w:rPr>
        <w:t xml:space="preserve"> </w:t>
      </w:r>
      <w:r w:rsidRPr="002C0C30">
        <w:rPr>
          <w:color w:val="231F20"/>
          <w:sz w:val="22"/>
          <w:szCs w:val="22"/>
        </w:rPr>
        <w:t>for</w:t>
      </w:r>
      <w:r>
        <w:rPr>
          <w:color w:val="231F20"/>
          <w:sz w:val="22"/>
          <w:szCs w:val="22"/>
        </w:rPr>
        <w:t xml:space="preserve"> </w:t>
      </w:r>
      <w:r w:rsidRPr="002C0C30">
        <w:rPr>
          <w:color w:val="231F20"/>
          <w:sz w:val="22"/>
          <w:szCs w:val="22"/>
        </w:rPr>
        <w:t>the</w:t>
      </w:r>
      <w:r>
        <w:rPr>
          <w:color w:val="231F20"/>
          <w:sz w:val="22"/>
          <w:szCs w:val="22"/>
        </w:rPr>
        <w:t xml:space="preserve"> </w:t>
      </w:r>
      <w:r w:rsidRPr="002C0C30">
        <w:rPr>
          <w:color w:val="231F20"/>
          <w:sz w:val="22"/>
          <w:szCs w:val="22"/>
        </w:rPr>
        <w:t>quantitative determination</w:t>
      </w:r>
      <w:r>
        <w:rPr>
          <w:color w:val="231F20"/>
          <w:sz w:val="22"/>
          <w:szCs w:val="22"/>
        </w:rPr>
        <w:t xml:space="preserve"> </w:t>
      </w:r>
      <w:r w:rsidRPr="002C0C30">
        <w:rPr>
          <w:color w:val="231F20"/>
          <w:sz w:val="22"/>
          <w:szCs w:val="22"/>
        </w:rPr>
        <w:t>of total folates that is folic acid and 5-methyl tetra hydro</w:t>
      </w:r>
      <w:r>
        <w:rPr>
          <w:color w:val="231F20"/>
          <w:sz w:val="22"/>
          <w:szCs w:val="22"/>
        </w:rPr>
        <w:t xml:space="preserve"> </w:t>
      </w:r>
      <w:r w:rsidRPr="002C0C30">
        <w:rPr>
          <w:color w:val="231F20"/>
          <w:sz w:val="22"/>
          <w:szCs w:val="22"/>
        </w:rPr>
        <w:t>folic acid in foods including cereals and pulses, fruits and vegetables and nut and nut products.</w:t>
      </w:r>
    </w:p>
    <w:p w14:paraId="41B62BC6" w14:textId="5A16C4BD" w:rsidR="00117CF5" w:rsidRPr="00117CF5" w:rsidRDefault="002C0C30" w:rsidP="002B5DEC">
      <w:pPr>
        <w:pStyle w:val="BodyText"/>
        <w:numPr>
          <w:ilvl w:val="0"/>
          <w:numId w:val="7"/>
        </w:numPr>
        <w:spacing w:before="186" w:line="360" w:lineRule="auto"/>
        <w:ind w:right="133"/>
        <w:jc w:val="both"/>
        <w:rPr>
          <w:b/>
          <w:bCs/>
          <w:color w:val="231F20"/>
          <w:sz w:val="22"/>
          <w:szCs w:val="22"/>
        </w:rPr>
      </w:pPr>
      <w:r w:rsidRPr="002C0C30">
        <w:rPr>
          <w:b/>
          <w:bCs/>
          <w:color w:val="231F20"/>
          <w:sz w:val="22"/>
          <w:szCs w:val="22"/>
        </w:rPr>
        <w:t>REFERENCES</w:t>
      </w:r>
    </w:p>
    <w:p w14:paraId="664CCD0C" w14:textId="2B632AAA" w:rsidR="002C0C30" w:rsidRDefault="002C0C30" w:rsidP="002B5DEC">
      <w:pPr>
        <w:pStyle w:val="BodyText"/>
        <w:spacing w:before="173" w:line="360" w:lineRule="auto"/>
        <w:ind w:left="702"/>
        <w:rPr>
          <w:color w:val="231F20"/>
          <w:sz w:val="22"/>
          <w:szCs w:val="22"/>
        </w:rPr>
      </w:pPr>
      <w:r w:rsidRPr="002C0C30">
        <w:rPr>
          <w:color w:val="231F20"/>
          <w:sz w:val="22"/>
          <w:szCs w:val="22"/>
        </w:rPr>
        <w:t>There</w:t>
      </w:r>
      <w:r>
        <w:rPr>
          <w:color w:val="231F20"/>
          <w:sz w:val="22"/>
          <w:szCs w:val="22"/>
        </w:rPr>
        <w:t xml:space="preserve"> </w:t>
      </w:r>
      <w:r w:rsidRPr="002C0C30">
        <w:rPr>
          <w:color w:val="231F20"/>
          <w:sz w:val="22"/>
          <w:szCs w:val="22"/>
        </w:rPr>
        <w:t>are</w:t>
      </w:r>
      <w:r>
        <w:rPr>
          <w:color w:val="231F20"/>
          <w:sz w:val="22"/>
          <w:szCs w:val="22"/>
        </w:rPr>
        <w:t xml:space="preserve"> </w:t>
      </w:r>
      <w:r w:rsidRPr="002C0C30">
        <w:rPr>
          <w:color w:val="231F20"/>
          <w:sz w:val="22"/>
          <w:szCs w:val="22"/>
        </w:rPr>
        <w:t>no</w:t>
      </w:r>
      <w:r>
        <w:rPr>
          <w:color w:val="231F20"/>
          <w:sz w:val="22"/>
          <w:szCs w:val="22"/>
        </w:rPr>
        <w:t xml:space="preserve"> </w:t>
      </w:r>
      <w:r w:rsidRPr="002C0C30">
        <w:rPr>
          <w:color w:val="231F20"/>
          <w:sz w:val="22"/>
          <w:szCs w:val="22"/>
        </w:rPr>
        <w:t>normative</w:t>
      </w:r>
      <w:r>
        <w:rPr>
          <w:color w:val="231F20"/>
          <w:sz w:val="22"/>
          <w:szCs w:val="22"/>
        </w:rPr>
        <w:t xml:space="preserve"> </w:t>
      </w:r>
      <w:r w:rsidRPr="002C0C30">
        <w:rPr>
          <w:color w:val="231F20"/>
          <w:sz w:val="22"/>
          <w:szCs w:val="22"/>
        </w:rPr>
        <w:t>references</w:t>
      </w:r>
      <w:r>
        <w:rPr>
          <w:color w:val="231F20"/>
          <w:sz w:val="22"/>
          <w:szCs w:val="22"/>
        </w:rPr>
        <w:t xml:space="preserve"> </w:t>
      </w:r>
      <w:r w:rsidRPr="002C0C30">
        <w:rPr>
          <w:color w:val="231F20"/>
          <w:sz w:val="22"/>
          <w:szCs w:val="22"/>
        </w:rPr>
        <w:t>in</w:t>
      </w:r>
      <w:r>
        <w:rPr>
          <w:color w:val="231F20"/>
          <w:sz w:val="22"/>
          <w:szCs w:val="22"/>
        </w:rPr>
        <w:t xml:space="preserve"> </w:t>
      </w:r>
      <w:r w:rsidRPr="002C0C30">
        <w:rPr>
          <w:color w:val="231F20"/>
          <w:sz w:val="22"/>
          <w:szCs w:val="22"/>
        </w:rPr>
        <w:t>this</w:t>
      </w:r>
      <w:r>
        <w:rPr>
          <w:color w:val="231F20"/>
          <w:sz w:val="22"/>
          <w:szCs w:val="22"/>
        </w:rPr>
        <w:t xml:space="preserve"> </w:t>
      </w:r>
      <w:r w:rsidRPr="002C0C30">
        <w:rPr>
          <w:color w:val="231F20"/>
          <w:sz w:val="22"/>
          <w:szCs w:val="22"/>
        </w:rPr>
        <w:t>document.</w:t>
      </w:r>
    </w:p>
    <w:p w14:paraId="6A268D81" w14:textId="068586DF" w:rsidR="00117CF5" w:rsidRPr="00117CF5" w:rsidRDefault="002C0C30" w:rsidP="002B5DEC">
      <w:pPr>
        <w:pStyle w:val="BodyText"/>
        <w:numPr>
          <w:ilvl w:val="0"/>
          <w:numId w:val="7"/>
        </w:numPr>
        <w:spacing w:before="173" w:line="360" w:lineRule="auto"/>
        <w:rPr>
          <w:b/>
          <w:bCs/>
          <w:sz w:val="22"/>
          <w:szCs w:val="22"/>
        </w:rPr>
      </w:pPr>
      <w:r w:rsidRPr="002C0C30">
        <w:rPr>
          <w:b/>
          <w:bCs/>
          <w:color w:val="231F20"/>
          <w:sz w:val="22"/>
          <w:szCs w:val="22"/>
        </w:rPr>
        <w:t>TERMINOLOGY</w:t>
      </w:r>
    </w:p>
    <w:p w14:paraId="04CA605F" w14:textId="0B617134" w:rsidR="00117CF5" w:rsidRPr="00767097" w:rsidRDefault="00117CF5" w:rsidP="00767097">
      <w:pPr>
        <w:pStyle w:val="BodyText"/>
        <w:spacing w:line="360" w:lineRule="auto"/>
        <w:ind w:left="600" w:right="43"/>
        <w:rPr>
          <w:sz w:val="22"/>
          <w:szCs w:val="22"/>
        </w:rPr>
      </w:pPr>
      <w:r w:rsidRPr="00117CF5">
        <w:rPr>
          <w:sz w:val="22"/>
          <w:szCs w:val="22"/>
        </w:rPr>
        <w:t>For</w:t>
      </w:r>
      <w:r w:rsidRPr="00117CF5">
        <w:rPr>
          <w:spacing w:val="1"/>
          <w:sz w:val="22"/>
          <w:szCs w:val="22"/>
        </w:rPr>
        <w:t xml:space="preserve"> </w:t>
      </w:r>
      <w:r w:rsidRPr="00117CF5">
        <w:rPr>
          <w:sz w:val="22"/>
          <w:szCs w:val="22"/>
        </w:rPr>
        <w:t>the</w:t>
      </w:r>
      <w:r w:rsidRPr="00117CF5">
        <w:rPr>
          <w:spacing w:val="1"/>
          <w:sz w:val="22"/>
          <w:szCs w:val="22"/>
        </w:rPr>
        <w:t xml:space="preserve"> </w:t>
      </w:r>
      <w:r w:rsidRPr="00117CF5">
        <w:rPr>
          <w:sz w:val="22"/>
          <w:szCs w:val="22"/>
        </w:rPr>
        <w:t>purpose</w:t>
      </w:r>
      <w:r w:rsidRPr="00117CF5">
        <w:rPr>
          <w:spacing w:val="1"/>
          <w:sz w:val="22"/>
          <w:szCs w:val="22"/>
        </w:rPr>
        <w:t xml:space="preserve"> </w:t>
      </w:r>
      <w:r w:rsidRPr="00117CF5">
        <w:rPr>
          <w:sz w:val="22"/>
          <w:szCs w:val="22"/>
        </w:rPr>
        <w:t>of</w:t>
      </w:r>
      <w:r w:rsidRPr="00117CF5">
        <w:rPr>
          <w:spacing w:val="1"/>
          <w:sz w:val="22"/>
          <w:szCs w:val="22"/>
        </w:rPr>
        <w:t xml:space="preserve"> </w:t>
      </w:r>
      <w:r w:rsidRPr="00117CF5">
        <w:rPr>
          <w:sz w:val="22"/>
          <w:szCs w:val="22"/>
        </w:rPr>
        <w:t>this</w:t>
      </w:r>
      <w:r w:rsidRPr="00117CF5">
        <w:rPr>
          <w:spacing w:val="1"/>
          <w:sz w:val="22"/>
          <w:szCs w:val="22"/>
        </w:rPr>
        <w:t xml:space="preserve"> </w:t>
      </w:r>
      <w:r w:rsidRPr="00117CF5">
        <w:rPr>
          <w:sz w:val="22"/>
          <w:szCs w:val="22"/>
        </w:rPr>
        <w:t>standard,</w:t>
      </w:r>
      <w:r w:rsidRPr="00117CF5">
        <w:rPr>
          <w:spacing w:val="1"/>
          <w:sz w:val="22"/>
          <w:szCs w:val="22"/>
        </w:rPr>
        <w:t xml:space="preserve"> </w:t>
      </w:r>
      <w:r w:rsidRPr="00117CF5">
        <w:rPr>
          <w:sz w:val="22"/>
          <w:szCs w:val="22"/>
        </w:rPr>
        <w:t>the</w:t>
      </w:r>
      <w:r w:rsidRPr="00117CF5">
        <w:rPr>
          <w:spacing w:val="1"/>
          <w:sz w:val="22"/>
          <w:szCs w:val="22"/>
        </w:rPr>
        <w:t xml:space="preserve"> </w:t>
      </w:r>
      <w:r w:rsidRPr="00117CF5">
        <w:rPr>
          <w:sz w:val="22"/>
          <w:szCs w:val="22"/>
        </w:rPr>
        <w:t>definitions</w:t>
      </w:r>
      <w:r w:rsidRPr="00117CF5">
        <w:rPr>
          <w:spacing w:val="-47"/>
          <w:sz w:val="22"/>
          <w:szCs w:val="22"/>
        </w:rPr>
        <w:t xml:space="preserve">       </w:t>
      </w:r>
      <w:r w:rsidRPr="00117CF5">
        <w:rPr>
          <w:sz w:val="22"/>
          <w:szCs w:val="22"/>
        </w:rPr>
        <w:t>given</w:t>
      </w:r>
      <w:r w:rsidRPr="00117CF5">
        <w:rPr>
          <w:spacing w:val="1"/>
          <w:sz w:val="22"/>
          <w:szCs w:val="22"/>
        </w:rPr>
        <w:t xml:space="preserve"> </w:t>
      </w:r>
      <w:r w:rsidRPr="00117CF5">
        <w:rPr>
          <w:sz w:val="22"/>
          <w:szCs w:val="22"/>
        </w:rPr>
        <w:t>shall</w:t>
      </w:r>
      <w:r w:rsidRPr="00117CF5">
        <w:rPr>
          <w:spacing w:val="-1"/>
          <w:sz w:val="22"/>
          <w:szCs w:val="22"/>
        </w:rPr>
        <w:t xml:space="preserve"> </w:t>
      </w:r>
      <w:r w:rsidRPr="00117CF5">
        <w:rPr>
          <w:sz w:val="22"/>
          <w:szCs w:val="22"/>
        </w:rPr>
        <w:t>apply.</w:t>
      </w:r>
    </w:p>
    <w:p w14:paraId="2FB534F6" w14:textId="77777777" w:rsidR="00117CF5" w:rsidRDefault="00117CF5" w:rsidP="002B5DEC">
      <w:pPr>
        <w:pStyle w:val="BodyText"/>
        <w:spacing w:line="360" w:lineRule="auto"/>
        <w:ind w:left="600" w:right="43"/>
        <w:rPr>
          <w:sz w:val="22"/>
          <w:szCs w:val="22"/>
        </w:rPr>
      </w:pPr>
    </w:p>
    <w:p w14:paraId="652EDAFA" w14:textId="6DC3CD0D" w:rsidR="00117CF5" w:rsidRPr="00117CF5" w:rsidRDefault="00117CF5" w:rsidP="002B5DEC">
      <w:pPr>
        <w:pStyle w:val="BodyText"/>
        <w:numPr>
          <w:ilvl w:val="0"/>
          <w:numId w:val="7"/>
        </w:numPr>
        <w:spacing w:line="360" w:lineRule="auto"/>
        <w:ind w:right="43"/>
        <w:rPr>
          <w:b/>
          <w:bCs/>
          <w:sz w:val="22"/>
          <w:szCs w:val="22"/>
        </w:rPr>
      </w:pPr>
      <w:r w:rsidRPr="00117CF5">
        <w:rPr>
          <w:b/>
          <w:bCs/>
          <w:sz w:val="22"/>
          <w:szCs w:val="22"/>
        </w:rPr>
        <w:t>PRINCIPLE</w:t>
      </w:r>
    </w:p>
    <w:p w14:paraId="25B4DD2C" w14:textId="77777777" w:rsidR="00117CF5" w:rsidRDefault="00117CF5" w:rsidP="002B5DEC">
      <w:pPr>
        <w:spacing w:line="360" w:lineRule="auto"/>
        <w:ind w:left="709" w:right="362"/>
        <w:jc w:val="both"/>
      </w:pPr>
    </w:p>
    <w:p w14:paraId="7F94A302" w14:textId="77777777" w:rsidR="002C0C30" w:rsidRDefault="002C0C30" w:rsidP="002B5DEC">
      <w:pPr>
        <w:spacing w:line="360" w:lineRule="auto"/>
        <w:ind w:left="709" w:right="362"/>
        <w:jc w:val="both"/>
      </w:pPr>
      <w:r w:rsidRPr="002C0C30">
        <w:t>Powder samples were reconstituted by dissolving 25 g powder sample and 50 mg α-amylase in 200 g warm water</w:t>
      </w:r>
      <w:r w:rsidR="00117CF5">
        <w:t xml:space="preserve"> </w:t>
      </w:r>
      <w:r w:rsidRPr="002C0C30">
        <w:t>(40°C). Samples were digested at 40°C for 15 min followed by dilution with 40 mL buffer [2% ascorbic acid, 0.1% dithiothreitol (DTT), pH 4.5] and heating at 90°C for 30 min with stirring. Sample was then digested with protease solution (4 mg/mL) at 37°C for 30 min and transferred to a 100 mL volumetric flask with water. After filtration and addition of internal standard (IS), the filtrate was loaded on a strong anion exchange (SAX) cartridge, eluted, and evaporated at 50°C under nitrogen flow. Extracts were then reconstituted in 1.5 mL reconstitution solution (H2O, 1% ascorbic acid, 0.5% DTT) and filtered through a 0.22 µm membrane into an amber LC vial for UHPLC-MS/MS analysis</w:t>
      </w:r>
      <w:r w:rsidR="00117CF5">
        <w:t>.</w:t>
      </w:r>
    </w:p>
    <w:p w14:paraId="0284747C" w14:textId="57EB10CF" w:rsidR="00117CF5" w:rsidRPr="002C0C30" w:rsidRDefault="00117CF5" w:rsidP="002B5DEC">
      <w:pPr>
        <w:spacing w:line="360" w:lineRule="auto"/>
        <w:ind w:left="709" w:right="362"/>
        <w:jc w:val="both"/>
        <w:sectPr w:rsidR="00117CF5" w:rsidRPr="002C0C30" w:rsidSect="002C0C30">
          <w:headerReference w:type="even" r:id="rId10"/>
          <w:headerReference w:type="default" r:id="rId11"/>
          <w:footerReference w:type="even" r:id="rId12"/>
          <w:footerReference w:type="default" r:id="rId13"/>
          <w:type w:val="continuous"/>
          <w:pgSz w:w="11910" w:h="16840"/>
          <w:pgMar w:top="1060" w:right="600" w:bottom="880" w:left="600" w:header="617" w:footer="684" w:gutter="0"/>
          <w:pgNumType w:start="1"/>
          <w:cols w:space="720"/>
        </w:sectPr>
      </w:pPr>
    </w:p>
    <w:p w14:paraId="64E5C010" w14:textId="77777777" w:rsidR="00117CF5" w:rsidRDefault="00117CF5" w:rsidP="002B5DEC">
      <w:pPr>
        <w:pStyle w:val="BodyText"/>
        <w:numPr>
          <w:ilvl w:val="0"/>
          <w:numId w:val="7"/>
        </w:numPr>
        <w:spacing w:before="186" w:line="360" w:lineRule="auto"/>
        <w:ind w:right="815"/>
        <w:rPr>
          <w:b/>
          <w:bCs/>
          <w:color w:val="231F20"/>
          <w:sz w:val="22"/>
          <w:szCs w:val="22"/>
        </w:rPr>
      </w:pPr>
      <w:r w:rsidRPr="00117CF5">
        <w:rPr>
          <w:b/>
          <w:bCs/>
          <w:color w:val="231F20"/>
          <w:sz w:val="22"/>
          <w:szCs w:val="22"/>
        </w:rPr>
        <w:lastRenderedPageBreak/>
        <w:t>REAGENTS AND MATERIALS</w:t>
      </w:r>
    </w:p>
    <w:p w14:paraId="6B2FD293" w14:textId="1EC93D66" w:rsidR="002C0C30" w:rsidRPr="00117CF5" w:rsidRDefault="002C0C30" w:rsidP="002B5DEC">
      <w:pPr>
        <w:pStyle w:val="BodyText"/>
        <w:spacing w:before="186" w:line="360" w:lineRule="auto"/>
        <w:ind w:left="702" w:right="815"/>
        <w:rPr>
          <w:b/>
          <w:bCs/>
          <w:color w:val="231F20"/>
          <w:sz w:val="22"/>
          <w:szCs w:val="22"/>
        </w:rPr>
      </w:pPr>
      <w:r w:rsidRPr="00117CF5">
        <w:rPr>
          <w:color w:val="231F20"/>
          <w:sz w:val="22"/>
          <w:szCs w:val="22"/>
        </w:rPr>
        <w:t>During</w:t>
      </w:r>
      <w:r w:rsidR="00117CF5">
        <w:rPr>
          <w:color w:val="231F20"/>
          <w:sz w:val="22"/>
          <w:szCs w:val="22"/>
        </w:rPr>
        <w:t xml:space="preserve"> </w:t>
      </w:r>
      <w:r w:rsidRPr="00117CF5">
        <w:rPr>
          <w:color w:val="231F20"/>
          <w:sz w:val="22"/>
          <w:szCs w:val="22"/>
        </w:rPr>
        <w:t>the</w:t>
      </w:r>
      <w:r w:rsidR="00117CF5">
        <w:rPr>
          <w:color w:val="231F20"/>
          <w:sz w:val="22"/>
          <w:szCs w:val="22"/>
        </w:rPr>
        <w:t xml:space="preserve"> </w:t>
      </w:r>
      <w:r w:rsidRPr="00117CF5">
        <w:rPr>
          <w:color w:val="231F20"/>
          <w:sz w:val="22"/>
          <w:szCs w:val="22"/>
        </w:rPr>
        <w:t>analysis,</w:t>
      </w:r>
      <w:r w:rsidR="00117CF5">
        <w:rPr>
          <w:color w:val="231F20"/>
          <w:sz w:val="22"/>
          <w:szCs w:val="22"/>
        </w:rPr>
        <w:t xml:space="preserve"> </w:t>
      </w:r>
      <w:r w:rsidRPr="00117CF5">
        <w:rPr>
          <w:color w:val="231F20"/>
          <w:sz w:val="22"/>
          <w:szCs w:val="22"/>
        </w:rPr>
        <w:t>unless</w:t>
      </w:r>
      <w:r w:rsidR="00117CF5">
        <w:rPr>
          <w:color w:val="231F20"/>
          <w:sz w:val="22"/>
          <w:szCs w:val="22"/>
        </w:rPr>
        <w:t xml:space="preserve"> </w:t>
      </w:r>
      <w:r w:rsidRPr="00117CF5">
        <w:rPr>
          <w:color w:val="231F20"/>
          <w:sz w:val="22"/>
          <w:szCs w:val="22"/>
        </w:rPr>
        <w:t>otherwise</w:t>
      </w:r>
      <w:r w:rsidR="00117CF5">
        <w:rPr>
          <w:color w:val="231F20"/>
          <w:sz w:val="22"/>
          <w:szCs w:val="22"/>
        </w:rPr>
        <w:t xml:space="preserve"> </w:t>
      </w:r>
      <w:r w:rsidRPr="00117CF5">
        <w:rPr>
          <w:color w:val="231F20"/>
          <w:sz w:val="22"/>
          <w:szCs w:val="22"/>
        </w:rPr>
        <w:t>stated,</w:t>
      </w:r>
      <w:r w:rsidR="00117CF5">
        <w:rPr>
          <w:color w:val="231F20"/>
          <w:sz w:val="22"/>
          <w:szCs w:val="22"/>
        </w:rPr>
        <w:t xml:space="preserve"> </w:t>
      </w:r>
      <w:r w:rsidRPr="00117CF5">
        <w:rPr>
          <w:color w:val="231F20"/>
          <w:sz w:val="22"/>
          <w:szCs w:val="22"/>
        </w:rPr>
        <w:t>use</w:t>
      </w:r>
      <w:r w:rsidR="00117CF5">
        <w:rPr>
          <w:color w:val="231F20"/>
          <w:sz w:val="22"/>
          <w:szCs w:val="22"/>
        </w:rPr>
        <w:t xml:space="preserve"> </w:t>
      </w:r>
      <w:r w:rsidRPr="00117CF5">
        <w:rPr>
          <w:color w:val="231F20"/>
          <w:sz w:val="22"/>
          <w:szCs w:val="22"/>
        </w:rPr>
        <w:t>only</w:t>
      </w:r>
      <w:r w:rsidR="00117CF5">
        <w:rPr>
          <w:color w:val="231F20"/>
          <w:sz w:val="22"/>
          <w:szCs w:val="22"/>
        </w:rPr>
        <w:t xml:space="preserve"> </w:t>
      </w:r>
      <w:r w:rsidRPr="00117CF5">
        <w:rPr>
          <w:color w:val="231F20"/>
          <w:sz w:val="22"/>
          <w:szCs w:val="22"/>
        </w:rPr>
        <w:t>reagents</w:t>
      </w:r>
      <w:r w:rsidR="00117CF5">
        <w:rPr>
          <w:color w:val="231F20"/>
          <w:sz w:val="22"/>
          <w:szCs w:val="22"/>
        </w:rPr>
        <w:t xml:space="preserve"> </w:t>
      </w:r>
      <w:r w:rsidRPr="00117CF5">
        <w:rPr>
          <w:color w:val="231F20"/>
          <w:sz w:val="22"/>
          <w:szCs w:val="22"/>
        </w:rPr>
        <w:t>of</w:t>
      </w:r>
      <w:r w:rsidR="00117CF5">
        <w:rPr>
          <w:color w:val="231F20"/>
          <w:sz w:val="22"/>
          <w:szCs w:val="22"/>
        </w:rPr>
        <w:t xml:space="preserve"> </w:t>
      </w:r>
      <w:r w:rsidRPr="00117CF5">
        <w:rPr>
          <w:color w:val="231F20"/>
          <w:sz w:val="22"/>
          <w:szCs w:val="22"/>
        </w:rPr>
        <w:t>recognized</w:t>
      </w:r>
      <w:r w:rsidR="00117CF5">
        <w:rPr>
          <w:color w:val="231F20"/>
          <w:sz w:val="22"/>
          <w:szCs w:val="22"/>
        </w:rPr>
        <w:t xml:space="preserve"> </w:t>
      </w:r>
      <w:r w:rsidRPr="00117CF5">
        <w:rPr>
          <w:color w:val="231F20"/>
          <w:sz w:val="22"/>
          <w:szCs w:val="22"/>
        </w:rPr>
        <w:t>analytical</w:t>
      </w:r>
      <w:r w:rsidR="00117CF5">
        <w:rPr>
          <w:color w:val="231F20"/>
          <w:sz w:val="22"/>
          <w:szCs w:val="22"/>
        </w:rPr>
        <w:t xml:space="preserve"> </w:t>
      </w:r>
      <w:r w:rsidRPr="00117CF5">
        <w:rPr>
          <w:color w:val="231F20"/>
          <w:sz w:val="22"/>
          <w:szCs w:val="22"/>
        </w:rPr>
        <w:t>grade</w:t>
      </w:r>
      <w:r w:rsidR="00117CF5">
        <w:rPr>
          <w:color w:val="231F20"/>
          <w:sz w:val="22"/>
          <w:szCs w:val="22"/>
        </w:rPr>
        <w:t xml:space="preserve"> </w:t>
      </w:r>
      <w:r w:rsidRPr="00117CF5">
        <w:rPr>
          <w:color w:val="231F20"/>
          <w:sz w:val="22"/>
          <w:szCs w:val="22"/>
        </w:rPr>
        <w:t>and</w:t>
      </w:r>
      <w:r w:rsidR="00117CF5">
        <w:rPr>
          <w:color w:val="231F20"/>
          <w:sz w:val="22"/>
          <w:szCs w:val="22"/>
        </w:rPr>
        <w:t xml:space="preserve"> </w:t>
      </w:r>
      <w:r w:rsidRPr="00117CF5">
        <w:rPr>
          <w:color w:val="231F20"/>
          <w:sz w:val="22"/>
          <w:szCs w:val="22"/>
        </w:rPr>
        <w:t>distilled or demineralized</w:t>
      </w:r>
      <w:r w:rsidR="00117CF5">
        <w:rPr>
          <w:color w:val="231F20"/>
          <w:sz w:val="22"/>
          <w:szCs w:val="22"/>
        </w:rPr>
        <w:t xml:space="preserve"> </w:t>
      </w:r>
      <w:r w:rsidRPr="00117CF5">
        <w:rPr>
          <w:color w:val="231F20"/>
          <w:sz w:val="22"/>
          <w:szCs w:val="22"/>
        </w:rPr>
        <w:t>water or</w:t>
      </w:r>
      <w:r w:rsidR="00117CF5">
        <w:rPr>
          <w:color w:val="231F20"/>
          <w:sz w:val="22"/>
          <w:szCs w:val="22"/>
        </w:rPr>
        <w:t xml:space="preserve"> </w:t>
      </w:r>
      <w:r w:rsidRPr="00117CF5">
        <w:rPr>
          <w:color w:val="231F20"/>
          <w:sz w:val="22"/>
          <w:szCs w:val="22"/>
        </w:rPr>
        <w:t>water of</w:t>
      </w:r>
      <w:r w:rsidR="00117CF5">
        <w:rPr>
          <w:color w:val="231F20"/>
          <w:sz w:val="22"/>
          <w:szCs w:val="22"/>
        </w:rPr>
        <w:t xml:space="preserve"> </w:t>
      </w:r>
      <w:r w:rsidRPr="00117CF5">
        <w:rPr>
          <w:color w:val="231F20"/>
          <w:sz w:val="22"/>
          <w:szCs w:val="22"/>
        </w:rPr>
        <w:t>equivalent</w:t>
      </w:r>
      <w:r w:rsidR="00117CF5">
        <w:rPr>
          <w:color w:val="231F20"/>
          <w:sz w:val="22"/>
          <w:szCs w:val="22"/>
        </w:rPr>
        <w:t xml:space="preserve"> </w:t>
      </w:r>
      <w:r w:rsidRPr="00117CF5">
        <w:rPr>
          <w:color w:val="231F20"/>
          <w:sz w:val="22"/>
          <w:szCs w:val="22"/>
        </w:rPr>
        <w:t>purity.</w:t>
      </w:r>
    </w:p>
    <w:p w14:paraId="24AE3DC0" w14:textId="41DB10CC" w:rsidR="002C0C30" w:rsidRPr="00117CF5" w:rsidRDefault="002C0C30" w:rsidP="002B5DEC">
      <w:pPr>
        <w:pStyle w:val="ListParagraph"/>
        <w:numPr>
          <w:ilvl w:val="1"/>
          <w:numId w:val="7"/>
        </w:numPr>
        <w:tabs>
          <w:tab w:val="left" w:pos="704"/>
        </w:tabs>
        <w:spacing w:line="360" w:lineRule="auto"/>
        <w:ind w:right="814"/>
        <w:jc w:val="both"/>
        <w:rPr>
          <w:bCs/>
          <w:color w:val="231F20"/>
        </w:rPr>
      </w:pPr>
      <w:r w:rsidRPr="00117CF5">
        <w:rPr>
          <w:b/>
          <w:color w:val="231F20"/>
        </w:rPr>
        <w:t xml:space="preserve">L-Ascorbic acid, </w:t>
      </w:r>
      <w:r w:rsidRPr="00117CF5">
        <w:rPr>
          <w:bCs/>
          <w:color w:val="231F20"/>
        </w:rPr>
        <w:t>Sigma (St. Louis, MO) A4544, or equivalent</w:t>
      </w:r>
    </w:p>
    <w:p w14:paraId="734838BF" w14:textId="59A21C99" w:rsidR="00117CF5" w:rsidRPr="002C0C30" w:rsidRDefault="00117CF5" w:rsidP="002B5DEC">
      <w:pPr>
        <w:pStyle w:val="ListParagraph"/>
        <w:numPr>
          <w:ilvl w:val="1"/>
          <w:numId w:val="7"/>
        </w:numPr>
        <w:tabs>
          <w:tab w:val="left" w:pos="704"/>
        </w:tabs>
        <w:spacing w:line="360" w:lineRule="auto"/>
        <w:ind w:right="814"/>
        <w:jc w:val="both"/>
        <w:rPr>
          <w:b/>
          <w:color w:val="231F20"/>
        </w:rPr>
      </w:pPr>
      <w:r w:rsidRPr="002C0C30">
        <w:rPr>
          <w:b/>
          <w:color w:val="231F20"/>
        </w:rPr>
        <w:t xml:space="preserve">Ammonium acetate </w:t>
      </w:r>
      <w:proofErr w:type="spellStart"/>
      <w:r w:rsidRPr="002C0C30">
        <w:rPr>
          <w:b/>
          <w:color w:val="231F20"/>
        </w:rPr>
        <w:t>p.a</w:t>
      </w:r>
      <w:proofErr w:type="spellEnd"/>
      <w:r w:rsidRPr="002C0C30">
        <w:rPr>
          <w:b/>
          <w:color w:val="231F20"/>
        </w:rPr>
        <w:t xml:space="preserve">, </w:t>
      </w:r>
      <w:r w:rsidRPr="002C0C30">
        <w:rPr>
          <w:bCs/>
          <w:color w:val="231F20"/>
        </w:rPr>
        <w:t>Merck (Darmstadt, Germany), or equivalent</w:t>
      </w:r>
    </w:p>
    <w:p w14:paraId="78BE915A" w14:textId="745D10CD" w:rsidR="00117CF5" w:rsidRPr="00117CF5" w:rsidRDefault="00117CF5" w:rsidP="002B5DEC">
      <w:pPr>
        <w:pStyle w:val="ListParagraph"/>
        <w:numPr>
          <w:ilvl w:val="1"/>
          <w:numId w:val="7"/>
        </w:numPr>
        <w:tabs>
          <w:tab w:val="left" w:pos="704"/>
        </w:tabs>
        <w:spacing w:line="360" w:lineRule="auto"/>
        <w:ind w:right="814"/>
        <w:jc w:val="both"/>
        <w:rPr>
          <w:b/>
          <w:color w:val="231F20"/>
        </w:rPr>
      </w:pPr>
      <w:r w:rsidRPr="002C0C30">
        <w:rPr>
          <w:b/>
          <w:color w:val="231F20"/>
        </w:rPr>
        <w:t xml:space="preserve">DTT, </w:t>
      </w:r>
      <w:r w:rsidRPr="002C0C30">
        <w:rPr>
          <w:bCs/>
          <w:color w:val="231F20"/>
        </w:rPr>
        <w:t>VWR (Radnor, PA), or equivalent</w:t>
      </w:r>
    </w:p>
    <w:p w14:paraId="313783A3" w14:textId="39C1C4A7" w:rsidR="00117CF5" w:rsidRPr="002C0C30" w:rsidRDefault="00117CF5" w:rsidP="002B5DEC">
      <w:pPr>
        <w:pStyle w:val="ListParagraph"/>
        <w:numPr>
          <w:ilvl w:val="1"/>
          <w:numId w:val="7"/>
        </w:numPr>
        <w:tabs>
          <w:tab w:val="left" w:pos="704"/>
        </w:tabs>
        <w:spacing w:line="360" w:lineRule="auto"/>
        <w:ind w:right="814"/>
        <w:jc w:val="both"/>
        <w:rPr>
          <w:b/>
          <w:color w:val="231F20"/>
        </w:rPr>
      </w:pPr>
      <w:r w:rsidRPr="002C0C30">
        <w:rPr>
          <w:b/>
          <w:color w:val="231F20"/>
        </w:rPr>
        <w:t xml:space="preserve">Disodium hydrogen phosphate powder, </w:t>
      </w:r>
      <w:r w:rsidRPr="002C0C30">
        <w:rPr>
          <w:bCs/>
          <w:color w:val="231F20"/>
        </w:rPr>
        <w:t>VWR, or equivalent</w:t>
      </w:r>
    </w:p>
    <w:p w14:paraId="75129671" w14:textId="19B5080A" w:rsidR="00117CF5" w:rsidRPr="00117CF5" w:rsidRDefault="00117CF5" w:rsidP="002B5DEC">
      <w:pPr>
        <w:pStyle w:val="ListParagraph"/>
        <w:numPr>
          <w:ilvl w:val="1"/>
          <w:numId w:val="7"/>
        </w:numPr>
        <w:tabs>
          <w:tab w:val="left" w:pos="704"/>
        </w:tabs>
        <w:spacing w:line="360" w:lineRule="auto"/>
        <w:ind w:right="814"/>
        <w:jc w:val="both"/>
        <w:rPr>
          <w:b/>
          <w:color w:val="231F20"/>
        </w:rPr>
      </w:pPr>
      <w:r w:rsidRPr="002C0C30">
        <w:rPr>
          <w:b/>
          <w:color w:val="231F20"/>
        </w:rPr>
        <w:t xml:space="preserve">α-Amylase from porcine pancreas, </w:t>
      </w:r>
      <w:r w:rsidRPr="002C0C30">
        <w:rPr>
          <w:bCs/>
          <w:color w:val="231F20"/>
        </w:rPr>
        <w:t>Type VI, &gt;10 units/mg (Sigma A3176), or equivalent</w:t>
      </w:r>
    </w:p>
    <w:p w14:paraId="5CF8A340" w14:textId="608EF81B" w:rsidR="00117CF5" w:rsidRPr="00117CF5" w:rsidRDefault="00117CF5" w:rsidP="002B5DEC">
      <w:pPr>
        <w:pStyle w:val="ListParagraph"/>
        <w:numPr>
          <w:ilvl w:val="1"/>
          <w:numId w:val="7"/>
        </w:numPr>
        <w:tabs>
          <w:tab w:val="left" w:pos="704"/>
        </w:tabs>
        <w:spacing w:line="360" w:lineRule="auto"/>
        <w:ind w:right="814"/>
        <w:jc w:val="both"/>
        <w:rPr>
          <w:b/>
          <w:color w:val="231F20"/>
        </w:rPr>
      </w:pPr>
      <w:r w:rsidRPr="002C0C30">
        <w:rPr>
          <w:b/>
          <w:color w:val="231F20"/>
        </w:rPr>
        <w:t>α-Amylase from Bacillus subtilis</w:t>
      </w:r>
      <w:r w:rsidRPr="002C0C30">
        <w:rPr>
          <w:bCs/>
          <w:color w:val="231F20"/>
        </w:rPr>
        <w:t xml:space="preserve">, </w:t>
      </w:r>
      <w:r w:rsidR="00626B99" w:rsidRPr="002C0C30">
        <w:rPr>
          <w:bCs/>
          <w:color w:val="231F20"/>
        </w:rPr>
        <w:t>approximately</w:t>
      </w:r>
      <w:r w:rsidRPr="002C0C30">
        <w:rPr>
          <w:bCs/>
          <w:color w:val="231F20"/>
        </w:rPr>
        <w:t xml:space="preserve"> 50 units/mg (</w:t>
      </w:r>
      <w:proofErr w:type="spellStart"/>
      <w:r w:rsidRPr="002C0C30">
        <w:rPr>
          <w:bCs/>
          <w:color w:val="231F20"/>
        </w:rPr>
        <w:t>Fluka</w:t>
      </w:r>
      <w:proofErr w:type="spellEnd"/>
      <w:r w:rsidRPr="002C0C30">
        <w:rPr>
          <w:bCs/>
          <w:color w:val="231F20"/>
        </w:rPr>
        <w:t xml:space="preserve"> 10070; Buchs, Switzerland), or equivalent</w:t>
      </w:r>
    </w:p>
    <w:p w14:paraId="723D1268" w14:textId="63498D38" w:rsidR="00117CF5" w:rsidRPr="00117CF5" w:rsidRDefault="00117CF5" w:rsidP="002B5DEC">
      <w:pPr>
        <w:pStyle w:val="ListParagraph"/>
        <w:numPr>
          <w:ilvl w:val="1"/>
          <w:numId w:val="7"/>
        </w:numPr>
        <w:tabs>
          <w:tab w:val="left" w:pos="704"/>
        </w:tabs>
        <w:spacing w:line="360" w:lineRule="auto"/>
        <w:ind w:right="814"/>
        <w:jc w:val="both"/>
        <w:rPr>
          <w:b/>
          <w:color w:val="231F20"/>
        </w:rPr>
      </w:pPr>
      <w:r w:rsidRPr="002C0C30">
        <w:rPr>
          <w:b/>
          <w:color w:val="231F20"/>
        </w:rPr>
        <w:t>Protease from Streptomyces griseus,</w:t>
      </w:r>
      <w:r w:rsidRPr="002C0C30">
        <w:rPr>
          <w:bCs/>
          <w:color w:val="231F20"/>
        </w:rPr>
        <w:t xml:space="preserve"> Type IV, &gt;3.5 units/mg (Sigma P5147), or equivalent</w:t>
      </w:r>
    </w:p>
    <w:p w14:paraId="2B1BA672" w14:textId="4CB1EFE6" w:rsidR="00117CF5" w:rsidRPr="002C0C30" w:rsidRDefault="00117CF5" w:rsidP="002B5DEC">
      <w:pPr>
        <w:pStyle w:val="ListParagraph"/>
        <w:numPr>
          <w:ilvl w:val="1"/>
          <w:numId w:val="7"/>
        </w:numPr>
        <w:tabs>
          <w:tab w:val="left" w:pos="704"/>
        </w:tabs>
        <w:spacing w:line="360" w:lineRule="auto"/>
        <w:ind w:right="814"/>
        <w:jc w:val="both"/>
        <w:rPr>
          <w:bCs/>
          <w:color w:val="231F20"/>
        </w:rPr>
      </w:pPr>
      <w:r w:rsidRPr="002C0C30">
        <w:rPr>
          <w:b/>
          <w:color w:val="231F20"/>
        </w:rPr>
        <w:t xml:space="preserve">Folic acid, </w:t>
      </w:r>
      <w:proofErr w:type="spellStart"/>
      <w:r w:rsidRPr="002C0C30">
        <w:rPr>
          <w:bCs/>
          <w:color w:val="231F20"/>
        </w:rPr>
        <w:t>Schirck</w:t>
      </w:r>
      <w:proofErr w:type="spellEnd"/>
      <w:r w:rsidRPr="002C0C30">
        <w:rPr>
          <w:bCs/>
          <w:color w:val="231F20"/>
        </w:rPr>
        <w:t xml:space="preserve"> Laboratories (Jona, Switzerland) 59-30-3, or equivalent</w:t>
      </w:r>
    </w:p>
    <w:p w14:paraId="7E07EE15" w14:textId="267FB431" w:rsidR="00117CF5" w:rsidRPr="002C0C30" w:rsidRDefault="00117CF5" w:rsidP="002B5DEC">
      <w:pPr>
        <w:pStyle w:val="ListParagraph"/>
        <w:numPr>
          <w:ilvl w:val="1"/>
          <w:numId w:val="7"/>
        </w:numPr>
        <w:tabs>
          <w:tab w:val="left" w:pos="704"/>
        </w:tabs>
        <w:spacing w:line="360" w:lineRule="auto"/>
        <w:ind w:right="814"/>
        <w:jc w:val="both"/>
        <w:rPr>
          <w:bCs/>
          <w:color w:val="231F20"/>
        </w:rPr>
      </w:pPr>
      <w:r w:rsidRPr="002C0C30">
        <w:rPr>
          <w:b/>
          <w:color w:val="231F20"/>
        </w:rPr>
        <w:t>(6</w:t>
      </w:r>
      <w:r w:rsidR="00626B99" w:rsidRPr="002C0C30">
        <w:rPr>
          <w:b/>
          <w:color w:val="231F20"/>
        </w:rPr>
        <w:t>R, S</w:t>
      </w:r>
      <w:r w:rsidRPr="002C0C30">
        <w:rPr>
          <w:b/>
          <w:color w:val="231F20"/>
        </w:rPr>
        <w:t xml:space="preserve">)-5-Me THF acid calcium salt, </w:t>
      </w:r>
      <w:proofErr w:type="spellStart"/>
      <w:r w:rsidRPr="002C0C30">
        <w:rPr>
          <w:bCs/>
          <w:color w:val="231F20"/>
        </w:rPr>
        <w:t>Schirck</w:t>
      </w:r>
      <w:proofErr w:type="spellEnd"/>
      <w:r w:rsidRPr="002C0C30">
        <w:rPr>
          <w:bCs/>
          <w:color w:val="231F20"/>
        </w:rPr>
        <w:t xml:space="preserve"> Laboratories 151533-22-1, or equivalent</w:t>
      </w:r>
    </w:p>
    <w:p w14:paraId="349AE198" w14:textId="32F9BC24" w:rsidR="00117CF5" w:rsidRPr="002C0C30" w:rsidRDefault="00117CF5" w:rsidP="002B5DEC">
      <w:pPr>
        <w:pStyle w:val="ListParagraph"/>
        <w:numPr>
          <w:ilvl w:val="1"/>
          <w:numId w:val="7"/>
        </w:numPr>
        <w:tabs>
          <w:tab w:val="left" w:pos="704"/>
        </w:tabs>
        <w:spacing w:line="360" w:lineRule="auto"/>
        <w:ind w:right="814"/>
        <w:jc w:val="both"/>
        <w:rPr>
          <w:bCs/>
          <w:color w:val="231F20"/>
        </w:rPr>
      </w:pPr>
      <w:r w:rsidRPr="002C0C30">
        <w:rPr>
          <w:b/>
          <w:color w:val="231F20"/>
        </w:rPr>
        <w:t>[</w:t>
      </w:r>
      <w:r w:rsidRPr="002C0C30">
        <w:rPr>
          <w:b/>
          <w:color w:val="231F20"/>
          <w:vertAlign w:val="superscript"/>
        </w:rPr>
        <w:t>13</w:t>
      </w:r>
      <w:r w:rsidRPr="002C0C30">
        <w:rPr>
          <w:b/>
          <w:color w:val="231F20"/>
        </w:rPr>
        <w:t>C</w:t>
      </w:r>
      <w:r w:rsidRPr="002C0C30">
        <w:rPr>
          <w:b/>
          <w:color w:val="231F20"/>
          <w:vertAlign w:val="subscript"/>
        </w:rPr>
        <w:t>5</w:t>
      </w:r>
      <w:r w:rsidRPr="002C0C30">
        <w:rPr>
          <w:b/>
          <w:color w:val="231F20"/>
        </w:rPr>
        <w:t xml:space="preserve">]-Folic acid, </w:t>
      </w:r>
      <w:r w:rsidRPr="002C0C30">
        <w:rPr>
          <w:bCs/>
          <w:color w:val="231F20"/>
        </w:rPr>
        <w:t>Merck, or equivalent</w:t>
      </w:r>
    </w:p>
    <w:p w14:paraId="4FFBE38B" w14:textId="19DB5238" w:rsidR="00117CF5" w:rsidRPr="002C0C30" w:rsidRDefault="00117CF5" w:rsidP="002B5DEC">
      <w:pPr>
        <w:pStyle w:val="ListParagraph"/>
        <w:numPr>
          <w:ilvl w:val="1"/>
          <w:numId w:val="7"/>
        </w:numPr>
        <w:tabs>
          <w:tab w:val="left" w:pos="704"/>
        </w:tabs>
        <w:spacing w:line="360" w:lineRule="auto"/>
        <w:ind w:right="814"/>
        <w:jc w:val="both"/>
        <w:rPr>
          <w:bCs/>
          <w:color w:val="231F20"/>
        </w:rPr>
      </w:pPr>
      <w:r w:rsidRPr="002C0C30">
        <w:rPr>
          <w:b/>
          <w:color w:val="231F20"/>
        </w:rPr>
        <w:t>[</w:t>
      </w:r>
      <w:r w:rsidRPr="002C0C30">
        <w:rPr>
          <w:b/>
          <w:color w:val="231F20"/>
          <w:vertAlign w:val="superscript"/>
        </w:rPr>
        <w:t>13</w:t>
      </w:r>
      <w:r w:rsidRPr="002C0C30">
        <w:rPr>
          <w:b/>
          <w:color w:val="231F20"/>
        </w:rPr>
        <w:t>C</w:t>
      </w:r>
      <w:r w:rsidR="00626B99" w:rsidRPr="002C0C30">
        <w:rPr>
          <w:b/>
          <w:color w:val="231F20"/>
          <w:vertAlign w:val="subscript"/>
        </w:rPr>
        <w:t>5</w:t>
      </w:r>
      <w:r w:rsidR="00626B99" w:rsidRPr="002C0C30">
        <w:rPr>
          <w:b/>
          <w:color w:val="231F20"/>
        </w:rPr>
        <w:t>] -(</w:t>
      </w:r>
      <w:r w:rsidRPr="002C0C30">
        <w:rPr>
          <w:b/>
          <w:color w:val="231F20"/>
        </w:rPr>
        <w:t xml:space="preserve">6S)-5-Me THF calcium salt, </w:t>
      </w:r>
      <w:r w:rsidRPr="002C0C30">
        <w:rPr>
          <w:bCs/>
          <w:color w:val="231F20"/>
        </w:rPr>
        <w:t>Merck, or equivalent</w:t>
      </w:r>
    </w:p>
    <w:p w14:paraId="14D6F951" w14:textId="14E86866" w:rsidR="00117CF5" w:rsidRPr="002C0C30" w:rsidRDefault="00117CF5" w:rsidP="002B5DEC">
      <w:pPr>
        <w:pStyle w:val="ListParagraph"/>
        <w:numPr>
          <w:ilvl w:val="1"/>
          <w:numId w:val="7"/>
        </w:numPr>
        <w:tabs>
          <w:tab w:val="left" w:pos="704"/>
        </w:tabs>
        <w:spacing w:line="360" w:lineRule="auto"/>
        <w:ind w:right="814"/>
        <w:jc w:val="both"/>
        <w:rPr>
          <w:bCs/>
          <w:color w:val="231F20"/>
        </w:rPr>
      </w:pPr>
      <w:r w:rsidRPr="002C0C30">
        <w:rPr>
          <w:b/>
          <w:color w:val="231F20"/>
        </w:rPr>
        <w:t xml:space="preserve">Formic acid </w:t>
      </w:r>
      <w:proofErr w:type="spellStart"/>
      <w:r w:rsidRPr="002C0C30">
        <w:rPr>
          <w:b/>
          <w:color w:val="231F20"/>
        </w:rPr>
        <w:t>p.a</w:t>
      </w:r>
      <w:proofErr w:type="spellEnd"/>
      <w:r w:rsidRPr="002C0C30">
        <w:rPr>
          <w:b/>
          <w:color w:val="231F20"/>
        </w:rPr>
        <w:t>,</w:t>
      </w:r>
      <w:r w:rsidRPr="002C0C30">
        <w:rPr>
          <w:bCs/>
          <w:color w:val="231F20"/>
        </w:rPr>
        <w:t xml:space="preserve"> Merck, or equivalent</w:t>
      </w:r>
    </w:p>
    <w:p w14:paraId="485F328F" w14:textId="1480311A" w:rsidR="00117CF5" w:rsidRPr="002C0C30" w:rsidRDefault="00117CF5" w:rsidP="002B5DEC">
      <w:pPr>
        <w:pStyle w:val="ListParagraph"/>
        <w:numPr>
          <w:ilvl w:val="1"/>
          <w:numId w:val="7"/>
        </w:numPr>
        <w:tabs>
          <w:tab w:val="left" w:pos="704"/>
        </w:tabs>
        <w:spacing w:line="360" w:lineRule="auto"/>
        <w:ind w:right="814"/>
        <w:jc w:val="both"/>
        <w:rPr>
          <w:bCs/>
          <w:color w:val="231F20"/>
        </w:rPr>
      </w:pPr>
      <w:r w:rsidRPr="002C0C30">
        <w:rPr>
          <w:b/>
          <w:color w:val="231F20"/>
        </w:rPr>
        <w:t xml:space="preserve">Acetic acid glacial </w:t>
      </w:r>
      <w:proofErr w:type="spellStart"/>
      <w:r w:rsidRPr="002C0C30">
        <w:rPr>
          <w:b/>
          <w:color w:val="231F20"/>
        </w:rPr>
        <w:t>p.a</w:t>
      </w:r>
      <w:proofErr w:type="spellEnd"/>
      <w:r w:rsidRPr="002C0C30">
        <w:rPr>
          <w:b/>
          <w:color w:val="231F20"/>
        </w:rPr>
        <w:t>,</w:t>
      </w:r>
      <w:r w:rsidRPr="002C0C30">
        <w:rPr>
          <w:bCs/>
          <w:color w:val="231F20"/>
        </w:rPr>
        <w:t xml:space="preserve"> Merck, or equivalent</w:t>
      </w:r>
    </w:p>
    <w:p w14:paraId="587D831C" w14:textId="65FC20B8" w:rsidR="002C0C30" w:rsidRPr="00117CF5" w:rsidRDefault="002C0C30" w:rsidP="002B5DEC">
      <w:pPr>
        <w:pStyle w:val="ListParagraph"/>
        <w:numPr>
          <w:ilvl w:val="1"/>
          <w:numId w:val="7"/>
        </w:numPr>
        <w:tabs>
          <w:tab w:val="left" w:pos="704"/>
        </w:tabs>
        <w:spacing w:line="360" w:lineRule="auto"/>
        <w:ind w:right="814"/>
        <w:jc w:val="both"/>
        <w:rPr>
          <w:b/>
          <w:color w:val="231F20"/>
        </w:rPr>
      </w:pPr>
      <w:r w:rsidRPr="00117CF5">
        <w:rPr>
          <w:b/>
          <w:color w:val="231F20"/>
        </w:rPr>
        <w:t>Sodium hydroxide solution,</w:t>
      </w:r>
      <w:r w:rsidRPr="00117CF5">
        <w:rPr>
          <w:bCs/>
          <w:color w:val="231F20"/>
        </w:rPr>
        <w:t xml:space="preserve"> 1 M (Merck), or equivalent</w:t>
      </w:r>
    </w:p>
    <w:p w14:paraId="398EDFA2" w14:textId="1C353626" w:rsidR="00117CF5" w:rsidRPr="00117CF5" w:rsidRDefault="002C0C30" w:rsidP="002B5DEC">
      <w:pPr>
        <w:pStyle w:val="ListParagraph"/>
        <w:numPr>
          <w:ilvl w:val="1"/>
          <w:numId w:val="7"/>
        </w:numPr>
        <w:tabs>
          <w:tab w:val="left" w:pos="704"/>
        </w:tabs>
        <w:spacing w:line="360" w:lineRule="auto"/>
        <w:ind w:right="814"/>
        <w:jc w:val="both"/>
        <w:rPr>
          <w:b/>
          <w:color w:val="231F20"/>
        </w:rPr>
      </w:pPr>
      <w:r w:rsidRPr="00117CF5">
        <w:rPr>
          <w:b/>
          <w:color w:val="231F20"/>
        </w:rPr>
        <w:t>Hydrochloric acid,</w:t>
      </w:r>
      <w:r w:rsidRPr="00117CF5">
        <w:rPr>
          <w:bCs/>
          <w:color w:val="231F20"/>
        </w:rPr>
        <w:t xml:space="preserve"> 1 M (Merck), optional</w:t>
      </w:r>
    </w:p>
    <w:p w14:paraId="6183B2AA" w14:textId="11A90518" w:rsidR="00117CF5" w:rsidRPr="00117CF5" w:rsidRDefault="002C0C30" w:rsidP="002B5DEC">
      <w:pPr>
        <w:pStyle w:val="ListParagraph"/>
        <w:numPr>
          <w:ilvl w:val="1"/>
          <w:numId w:val="7"/>
        </w:numPr>
        <w:tabs>
          <w:tab w:val="left" w:pos="704"/>
        </w:tabs>
        <w:spacing w:line="360" w:lineRule="auto"/>
        <w:ind w:right="814"/>
        <w:jc w:val="both"/>
        <w:rPr>
          <w:b/>
          <w:color w:val="231F20"/>
        </w:rPr>
      </w:pPr>
      <w:r w:rsidRPr="00117CF5">
        <w:rPr>
          <w:b/>
          <w:color w:val="231F20"/>
        </w:rPr>
        <w:t xml:space="preserve">Hydrochloric acid, 37% </w:t>
      </w:r>
      <w:proofErr w:type="spellStart"/>
      <w:r w:rsidRPr="00117CF5">
        <w:rPr>
          <w:b/>
          <w:color w:val="231F20"/>
        </w:rPr>
        <w:t>p.a</w:t>
      </w:r>
      <w:proofErr w:type="spellEnd"/>
      <w:r w:rsidRPr="00117CF5">
        <w:rPr>
          <w:b/>
          <w:color w:val="231F20"/>
        </w:rPr>
        <w:t>,</w:t>
      </w:r>
      <w:r w:rsidRPr="00117CF5">
        <w:rPr>
          <w:bCs/>
          <w:color w:val="231F20"/>
        </w:rPr>
        <w:t xml:space="preserve"> (Merck), or equivalent</w:t>
      </w:r>
    </w:p>
    <w:p w14:paraId="1887191F" w14:textId="1A9B2F63" w:rsidR="00117CF5" w:rsidRPr="00117CF5" w:rsidRDefault="002C0C30" w:rsidP="002B5DEC">
      <w:pPr>
        <w:pStyle w:val="ListParagraph"/>
        <w:numPr>
          <w:ilvl w:val="1"/>
          <w:numId w:val="7"/>
        </w:numPr>
        <w:tabs>
          <w:tab w:val="left" w:pos="704"/>
        </w:tabs>
        <w:spacing w:line="360" w:lineRule="auto"/>
        <w:ind w:right="814"/>
        <w:jc w:val="both"/>
        <w:rPr>
          <w:b/>
          <w:color w:val="231F20"/>
        </w:rPr>
      </w:pPr>
      <w:r w:rsidRPr="00117CF5">
        <w:rPr>
          <w:b/>
          <w:color w:val="231F20"/>
        </w:rPr>
        <w:t>Ortho-phosphoric acid</w:t>
      </w:r>
      <w:r w:rsidRPr="00117CF5">
        <w:rPr>
          <w:bCs/>
          <w:color w:val="231F20"/>
        </w:rPr>
        <w:t>, 85% (Merck), or equivalent</w:t>
      </w:r>
    </w:p>
    <w:p w14:paraId="764F49AD" w14:textId="46C1F9DB" w:rsidR="00117CF5" w:rsidRPr="00117CF5" w:rsidRDefault="002C0C30" w:rsidP="002B5DEC">
      <w:pPr>
        <w:pStyle w:val="ListParagraph"/>
        <w:numPr>
          <w:ilvl w:val="1"/>
          <w:numId w:val="7"/>
        </w:numPr>
        <w:tabs>
          <w:tab w:val="left" w:pos="704"/>
        </w:tabs>
        <w:spacing w:line="360" w:lineRule="auto"/>
        <w:ind w:right="814"/>
        <w:jc w:val="both"/>
        <w:rPr>
          <w:b/>
          <w:color w:val="231F20"/>
        </w:rPr>
      </w:pPr>
      <w:r w:rsidRPr="00117CF5">
        <w:rPr>
          <w:b/>
          <w:color w:val="231F20"/>
        </w:rPr>
        <w:t xml:space="preserve"> Ethanol,</w:t>
      </w:r>
      <w:r w:rsidRPr="00117CF5">
        <w:rPr>
          <w:bCs/>
          <w:color w:val="231F20"/>
        </w:rPr>
        <w:t xml:space="preserve"> HPLC grade (Merck), or equivalent</w:t>
      </w:r>
    </w:p>
    <w:p w14:paraId="140E1AB9" w14:textId="413B1199" w:rsidR="00117CF5" w:rsidRPr="00117CF5" w:rsidRDefault="002C0C30" w:rsidP="002B5DEC">
      <w:pPr>
        <w:pStyle w:val="ListParagraph"/>
        <w:numPr>
          <w:ilvl w:val="1"/>
          <w:numId w:val="7"/>
        </w:numPr>
        <w:tabs>
          <w:tab w:val="left" w:pos="704"/>
        </w:tabs>
        <w:spacing w:line="360" w:lineRule="auto"/>
        <w:ind w:right="814"/>
        <w:jc w:val="both"/>
        <w:rPr>
          <w:b/>
          <w:color w:val="231F20"/>
        </w:rPr>
      </w:pPr>
      <w:r w:rsidRPr="00117CF5">
        <w:rPr>
          <w:b/>
          <w:color w:val="231F20"/>
        </w:rPr>
        <w:t>Methanol,</w:t>
      </w:r>
      <w:r w:rsidRPr="00117CF5">
        <w:rPr>
          <w:bCs/>
          <w:color w:val="231F20"/>
        </w:rPr>
        <w:t xml:space="preserve"> HPLC grade (Merck), or equivalent</w:t>
      </w:r>
    </w:p>
    <w:p w14:paraId="325234F8" w14:textId="1030F531" w:rsidR="00117CF5" w:rsidRPr="00117CF5" w:rsidRDefault="002C0C30" w:rsidP="002B5DEC">
      <w:pPr>
        <w:pStyle w:val="ListParagraph"/>
        <w:numPr>
          <w:ilvl w:val="1"/>
          <w:numId w:val="7"/>
        </w:numPr>
        <w:tabs>
          <w:tab w:val="left" w:pos="704"/>
        </w:tabs>
        <w:spacing w:line="360" w:lineRule="auto"/>
        <w:ind w:right="814"/>
        <w:jc w:val="both"/>
        <w:rPr>
          <w:b/>
          <w:color w:val="231F20"/>
        </w:rPr>
      </w:pPr>
      <w:r w:rsidRPr="00117CF5">
        <w:rPr>
          <w:b/>
          <w:color w:val="231F20"/>
        </w:rPr>
        <w:t xml:space="preserve"> Isopropanol,</w:t>
      </w:r>
      <w:r w:rsidRPr="00117CF5">
        <w:rPr>
          <w:bCs/>
          <w:color w:val="231F20"/>
        </w:rPr>
        <w:t xml:space="preserve"> LC-MS grade (Merck), or equivalent</w:t>
      </w:r>
    </w:p>
    <w:p w14:paraId="48A38C95" w14:textId="72AFFF42" w:rsidR="00117CF5" w:rsidRPr="00117CF5" w:rsidRDefault="002C0C30" w:rsidP="002B5DEC">
      <w:pPr>
        <w:pStyle w:val="ListParagraph"/>
        <w:numPr>
          <w:ilvl w:val="1"/>
          <w:numId w:val="7"/>
        </w:numPr>
        <w:tabs>
          <w:tab w:val="left" w:pos="704"/>
        </w:tabs>
        <w:spacing w:line="360" w:lineRule="auto"/>
        <w:ind w:right="814"/>
        <w:jc w:val="both"/>
        <w:rPr>
          <w:b/>
          <w:color w:val="231F20"/>
        </w:rPr>
      </w:pPr>
      <w:r w:rsidRPr="00117CF5">
        <w:rPr>
          <w:b/>
          <w:color w:val="231F20"/>
        </w:rPr>
        <w:t xml:space="preserve"> Acetonitrile,</w:t>
      </w:r>
      <w:r w:rsidRPr="00117CF5">
        <w:rPr>
          <w:bCs/>
          <w:color w:val="231F20"/>
        </w:rPr>
        <w:t xml:space="preserve"> LC-MS grade (Merck), or equivalent</w:t>
      </w:r>
    </w:p>
    <w:p w14:paraId="47F3919E" w14:textId="66262B52" w:rsidR="0010539C" w:rsidRPr="0010539C" w:rsidRDefault="002C0C30" w:rsidP="002B5DEC">
      <w:pPr>
        <w:pStyle w:val="ListParagraph"/>
        <w:numPr>
          <w:ilvl w:val="1"/>
          <w:numId w:val="7"/>
        </w:numPr>
        <w:tabs>
          <w:tab w:val="left" w:pos="704"/>
        </w:tabs>
        <w:spacing w:line="360" w:lineRule="auto"/>
        <w:ind w:right="814"/>
        <w:jc w:val="both"/>
        <w:rPr>
          <w:b/>
          <w:color w:val="231F20"/>
        </w:rPr>
      </w:pPr>
      <w:r w:rsidRPr="0010539C">
        <w:rPr>
          <w:b/>
          <w:color w:val="231F20"/>
        </w:rPr>
        <w:t xml:space="preserve"> Acetonitrile,</w:t>
      </w:r>
      <w:r w:rsidRPr="0010539C">
        <w:rPr>
          <w:bCs/>
          <w:color w:val="231F20"/>
        </w:rPr>
        <w:t xml:space="preserve"> HPLC grade (Sigma </w:t>
      </w:r>
      <w:r w:rsidR="0010539C">
        <w:rPr>
          <w:bCs/>
          <w:color w:val="231F20"/>
        </w:rPr>
        <w:t>348)</w:t>
      </w:r>
    </w:p>
    <w:p w14:paraId="4BFD6CF9" w14:textId="24544A6F" w:rsidR="0010539C" w:rsidRPr="0010539C" w:rsidRDefault="0010539C" w:rsidP="002B5DEC">
      <w:pPr>
        <w:pStyle w:val="ListParagraph"/>
        <w:numPr>
          <w:ilvl w:val="1"/>
          <w:numId w:val="7"/>
        </w:numPr>
        <w:tabs>
          <w:tab w:val="left" w:pos="704"/>
        </w:tabs>
        <w:spacing w:line="360" w:lineRule="auto"/>
        <w:ind w:right="814"/>
        <w:jc w:val="both"/>
        <w:rPr>
          <w:b/>
          <w:color w:val="231F20"/>
        </w:rPr>
        <w:sectPr w:rsidR="0010539C" w:rsidRPr="0010539C" w:rsidSect="002C0C30">
          <w:pgSz w:w="11910" w:h="16840"/>
          <w:pgMar w:top="1060" w:right="600" w:bottom="880" w:left="600" w:header="614" w:footer="684" w:gutter="0"/>
          <w:cols w:space="720"/>
        </w:sectPr>
      </w:pPr>
    </w:p>
    <w:p w14:paraId="046F66BB" w14:textId="31425A00" w:rsidR="0010539C" w:rsidRPr="0010539C" w:rsidRDefault="0010539C" w:rsidP="002B5DEC">
      <w:pPr>
        <w:pStyle w:val="ListParagraph"/>
        <w:numPr>
          <w:ilvl w:val="0"/>
          <w:numId w:val="9"/>
        </w:numPr>
        <w:tabs>
          <w:tab w:val="left" w:pos="1213"/>
          <w:tab w:val="left" w:pos="1215"/>
          <w:tab w:val="left" w:pos="1385"/>
        </w:tabs>
        <w:spacing w:before="2" w:line="360" w:lineRule="auto"/>
        <w:rPr>
          <w:b/>
          <w:bCs/>
        </w:rPr>
      </w:pPr>
      <w:r w:rsidRPr="0010539C">
        <w:rPr>
          <w:b/>
          <w:bCs/>
          <w:color w:val="231F20"/>
        </w:rPr>
        <w:lastRenderedPageBreak/>
        <w:t>STANDARD</w:t>
      </w:r>
      <w:r>
        <w:rPr>
          <w:b/>
          <w:bCs/>
          <w:color w:val="231F20"/>
        </w:rPr>
        <w:t xml:space="preserve"> </w:t>
      </w:r>
      <w:r w:rsidRPr="0010539C">
        <w:rPr>
          <w:b/>
          <w:bCs/>
          <w:color w:val="231F20"/>
        </w:rPr>
        <w:t>AND</w:t>
      </w:r>
      <w:r>
        <w:rPr>
          <w:b/>
          <w:bCs/>
          <w:color w:val="231F20"/>
        </w:rPr>
        <w:t xml:space="preserve"> </w:t>
      </w:r>
      <w:r w:rsidRPr="0010539C">
        <w:rPr>
          <w:b/>
          <w:bCs/>
          <w:color w:val="231F20"/>
        </w:rPr>
        <w:t>SOLUTION</w:t>
      </w:r>
      <w:r>
        <w:rPr>
          <w:b/>
          <w:bCs/>
          <w:color w:val="231F20"/>
        </w:rPr>
        <w:t xml:space="preserve"> </w:t>
      </w:r>
      <w:r w:rsidRPr="0010539C">
        <w:rPr>
          <w:b/>
          <w:bCs/>
          <w:color w:val="231F20"/>
        </w:rPr>
        <w:t>PREPARATION</w:t>
      </w:r>
    </w:p>
    <w:p w14:paraId="3E70F84A" w14:textId="7D91FDB4" w:rsidR="0010539C" w:rsidRPr="0010539C" w:rsidRDefault="002C0C30" w:rsidP="002B5DEC">
      <w:pPr>
        <w:pStyle w:val="Heading3"/>
        <w:numPr>
          <w:ilvl w:val="1"/>
          <w:numId w:val="9"/>
        </w:numPr>
        <w:tabs>
          <w:tab w:val="left" w:pos="1384"/>
          <w:tab w:val="left" w:pos="1385"/>
        </w:tabs>
        <w:spacing w:before="1" w:line="360" w:lineRule="auto"/>
        <w:rPr>
          <w:rFonts w:ascii="Times New Roman" w:hAnsi="Times New Roman" w:cs="Times New Roman"/>
          <w:color w:val="231F20"/>
          <w:sz w:val="22"/>
          <w:szCs w:val="22"/>
        </w:rPr>
      </w:pPr>
      <w:r w:rsidRPr="002C0C30">
        <w:rPr>
          <w:rFonts w:ascii="Times New Roman" w:hAnsi="Times New Roman" w:cs="Times New Roman"/>
          <w:color w:val="231F20"/>
          <w:sz w:val="22"/>
          <w:szCs w:val="22"/>
        </w:rPr>
        <w:t>Mobile</w:t>
      </w:r>
      <w:r w:rsidR="0010539C">
        <w:rPr>
          <w:rFonts w:ascii="Times New Roman" w:hAnsi="Times New Roman" w:cs="Times New Roman"/>
          <w:color w:val="231F20"/>
          <w:sz w:val="22"/>
          <w:szCs w:val="22"/>
        </w:rPr>
        <w:t xml:space="preserve"> </w:t>
      </w:r>
      <w:r w:rsidR="002B5DEC" w:rsidRPr="002C0C30">
        <w:rPr>
          <w:rFonts w:ascii="Times New Roman" w:hAnsi="Times New Roman" w:cs="Times New Roman"/>
          <w:color w:val="231F20"/>
          <w:sz w:val="22"/>
          <w:szCs w:val="22"/>
        </w:rPr>
        <w:t>Phases</w:t>
      </w:r>
      <w:r w:rsidR="002B5DEC">
        <w:rPr>
          <w:rFonts w:ascii="Times New Roman" w:hAnsi="Times New Roman" w:cs="Times New Roman"/>
          <w:color w:val="231F20"/>
          <w:sz w:val="22"/>
          <w:szCs w:val="22"/>
        </w:rPr>
        <w:t xml:space="preserve"> </w:t>
      </w:r>
      <w:r w:rsidR="00626B99" w:rsidRPr="002C0C30">
        <w:rPr>
          <w:rFonts w:ascii="Times New Roman" w:hAnsi="Times New Roman" w:cs="Times New Roman"/>
          <w:color w:val="231F20"/>
          <w:sz w:val="22"/>
          <w:szCs w:val="22"/>
        </w:rPr>
        <w:t>and</w:t>
      </w:r>
      <w:r w:rsidR="002B5DEC">
        <w:rPr>
          <w:rFonts w:ascii="Times New Roman" w:hAnsi="Times New Roman" w:cs="Times New Roman"/>
          <w:color w:val="231F20"/>
          <w:sz w:val="22"/>
          <w:szCs w:val="22"/>
        </w:rPr>
        <w:t xml:space="preserve"> </w:t>
      </w:r>
      <w:r w:rsidR="002B5DEC" w:rsidRPr="002C0C30">
        <w:rPr>
          <w:rFonts w:ascii="Times New Roman" w:hAnsi="Times New Roman" w:cs="Times New Roman"/>
          <w:color w:val="231F20"/>
          <w:sz w:val="22"/>
          <w:szCs w:val="22"/>
        </w:rPr>
        <w:t>Prepared</w:t>
      </w:r>
      <w:r w:rsidR="002B5DEC">
        <w:rPr>
          <w:rFonts w:ascii="Times New Roman" w:hAnsi="Times New Roman" w:cs="Times New Roman"/>
          <w:color w:val="231F20"/>
          <w:sz w:val="22"/>
          <w:szCs w:val="22"/>
        </w:rPr>
        <w:t xml:space="preserve"> </w:t>
      </w:r>
      <w:r w:rsidR="002B5DEC" w:rsidRPr="002C0C30">
        <w:rPr>
          <w:rFonts w:ascii="Times New Roman" w:hAnsi="Times New Roman" w:cs="Times New Roman"/>
          <w:color w:val="231F20"/>
          <w:sz w:val="22"/>
          <w:szCs w:val="22"/>
        </w:rPr>
        <w:t>Solutions</w:t>
      </w:r>
    </w:p>
    <w:p w14:paraId="7199BA88" w14:textId="65F1929F" w:rsidR="002C0C30" w:rsidRPr="00427F8B" w:rsidRDefault="002C0C30" w:rsidP="00427F8B">
      <w:pPr>
        <w:pStyle w:val="ListParagraph"/>
        <w:numPr>
          <w:ilvl w:val="2"/>
          <w:numId w:val="9"/>
        </w:numPr>
        <w:spacing w:line="360" w:lineRule="auto"/>
        <w:ind w:right="645"/>
        <w:jc w:val="both"/>
        <w:rPr>
          <w:color w:val="231F20"/>
          <w:spacing w:val="-5"/>
        </w:rPr>
      </w:pPr>
      <w:r w:rsidRPr="00427F8B">
        <w:rPr>
          <w:b/>
          <w:color w:val="231F20"/>
        </w:rPr>
        <w:t>Mobile</w:t>
      </w:r>
      <w:r w:rsidR="0010539C" w:rsidRPr="00427F8B">
        <w:rPr>
          <w:b/>
          <w:color w:val="231F20"/>
        </w:rPr>
        <w:t xml:space="preserve"> P</w:t>
      </w:r>
      <w:r w:rsidRPr="00427F8B">
        <w:rPr>
          <w:b/>
          <w:color w:val="231F20"/>
        </w:rPr>
        <w:t>hase</w:t>
      </w:r>
      <w:r w:rsidR="0010539C" w:rsidRPr="00427F8B">
        <w:rPr>
          <w:b/>
          <w:color w:val="231F20"/>
        </w:rPr>
        <w:t xml:space="preserve"> </w:t>
      </w:r>
      <w:r w:rsidRPr="00427F8B">
        <w:rPr>
          <w:b/>
          <w:color w:val="231F20"/>
        </w:rPr>
        <w:t>A</w:t>
      </w:r>
      <w:r w:rsidR="0010539C" w:rsidRPr="00427F8B">
        <w:rPr>
          <w:b/>
          <w:color w:val="231F20"/>
        </w:rPr>
        <w:t>-</w:t>
      </w:r>
      <w:r w:rsidR="0010539C" w:rsidRPr="00427F8B">
        <w:rPr>
          <w:color w:val="231F20"/>
        </w:rPr>
        <w:t xml:space="preserve"> </w:t>
      </w:r>
      <w:r w:rsidRPr="00427F8B">
        <w:rPr>
          <w:color w:val="231F20"/>
          <w:spacing w:val="-5"/>
        </w:rPr>
        <w:t>Acetic acid 0.5% (v/v) in water. Into a 1000 mL volumetric flask, add 5.00 mL acetic acid. Add about 800 mL water. Mix well. Make up to volume with water. This solution remains stable for 1 week at room temperature.</w:t>
      </w:r>
    </w:p>
    <w:p w14:paraId="3195D63D" w14:textId="7607CADE" w:rsidR="002C0C30" w:rsidRPr="002C0C30" w:rsidRDefault="002C0C30" w:rsidP="00427F8B">
      <w:pPr>
        <w:pStyle w:val="ListParagraph"/>
        <w:numPr>
          <w:ilvl w:val="2"/>
          <w:numId w:val="9"/>
        </w:numPr>
        <w:spacing w:line="360" w:lineRule="auto"/>
        <w:ind w:left="1701" w:right="645" w:hanging="709"/>
        <w:jc w:val="both"/>
      </w:pPr>
      <w:r w:rsidRPr="002C0C30">
        <w:rPr>
          <w:b/>
          <w:color w:val="231F20"/>
        </w:rPr>
        <w:t>Mobile</w:t>
      </w:r>
      <w:r w:rsidR="0010539C">
        <w:rPr>
          <w:b/>
          <w:color w:val="231F20"/>
        </w:rPr>
        <w:t xml:space="preserve"> P</w:t>
      </w:r>
      <w:r w:rsidRPr="002C0C30">
        <w:rPr>
          <w:b/>
          <w:color w:val="231F20"/>
        </w:rPr>
        <w:t>hase</w:t>
      </w:r>
      <w:r w:rsidR="0010539C">
        <w:rPr>
          <w:b/>
          <w:color w:val="231F20"/>
        </w:rPr>
        <w:t xml:space="preserve"> </w:t>
      </w:r>
      <w:r w:rsidRPr="002C0C30">
        <w:rPr>
          <w:b/>
          <w:color w:val="231F20"/>
        </w:rPr>
        <w:t>B</w:t>
      </w:r>
      <w:r w:rsidR="0010539C">
        <w:rPr>
          <w:color w:val="231F20"/>
        </w:rPr>
        <w:t xml:space="preserve"> </w:t>
      </w:r>
      <w:r w:rsidRPr="002C0C30">
        <w:rPr>
          <w:color w:val="231F20"/>
          <w:spacing w:val="-3"/>
        </w:rPr>
        <w:t>Acetonitrile.</w:t>
      </w:r>
    </w:p>
    <w:p w14:paraId="5C48AC1D" w14:textId="3270EC35" w:rsidR="002C0C30" w:rsidRPr="002C0C30" w:rsidRDefault="002C0C30" w:rsidP="00427F8B">
      <w:pPr>
        <w:pStyle w:val="ListParagraph"/>
        <w:numPr>
          <w:ilvl w:val="2"/>
          <w:numId w:val="9"/>
        </w:numPr>
        <w:spacing w:line="360" w:lineRule="auto"/>
        <w:ind w:left="1701" w:right="645" w:hanging="709"/>
        <w:jc w:val="both"/>
      </w:pPr>
      <w:r w:rsidRPr="002C0C30">
        <w:rPr>
          <w:b/>
          <w:bCs/>
        </w:rPr>
        <w:t>Needle wash solvent</w:t>
      </w:r>
      <w:r w:rsidR="0010539C">
        <w:rPr>
          <w:b/>
          <w:bCs/>
        </w:rPr>
        <w:t xml:space="preserve">- </w:t>
      </w:r>
      <w:r w:rsidRPr="002C0C30">
        <w:t>Water–acetonitrile–isopropanol (5+2+3) + 2% (v/v) formic acid. Into a 1000 mL bottle with cap, mix 500 mL water, 200 mL acetonitrile, and 300 mL isopropanol. Add 18 mL formic acid. Mix well. This solution remains stable for 1 month at room temperature. Note: Needle wash solvent is instrument dependent. Solution to minimize carryover should be studied on each analytical system.</w:t>
      </w:r>
    </w:p>
    <w:p w14:paraId="6AFFB916" w14:textId="4605AF4A" w:rsidR="002C0C30" w:rsidRPr="002C0C30" w:rsidRDefault="002C0C30" w:rsidP="00427F8B">
      <w:pPr>
        <w:pStyle w:val="ListParagraph"/>
        <w:numPr>
          <w:ilvl w:val="2"/>
          <w:numId w:val="9"/>
        </w:numPr>
        <w:spacing w:line="360" w:lineRule="auto"/>
        <w:ind w:left="1701" w:right="645" w:hanging="709"/>
        <w:jc w:val="both"/>
      </w:pPr>
      <w:r w:rsidRPr="002C0C30">
        <w:rPr>
          <w:b/>
          <w:bCs/>
        </w:rPr>
        <w:t>Extraction buffer</w:t>
      </w:r>
      <w:r w:rsidR="0010539C">
        <w:rPr>
          <w:b/>
          <w:bCs/>
        </w:rPr>
        <w:t xml:space="preserve">- </w:t>
      </w:r>
      <w:r w:rsidRPr="002C0C30">
        <w:t xml:space="preserve">Sodium phosphate buffer 100 mmol/L, ascorbic acid 2% (w/v), DTT 0.1% (w/v), pH 4.5. Into a 1000 mL beaker, weigh 14.20 g disodium hydrogen phosphate (Na2HPO4), 20.0 g ascorbic acid, and 1.0 g DTT. Add about 800 mL water, dissolve, and adjust to pH 4.5 with ortho-phosphoric acid 85%. Transfer into a 1000 mL volumetric flask and make up to volume with water. This solution remains stable for 2 weeks at 4°C. </w:t>
      </w:r>
    </w:p>
    <w:p w14:paraId="6F6C780D" w14:textId="3FCD8EBD" w:rsidR="002C0C30" w:rsidRPr="002C0C30" w:rsidRDefault="002C0C30" w:rsidP="00427F8B">
      <w:pPr>
        <w:pStyle w:val="ListParagraph"/>
        <w:numPr>
          <w:ilvl w:val="2"/>
          <w:numId w:val="9"/>
        </w:numPr>
        <w:spacing w:line="360" w:lineRule="auto"/>
        <w:ind w:left="1701" w:right="645" w:hanging="709"/>
        <w:jc w:val="both"/>
      </w:pPr>
      <w:r w:rsidRPr="002C0C30">
        <w:rPr>
          <w:b/>
          <w:bCs/>
        </w:rPr>
        <w:t>Protease solution</w:t>
      </w:r>
      <w:r w:rsidR="0010539C">
        <w:rPr>
          <w:b/>
          <w:bCs/>
        </w:rPr>
        <w:t>-</w:t>
      </w:r>
      <w:r w:rsidRPr="002C0C30">
        <w:t xml:space="preserve"> 4 mg/mL in water. Into a 100 mL volumetric flask, weigh 400 mg protease. Dissolve and make up to volume with water. Prepare this solution fresh on the day of use. </w:t>
      </w:r>
    </w:p>
    <w:p w14:paraId="2F467CB1" w14:textId="625BB439" w:rsidR="002C0C30" w:rsidRPr="002C0C30" w:rsidRDefault="002C0C30" w:rsidP="00427F8B">
      <w:pPr>
        <w:pStyle w:val="ListParagraph"/>
        <w:numPr>
          <w:ilvl w:val="2"/>
          <w:numId w:val="9"/>
        </w:numPr>
        <w:spacing w:line="360" w:lineRule="auto"/>
        <w:ind w:left="1701" w:right="645" w:hanging="709"/>
        <w:jc w:val="both"/>
      </w:pPr>
      <w:r w:rsidRPr="002C0C30">
        <w:rPr>
          <w:b/>
          <w:bCs/>
        </w:rPr>
        <w:t xml:space="preserve"> SPE eluting solution</w:t>
      </w:r>
      <w:r w:rsidR="0010539C">
        <w:rPr>
          <w:b/>
          <w:bCs/>
        </w:rPr>
        <w:t>-</w:t>
      </w:r>
      <w:r w:rsidRPr="002C0C30">
        <w:t xml:space="preserve"> Acetonitrile–extraction buffer–acetic acid (6+3+1). Into a 250 mL bottle with cap, mix 150 mL acetonitrile, 75 mL extraction buffer, and 25 mL acetic acid using a measuring cylinder. This solution remains stable for 2 weeks at 4°C.</w:t>
      </w:r>
    </w:p>
    <w:p w14:paraId="3E2A506B" w14:textId="2FCAEE6D" w:rsidR="002C0C30" w:rsidRPr="002C0C30" w:rsidRDefault="002C0C30" w:rsidP="00427F8B">
      <w:pPr>
        <w:pStyle w:val="ListParagraph"/>
        <w:numPr>
          <w:ilvl w:val="2"/>
          <w:numId w:val="9"/>
        </w:numPr>
        <w:spacing w:line="360" w:lineRule="auto"/>
        <w:ind w:left="1701" w:right="645" w:hanging="709"/>
        <w:jc w:val="both"/>
      </w:pPr>
      <w:r w:rsidRPr="002C0C30">
        <w:rPr>
          <w:b/>
          <w:bCs/>
        </w:rPr>
        <w:t>Dissolution solution</w:t>
      </w:r>
      <w:r w:rsidR="0010539C">
        <w:rPr>
          <w:b/>
          <w:bCs/>
        </w:rPr>
        <w:t xml:space="preserve"> A- </w:t>
      </w:r>
      <w:r w:rsidRPr="002C0C30">
        <w:t>Sodium hydroxide 0.1 mol/L containing about 50 mL water, mix 5.0 mL sodium hydroxide solution 1 mol/L and 20 mL ethanol. Make up to volume with water. This solution remains stable for 2 weeks at 4°C.</w:t>
      </w:r>
    </w:p>
    <w:p w14:paraId="785BE299" w14:textId="3C3867AE" w:rsidR="002C0C30" w:rsidRPr="002C0C30" w:rsidRDefault="002C0C30" w:rsidP="00427F8B">
      <w:pPr>
        <w:pStyle w:val="ListParagraph"/>
        <w:numPr>
          <w:ilvl w:val="2"/>
          <w:numId w:val="9"/>
        </w:numPr>
        <w:spacing w:line="360" w:lineRule="auto"/>
        <w:ind w:left="1701" w:right="645" w:hanging="709"/>
        <w:jc w:val="both"/>
      </w:pPr>
      <w:r w:rsidRPr="002C0C30">
        <w:rPr>
          <w:b/>
          <w:bCs/>
        </w:rPr>
        <w:t>Dissolution solution</w:t>
      </w:r>
      <w:r w:rsidR="0010539C">
        <w:rPr>
          <w:b/>
          <w:bCs/>
        </w:rPr>
        <w:t xml:space="preserve"> B- </w:t>
      </w:r>
      <w:r w:rsidRPr="002C0C30">
        <w:t>Ammonium acetate 10 mmol/L, ascorbic acid 10% (w/v), DTT 2% (w/v)–methanol (1 + 3). Into a 50 mL beaker, weigh 38.5 mg ammonium acetate, 5.0 g ascorbic acid, and 1.0 g DTT. Add about 40 mL water, dissolve, and make up to volume with water.</w:t>
      </w:r>
      <w:r w:rsidR="0010539C">
        <w:t xml:space="preserve"> </w:t>
      </w:r>
      <w:r w:rsidRPr="002C0C30">
        <w:t>Mix 50 mL of this solution with 150 mL methanol. This solution remains stable for 2 weeks at 4°C.</w:t>
      </w:r>
    </w:p>
    <w:p w14:paraId="7810FD97" w14:textId="317DA53A" w:rsidR="002C0C30" w:rsidRDefault="002C0C30" w:rsidP="00427F8B">
      <w:pPr>
        <w:pStyle w:val="ListParagraph"/>
        <w:numPr>
          <w:ilvl w:val="2"/>
          <w:numId w:val="9"/>
        </w:numPr>
        <w:spacing w:line="360" w:lineRule="auto"/>
        <w:ind w:left="1701" w:right="645" w:hanging="709"/>
        <w:jc w:val="both"/>
      </w:pPr>
      <w:r w:rsidRPr="002C0C30">
        <w:rPr>
          <w:b/>
          <w:bCs/>
        </w:rPr>
        <w:t xml:space="preserve"> Dissolution solution C</w:t>
      </w:r>
      <w:r w:rsidR="0010539C">
        <w:rPr>
          <w:b/>
          <w:bCs/>
        </w:rPr>
        <w:t>-</w:t>
      </w:r>
      <w:r w:rsidRPr="002C0C30">
        <w:rPr>
          <w:b/>
          <w:bCs/>
        </w:rPr>
        <w:t xml:space="preserve"> </w:t>
      </w:r>
      <w:r w:rsidRPr="002C0C30">
        <w:t>Ascorbic acid 1% (w/v), DTT 0.5% (w/v). Into a 1000 mL volumetric flask, weigh 10.0 g ascorbic acid and 5.0 g DTT. Add about 800 mL water, dissolve, and make up to volume with water. This solution remains stable for 2 weeks at 4°C.</w:t>
      </w:r>
    </w:p>
    <w:p w14:paraId="033C2D57" w14:textId="77777777" w:rsidR="0010539C" w:rsidRDefault="0010539C" w:rsidP="002B5DEC">
      <w:pPr>
        <w:spacing w:line="360" w:lineRule="auto"/>
        <w:ind w:left="992" w:right="645"/>
        <w:jc w:val="both"/>
      </w:pPr>
    </w:p>
    <w:p w14:paraId="222BFBBC" w14:textId="77777777" w:rsidR="0010539C" w:rsidRDefault="0010539C" w:rsidP="002B5DEC">
      <w:pPr>
        <w:spacing w:line="360" w:lineRule="auto"/>
        <w:ind w:left="992" w:right="645"/>
        <w:jc w:val="both"/>
      </w:pPr>
    </w:p>
    <w:p w14:paraId="1DC07EE9" w14:textId="77777777" w:rsidR="0010539C" w:rsidRDefault="0010539C" w:rsidP="002B5DEC">
      <w:pPr>
        <w:spacing w:line="360" w:lineRule="auto"/>
        <w:ind w:left="992" w:right="645"/>
        <w:jc w:val="both"/>
      </w:pPr>
    </w:p>
    <w:p w14:paraId="0C9555EA" w14:textId="77777777" w:rsidR="0010539C" w:rsidRDefault="0010539C" w:rsidP="002B5DEC">
      <w:pPr>
        <w:spacing w:line="360" w:lineRule="auto"/>
        <w:ind w:left="992" w:right="645"/>
        <w:jc w:val="both"/>
      </w:pPr>
    </w:p>
    <w:p w14:paraId="1E41DB58" w14:textId="77777777" w:rsidR="0010539C" w:rsidRDefault="0010539C" w:rsidP="002B5DEC">
      <w:pPr>
        <w:spacing w:line="360" w:lineRule="auto"/>
        <w:ind w:left="992" w:right="645"/>
        <w:jc w:val="both"/>
      </w:pPr>
    </w:p>
    <w:p w14:paraId="10959159" w14:textId="77777777" w:rsidR="0010539C" w:rsidRPr="002C0C30" w:rsidRDefault="0010539C" w:rsidP="002B5DEC">
      <w:pPr>
        <w:spacing w:line="360" w:lineRule="auto"/>
        <w:ind w:left="992" w:right="645"/>
        <w:jc w:val="both"/>
      </w:pPr>
    </w:p>
    <w:p w14:paraId="3EDD8D5B" w14:textId="4954020C" w:rsidR="002C0C30" w:rsidRPr="002C0C30" w:rsidRDefault="0010539C" w:rsidP="00427F8B">
      <w:pPr>
        <w:pStyle w:val="Heading3"/>
        <w:numPr>
          <w:ilvl w:val="1"/>
          <w:numId w:val="9"/>
        </w:numPr>
        <w:tabs>
          <w:tab w:val="left" w:pos="703"/>
          <w:tab w:val="left" w:pos="704"/>
          <w:tab w:val="left" w:pos="993"/>
        </w:tabs>
        <w:spacing w:before="1" w:line="360" w:lineRule="auto"/>
        <w:ind w:left="567" w:right="645" w:hanging="136"/>
        <w:jc w:val="both"/>
        <w:rPr>
          <w:rFonts w:ascii="Times New Roman" w:hAnsi="Times New Roman" w:cs="Times New Roman"/>
          <w:color w:val="231F20"/>
          <w:sz w:val="22"/>
          <w:szCs w:val="22"/>
        </w:rPr>
      </w:pPr>
      <w:r>
        <w:rPr>
          <w:rFonts w:ascii="Times New Roman" w:hAnsi="Times New Roman" w:cs="Times New Roman"/>
          <w:color w:val="231F20"/>
          <w:sz w:val="22"/>
          <w:szCs w:val="22"/>
        </w:rPr>
        <w:lastRenderedPageBreak/>
        <w:t xml:space="preserve"> </w:t>
      </w:r>
      <w:r w:rsidR="002B5DEC">
        <w:rPr>
          <w:rFonts w:ascii="Times New Roman" w:hAnsi="Times New Roman" w:cs="Times New Roman"/>
          <w:color w:val="231F20"/>
          <w:sz w:val="22"/>
          <w:szCs w:val="22"/>
        </w:rPr>
        <w:t xml:space="preserve"> </w:t>
      </w:r>
      <w:r w:rsidR="002C0C30" w:rsidRPr="002C0C30">
        <w:rPr>
          <w:rFonts w:ascii="Times New Roman" w:hAnsi="Times New Roman" w:cs="Times New Roman"/>
          <w:color w:val="231F20"/>
          <w:sz w:val="22"/>
          <w:szCs w:val="22"/>
        </w:rPr>
        <w:t>Stable</w:t>
      </w:r>
      <w:r>
        <w:rPr>
          <w:rFonts w:ascii="Times New Roman" w:hAnsi="Times New Roman" w:cs="Times New Roman"/>
          <w:color w:val="231F20"/>
          <w:sz w:val="22"/>
          <w:szCs w:val="22"/>
        </w:rPr>
        <w:t xml:space="preserve"> </w:t>
      </w:r>
      <w:r w:rsidR="002B5DEC" w:rsidRPr="002C0C30">
        <w:rPr>
          <w:rFonts w:ascii="Times New Roman" w:hAnsi="Times New Roman" w:cs="Times New Roman"/>
          <w:color w:val="231F20"/>
          <w:sz w:val="22"/>
          <w:szCs w:val="22"/>
        </w:rPr>
        <w:t>Isotope</w:t>
      </w:r>
      <w:r w:rsidR="002B5DEC">
        <w:rPr>
          <w:rFonts w:ascii="Times New Roman" w:hAnsi="Times New Roman" w:cs="Times New Roman"/>
          <w:color w:val="231F20"/>
          <w:sz w:val="22"/>
          <w:szCs w:val="22"/>
        </w:rPr>
        <w:t xml:space="preserve"> </w:t>
      </w:r>
      <w:r w:rsidR="002B5DEC" w:rsidRPr="002C0C30">
        <w:rPr>
          <w:rFonts w:ascii="Times New Roman" w:hAnsi="Times New Roman" w:cs="Times New Roman"/>
          <w:color w:val="231F20"/>
          <w:sz w:val="22"/>
          <w:szCs w:val="22"/>
        </w:rPr>
        <w:t>Labelled</w:t>
      </w:r>
      <w:r w:rsidR="002B5DEC">
        <w:rPr>
          <w:rFonts w:ascii="Times New Roman" w:hAnsi="Times New Roman" w:cs="Times New Roman"/>
          <w:color w:val="231F20"/>
          <w:sz w:val="22"/>
          <w:szCs w:val="22"/>
        </w:rPr>
        <w:t xml:space="preserve"> </w:t>
      </w:r>
      <w:r w:rsidR="002B5DEC" w:rsidRPr="002C0C30">
        <w:rPr>
          <w:rFonts w:ascii="Times New Roman" w:hAnsi="Times New Roman" w:cs="Times New Roman"/>
          <w:color w:val="231F20"/>
          <w:sz w:val="22"/>
          <w:szCs w:val="22"/>
        </w:rPr>
        <w:t>Compounds,</w:t>
      </w:r>
      <w:r w:rsidR="002B5DEC">
        <w:rPr>
          <w:rFonts w:ascii="Times New Roman" w:hAnsi="Times New Roman" w:cs="Times New Roman"/>
          <w:color w:val="231F20"/>
          <w:sz w:val="22"/>
          <w:szCs w:val="22"/>
        </w:rPr>
        <w:t xml:space="preserve"> </w:t>
      </w:r>
      <w:r w:rsidR="002B5DEC" w:rsidRPr="002C0C30">
        <w:rPr>
          <w:rFonts w:ascii="Times New Roman" w:hAnsi="Times New Roman" w:cs="Times New Roman"/>
          <w:color w:val="231F20"/>
          <w:sz w:val="22"/>
          <w:szCs w:val="22"/>
        </w:rPr>
        <w:t>Individual,</w:t>
      </w:r>
      <w:r w:rsidR="002B5DEC">
        <w:rPr>
          <w:rFonts w:ascii="Times New Roman" w:hAnsi="Times New Roman" w:cs="Times New Roman"/>
          <w:color w:val="231F20"/>
          <w:sz w:val="22"/>
          <w:szCs w:val="22"/>
        </w:rPr>
        <w:t xml:space="preserve"> </w:t>
      </w:r>
      <w:r w:rsidR="002B5DEC" w:rsidRPr="002C0C30">
        <w:rPr>
          <w:rFonts w:ascii="Times New Roman" w:hAnsi="Times New Roman" w:cs="Times New Roman"/>
          <w:color w:val="231F20"/>
          <w:sz w:val="22"/>
          <w:szCs w:val="22"/>
        </w:rPr>
        <w:t>Internal</w:t>
      </w:r>
      <w:r w:rsidR="002B5DEC">
        <w:rPr>
          <w:rFonts w:ascii="Times New Roman" w:hAnsi="Times New Roman" w:cs="Times New Roman"/>
          <w:color w:val="231F20"/>
          <w:sz w:val="22"/>
          <w:szCs w:val="22"/>
        </w:rPr>
        <w:t xml:space="preserve"> </w:t>
      </w:r>
      <w:r w:rsidR="002B5DEC" w:rsidRPr="002C0C30">
        <w:rPr>
          <w:rFonts w:ascii="Times New Roman" w:hAnsi="Times New Roman" w:cs="Times New Roman"/>
          <w:color w:val="231F20"/>
          <w:sz w:val="22"/>
          <w:szCs w:val="22"/>
        </w:rPr>
        <w:t>Standard</w:t>
      </w:r>
      <w:r w:rsidR="002B5DEC">
        <w:rPr>
          <w:rFonts w:ascii="Times New Roman" w:hAnsi="Times New Roman" w:cs="Times New Roman"/>
          <w:color w:val="231F20"/>
          <w:sz w:val="22"/>
          <w:szCs w:val="22"/>
        </w:rPr>
        <w:t xml:space="preserve"> </w:t>
      </w:r>
      <w:r w:rsidR="002B5DEC" w:rsidRPr="002C0C30">
        <w:rPr>
          <w:rFonts w:ascii="Times New Roman" w:hAnsi="Times New Roman" w:cs="Times New Roman"/>
          <w:color w:val="231F20"/>
          <w:sz w:val="22"/>
          <w:szCs w:val="22"/>
        </w:rPr>
        <w:t>Stock</w:t>
      </w:r>
      <w:r w:rsidR="002B5DEC">
        <w:rPr>
          <w:rFonts w:ascii="Times New Roman" w:hAnsi="Times New Roman" w:cs="Times New Roman"/>
          <w:color w:val="231F20"/>
          <w:sz w:val="22"/>
          <w:szCs w:val="22"/>
        </w:rPr>
        <w:t xml:space="preserve"> </w:t>
      </w:r>
      <w:r w:rsidR="002B5DEC" w:rsidRPr="002C0C30">
        <w:rPr>
          <w:rFonts w:ascii="Times New Roman" w:hAnsi="Times New Roman" w:cs="Times New Roman"/>
          <w:color w:val="231F20"/>
          <w:sz w:val="22"/>
          <w:szCs w:val="22"/>
        </w:rPr>
        <w:t>Solutions</w:t>
      </w:r>
    </w:p>
    <w:p w14:paraId="0CC47472" w14:textId="77777777" w:rsidR="002B5DEC" w:rsidRDefault="002C0C30" w:rsidP="00427F8B">
      <w:pPr>
        <w:pStyle w:val="ListParagraph"/>
        <w:numPr>
          <w:ilvl w:val="2"/>
          <w:numId w:val="9"/>
        </w:numPr>
        <w:tabs>
          <w:tab w:val="left" w:pos="873"/>
          <w:tab w:val="left" w:pos="875"/>
          <w:tab w:val="left" w:pos="993"/>
          <w:tab w:val="left" w:pos="1560"/>
        </w:tabs>
        <w:spacing w:line="360" w:lineRule="auto"/>
        <w:ind w:left="851" w:right="645" w:hanging="425"/>
        <w:jc w:val="both"/>
        <w:rPr>
          <w:bCs/>
          <w:color w:val="231F20"/>
        </w:rPr>
      </w:pPr>
      <w:r w:rsidRPr="002C0C30">
        <w:rPr>
          <w:b/>
          <w:color w:val="231F20"/>
        </w:rPr>
        <w:t>Folic acid stock standard solution,</w:t>
      </w:r>
      <w:r w:rsidRPr="002C0C30">
        <w:rPr>
          <w:bCs/>
          <w:color w:val="231F20"/>
        </w:rPr>
        <w:t xml:space="preserve"> </w:t>
      </w:r>
    </w:p>
    <w:p w14:paraId="5484AD81" w14:textId="6684B945" w:rsidR="002C0C30" w:rsidRPr="002B5DEC" w:rsidRDefault="002C0C30" w:rsidP="002B5DEC">
      <w:pPr>
        <w:tabs>
          <w:tab w:val="left" w:pos="873"/>
          <w:tab w:val="left" w:pos="875"/>
          <w:tab w:val="left" w:pos="993"/>
          <w:tab w:val="left" w:pos="1560"/>
        </w:tabs>
        <w:spacing w:line="360" w:lineRule="auto"/>
        <w:ind w:left="426" w:right="645"/>
        <w:jc w:val="both"/>
        <w:rPr>
          <w:bCs/>
          <w:color w:val="231F20"/>
        </w:rPr>
      </w:pPr>
      <w:r w:rsidRPr="002B5DEC">
        <w:rPr>
          <w:bCs/>
          <w:color w:val="231F20"/>
        </w:rPr>
        <w:t>About 100 µg/</w:t>
      </w:r>
      <w:proofErr w:type="spellStart"/>
      <w:r w:rsidRPr="002B5DEC">
        <w:rPr>
          <w:bCs/>
          <w:color w:val="231F20"/>
        </w:rPr>
        <w:t>mL.</w:t>
      </w:r>
      <w:proofErr w:type="spellEnd"/>
      <w:r w:rsidRPr="002B5DEC">
        <w:rPr>
          <w:bCs/>
          <w:color w:val="231F20"/>
        </w:rPr>
        <w:t xml:space="preserve"> Into a 50 mL amber glass volumetric flask, weigh 5.00 ± 0.20 mg folic acid and record the mass to 0.01 mg. Dissolve and make up to volume with dissolution solution A (6.1.7). Store in aliquots flushed with N2. This solution remains stable for 5 months at –20°C.</w:t>
      </w:r>
    </w:p>
    <w:p w14:paraId="2D824030" w14:textId="77777777" w:rsidR="0010539C" w:rsidRPr="0010539C" w:rsidRDefault="002C0C30" w:rsidP="00427F8B">
      <w:pPr>
        <w:pStyle w:val="ListParagraph"/>
        <w:numPr>
          <w:ilvl w:val="2"/>
          <w:numId w:val="9"/>
        </w:numPr>
        <w:tabs>
          <w:tab w:val="left" w:pos="873"/>
          <w:tab w:val="left" w:pos="875"/>
          <w:tab w:val="left" w:pos="993"/>
          <w:tab w:val="left" w:pos="1560"/>
        </w:tabs>
        <w:spacing w:before="6" w:line="360" w:lineRule="auto"/>
        <w:ind w:left="851" w:right="645" w:hanging="425"/>
        <w:jc w:val="both"/>
      </w:pPr>
      <w:r w:rsidRPr="002C0C30">
        <w:rPr>
          <w:b/>
          <w:color w:val="231F20"/>
        </w:rPr>
        <w:t>5-Me THF stock standard (approximately 100 µg/mL),</w:t>
      </w:r>
      <w:r w:rsidRPr="0010539C">
        <w:rPr>
          <w:bCs/>
          <w:color w:val="231F20"/>
        </w:rPr>
        <w:t xml:space="preserve"> </w:t>
      </w:r>
    </w:p>
    <w:p w14:paraId="49251785" w14:textId="4D6B6EB0" w:rsidR="0010539C" w:rsidRPr="0010539C" w:rsidRDefault="002C0C30" w:rsidP="002B5DEC">
      <w:pPr>
        <w:tabs>
          <w:tab w:val="left" w:pos="873"/>
          <w:tab w:val="left" w:pos="875"/>
          <w:tab w:val="left" w:pos="993"/>
          <w:tab w:val="left" w:pos="1560"/>
        </w:tabs>
        <w:spacing w:before="6" w:line="360" w:lineRule="auto"/>
        <w:ind w:left="426" w:right="645"/>
        <w:jc w:val="both"/>
      </w:pPr>
      <w:r w:rsidRPr="002B5DEC">
        <w:rPr>
          <w:bCs/>
          <w:color w:val="231F20"/>
        </w:rPr>
        <w:t>Into</w:t>
      </w:r>
      <w:r w:rsidRPr="002B5DEC">
        <w:rPr>
          <w:b/>
          <w:color w:val="231F20"/>
        </w:rPr>
        <w:t xml:space="preserve"> </w:t>
      </w:r>
      <w:r w:rsidRPr="002B5DEC">
        <w:rPr>
          <w:bCs/>
          <w:color w:val="231F20"/>
        </w:rPr>
        <w:t>a 50 mL amber glass volumetric flask, weigh 5.00 ± 0.20 mg 5-Me THF acid calcium salt and record the mass to 0.01 mg. Dissolve and make up to volume with dissolution solution B (6.1.8). Store in aliquots flushed with N2. This solution remains stable for 5months at –20°C.</w:t>
      </w:r>
    </w:p>
    <w:p w14:paraId="221DD8B5" w14:textId="698FB524" w:rsidR="002C0C30" w:rsidRPr="0010539C" w:rsidRDefault="002C0C30" w:rsidP="00427F8B">
      <w:pPr>
        <w:pStyle w:val="ListParagraph"/>
        <w:numPr>
          <w:ilvl w:val="2"/>
          <w:numId w:val="9"/>
        </w:numPr>
        <w:tabs>
          <w:tab w:val="left" w:pos="873"/>
          <w:tab w:val="left" w:pos="875"/>
          <w:tab w:val="left" w:pos="993"/>
          <w:tab w:val="left" w:pos="1560"/>
        </w:tabs>
        <w:spacing w:before="6" w:line="360" w:lineRule="auto"/>
        <w:ind w:left="851" w:right="645" w:hanging="425"/>
        <w:jc w:val="both"/>
        <w:rPr>
          <w:b/>
          <w:bCs/>
        </w:rPr>
      </w:pPr>
      <w:r w:rsidRPr="0010539C">
        <w:rPr>
          <w:b/>
          <w:bCs/>
          <w:color w:val="231F20"/>
        </w:rPr>
        <w:t>Intermediate Solution</w:t>
      </w:r>
    </w:p>
    <w:p w14:paraId="5DC2206F" w14:textId="3218088F" w:rsidR="0010539C" w:rsidRPr="0010539C" w:rsidRDefault="0010539C" w:rsidP="00427F8B">
      <w:pPr>
        <w:pStyle w:val="ListParagraph"/>
        <w:numPr>
          <w:ilvl w:val="2"/>
          <w:numId w:val="9"/>
        </w:numPr>
        <w:tabs>
          <w:tab w:val="left" w:pos="873"/>
          <w:tab w:val="left" w:pos="875"/>
          <w:tab w:val="left" w:pos="993"/>
          <w:tab w:val="left" w:pos="1560"/>
        </w:tabs>
        <w:spacing w:before="6" w:line="360" w:lineRule="auto"/>
        <w:ind w:left="851" w:right="645" w:hanging="425"/>
        <w:jc w:val="both"/>
        <w:rPr>
          <w:b/>
          <w:bCs/>
        </w:rPr>
      </w:pPr>
      <w:r w:rsidRPr="0010539C">
        <w:rPr>
          <w:b/>
          <w:bCs/>
        </w:rPr>
        <w:t xml:space="preserve">Standard Mix 1 </w:t>
      </w:r>
      <w:r w:rsidRPr="0010539C">
        <w:rPr>
          <w:b/>
          <w:bCs/>
          <w:color w:val="231F20"/>
          <w:spacing w:val="-11"/>
        </w:rPr>
        <w:t>(intermediate solution, 5000 ng/mL),</w:t>
      </w:r>
    </w:p>
    <w:p w14:paraId="7C25B5BE" w14:textId="77777777" w:rsidR="00427F8B" w:rsidRDefault="002C0C30" w:rsidP="00427F8B">
      <w:pPr>
        <w:pStyle w:val="Heading4"/>
        <w:tabs>
          <w:tab w:val="left" w:pos="1385"/>
        </w:tabs>
        <w:spacing w:line="360" w:lineRule="auto"/>
        <w:ind w:left="600" w:right="645" w:firstLine="0"/>
        <w:jc w:val="both"/>
        <w:rPr>
          <w:b w:val="0"/>
          <w:bCs w:val="0"/>
          <w:color w:val="231F20"/>
          <w:spacing w:val="-11"/>
          <w:sz w:val="22"/>
          <w:szCs w:val="22"/>
        </w:rPr>
      </w:pPr>
      <w:r w:rsidRPr="002C0C30">
        <w:rPr>
          <w:b w:val="0"/>
          <w:bCs w:val="0"/>
          <w:color w:val="231F20"/>
          <w:spacing w:val="-11"/>
          <w:sz w:val="22"/>
          <w:szCs w:val="22"/>
        </w:rPr>
        <w:t>Into a 10 mL amber glass volumetric flask, transfer by pipetting the calculated amount of folic acid stock solution and the calculated amount of 5-Me THF (free form) stock solution to obtain an exact final concentration of folic acid and 5-Me THF in its free form of 500 ng/</w:t>
      </w:r>
      <w:proofErr w:type="spellStart"/>
      <w:r w:rsidRPr="002C0C30">
        <w:rPr>
          <w:b w:val="0"/>
          <w:bCs w:val="0"/>
          <w:color w:val="231F20"/>
          <w:spacing w:val="-11"/>
          <w:sz w:val="22"/>
          <w:szCs w:val="22"/>
        </w:rPr>
        <w:t>mL.</w:t>
      </w:r>
      <w:proofErr w:type="spellEnd"/>
      <w:r w:rsidRPr="002C0C30">
        <w:rPr>
          <w:b w:val="0"/>
          <w:bCs w:val="0"/>
          <w:color w:val="231F20"/>
          <w:spacing w:val="-11"/>
          <w:sz w:val="22"/>
          <w:szCs w:val="22"/>
        </w:rPr>
        <w:t xml:space="preserve"> Make up to volume with dissolution solution C (6.1.9). Store in aliquots flushed with N2. This solution remains stable for 5 months at –20°C.</w:t>
      </w:r>
    </w:p>
    <w:p w14:paraId="7BD6A697" w14:textId="000997B8" w:rsidR="002B5DEC" w:rsidRPr="00427F8B" w:rsidRDefault="00427F8B" w:rsidP="00427F8B">
      <w:pPr>
        <w:pStyle w:val="Heading4"/>
        <w:tabs>
          <w:tab w:val="left" w:pos="1385"/>
        </w:tabs>
        <w:spacing w:line="360" w:lineRule="auto"/>
        <w:ind w:left="600" w:right="645" w:firstLine="0"/>
        <w:jc w:val="both"/>
        <w:rPr>
          <w:b w:val="0"/>
          <w:bCs w:val="0"/>
          <w:sz w:val="22"/>
          <w:szCs w:val="22"/>
        </w:rPr>
      </w:pPr>
      <w:r>
        <w:rPr>
          <w:b w:val="0"/>
          <w:bCs w:val="0"/>
          <w:color w:val="231F20"/>
          <w:spacing w:val="-11"/>
          <w:sz w:val="22"/>
          <w:szCs w:val="22"/>
        </w:rPr>
        <w:t xml:space="preserve">6.2.5 </w:t>
      </w:r>
      <w:r w:rsidR="002C0C30" w:rsidRPr="00427F8B">
        <w:rPr>
          <w:color w:val="231F20"/>
          <w:spacing w:val="-11"/>
        </w:rPr>
        <w:t xml:space="preserve">Standard Mix 2 (intermediate solution, 75 ng/mL), </w:t>
      </w:r>
    </w:p>
    <w:p w14:paraId="5F3E2BA5" w14:textId="0D1578F1" w:rsidR="002C0C30" w:rsidRDefault="002C0C30" w:rsidP="002B5DEC">
      <w:pPr>
        <w:pStyle w:val="ListParagraph"/>
        <w:tabs>
          <w:tab w:val="left" w:pos="1538"/>
        </w:tabs>
        <w:spacing w:line="360" w:lineRule="auto"/>
        <w:ind w:left="851" w:right="645" w:firstLine="0"/>
        <w:jc w:val="both"/>
        <w:rPr>
          <w:bCs/>
          <w:color w:val="231F20"/>
          <w:spacing w:val="-11"/>
        </w:rPr>
      </w:pPr>
      <w:r w:rsidRPr="002C0C30">
        <w:rPr>
          <w:color w:val="231F20"/>
          <w:spacing w:val="-11"/>
        </w:rPr>
        <w:t xml:space="preserve">Into a 10 mL amber glass volumetric flask, transfer by pipetting 150 µL of standard Mix 1. Make up to volume with dissolution solution C (6.1.9) Store in aliquots flushed with N2. This solution </w:t>
      </w:r>
      <w:r w:rsidRPr="002C0C30">
        <w:rPr>
          <w:bCs/>
          <w:color w:val="231F20"/>
          <w:spacing w:val="-11"/>
        </w:rPr>
        <w:t>remains stable for 3 months at –20°C</w:t>
      </w:r>
      <w:r w:rsidR="002B5DEC">
        <w:rPr>
          <w:bCs/>
          <w:color w:val="231F20"/>
          <w:spacing w:val="-11"/>
        </w:rPr>
        <w:t>.</w:t>
      </w:r>
    </w:p>
    <w:p w14:paraId="2213F927" w14:textId="3F3CA683" w:rsidR="002B5DEC" w:rsidRPr="00427F8B" w:rsidRDefault="002B5DEC" w:rsidP="00427F8B">
      <w:pPr>
        <w:pStyle w:val="ListParagraph"/>
        <w:numPr>
          <w:ilvl w:val="1"/>
          <w:numId w:val="9"/>
        </w:numPr>
        <w:tabs>
          <w:tab w:val="left" w:pos="1538"/>
        </w:tabs>
        <w:spacing w:line="360" w:lineRule="auto"/>
        <w:ind w:right="645" w:hanging="786"/>
        <w:rPr>
          <w:color w:val="231F20"/>
        </w:rPr>
      </w:pPr>
      <w:r w:rsidRPr="00427F8B">
        <w:rPr>
          <w:b/>
          <w:color w:val="231F20"/>
          <w:spacing w:val="-11"/>
        </w:rPr>
        <w:t>Stock Standard Solution</w:t>
      </w:r>
    </w:p>
    <w:p w14:paraId="7D5FF990" w14:textId="2D64B637" w:rsidR="002B5DEC" w:rsidRPr="002C0C30" w:rsidRDefault="002B5DEC" w:rsidP="00427F8B">
      <w:pPr>
        <w:pStyle w:val="Heading4"/>
        <w:tabs>
          <w:tab w:val="left" w:pos="1554"/>
          <w:tab w:val="left" w:pos="1555"/>
        </w:tabs>
        <w:spacing w:line="360" w:lineRule="auto"/>
        <w:ind w:left="1134" w:right="645" w:hanging="534"/>
        <w:rPr>
          <w:b w:val="0"/>
          <w:bCs w:val="0"/>
          <w:color w:val="231F20"/>
          <w:spacing w:val="-8"/>
          <w:sz w:val="22"/>
          <w:szCs w:val="22"/>
        </w:rPr>
      </w:pPr>
      <w:r w:rsidRPr="00427F8B">
        <w:rPr>
          <w:color w:val="231F20"/>
          <w:spacing w:val="-8"/>
          <w:sz w:val="22"/>
          <w:szCs w:val="22"/>
        </w:rPr>
        <w:t>6.3.1</w:t>
      </w:r>
      <w:r>
        <w:rPr>
          <w:b w:val="0"/>
          <w:bCs w:val="0"/>
          <w:color w:val="231F20"/>
          <w:spacing w:val="-8"/>
          <w:sz w:val="22"/>
          <w:szCs w:val="22"/>
        </w:rPr>
        <w:t xml:space="preserve"> </w:t>
      </w:r>
      <w:r w:rsidR="002C0C30" w:rsidRPr="002C0C30">
        <w:rPr>
          <w:b w:val="0"/>
          <w:bCs w:val="0"/>
          <w:color w:val="231F20"/>
          <w:spacing w:val="-8"/>
          <w:sz w:val="22"/>
          <w:szCs w:val="22"/>
        </w:rPr>
        <w:t>[</w:t>
      </w:r>
      <w:r w:rsidR="002C0C30" w:rsidRPr="00427F8B">
        <w:rPr>
          <w:b w:val="0"/>
          <w:bCs w:val="0"/>
          <w:color w:val="231F20"/>
          <w:spacing w:val="-8"/>
          <w:sz w:val="22"/>
          <w:szCs w:val="22"/>
          <w:vertAlign w:val="superscript"/>
        </w:rPr>
        <w:t>13</w:t>
      </w:r>
      <w:r w:rsidR="002C0C30" w:rsidRPr="002C0C30">
        <w:rPr>
          <w:b w:val="0"/>
          <w:bCs w:val="0"/>
          <w:color w:val="231F20"/>
          <w:spacing w:val="-8"/>
          <w:sz w:val="22"/>
          <w:szCs w:val="22"/>
        </w:rPr>
        <w:t>C</w:t>
      </w:r>
      <w:r w:rsidR="002C0C30" w:rsidRPr="00427F8B">
        <w:rPr>
          <w:b w:val="0"/>
          <w:bCs w:val="0"/>
          <w:color w:val="231F20"/>
          <w:spacing w:val="-8"/>
          <w:sz w:val="22"/>
          <w:szCs w:val="22"/>
          <w:vertAlign w:val="subscript"/>
        </w:rPr>
        <w:t>5</w:t>
      </w:r>
      <w:r w:rsidR="002C0C30" w:rsidRPr="002C0C30">
        <w:rPr>
          <w:b w:val="0"/>
          <w:bCs w:val="0"/>
          <w:color w:val="231F20"/>
          <w:spacing w:val="-8"/>
          <w:sz w:val="22"/>
          <w:szCs w:val="22"/>
        </w:rPr>
        <w:t>]-Folic acid stock solution (approximately200 µg/mL), Into a 10 mL amber glass volumetric flask, weigh 2.00 ± 0.20 mg [</w:t>
      </w:r>
      <w:r w:rsidR="002C0C30" w:rsidRPr="00427F8B">
        <w:rPr>
          <w:b w:val="0"/>
          <w:bCs w:val="0"/>
          <w:color w:val="231F20"/>
          <w:spacing w:val="-8"/>
          <w:sz w:val="22"/>
          <w:szCs w:val="22"/>
          <w:vertAlign w:val="superscript"/>
        </w:rPr>
        <w:t>13</w:t>
      </w:r>
      <w:r w:rsidR="002C0C30" w:rsidRPr="002C0C30">
        <w:rPr>
          <w:b w:val="0"/>
          <w:bCs w:val="0"/>
          <w:color w:val="231F20"/>
          <w:spacing w:val="-8"/>
          <w:sz w:val="22"/>
          <w:szCs w:val="22"/>
        </w:rPr>
        <w:t>C</w:t>
      </w:r>
      <w:r w:rsidR="002C0C30" w:rsidRPr="00427F8B">
        <w:rPr>
          <w:b w:val="0"/>
          <w:bCs w:val="0"/>
          <w:color w:val="231F20"/>
          <w:spacing w:val="-8"/>
          <w:sz w:val="22"/>
          <w:szCs w:val="22"/>
          <w:vertAlign w:val="subscript"/>
        </w:rPr>
        <w:t>5</w:t>
      </w:r>
      <w:r w:rsidR="002C0C30" w:rsidRPr="002C0C30">
        <w:rPr>
          <w:b w:val="0"/>
          <w:bCs w:val="0"/>
          <w:color w:val="231F20"/>
          <w:spacing w:val="-8"/>
          <w:sz w:val="22"/>
          <w:szCs w:val="22"/>
        </w:rPr>
        <w:t>]-folic acid and record the mass to 0.01 mg. Dissolve and make up to volume with dissolution solution A. Store in aliquots flushed with N</w:t>
      </w:r>
      <w:r w:rsidR="002C0C30" w:rsidRPr="00427F8B">
        <w:rPr>
          <w:b w:val="0"/>
          <w:bCs w:val="0"/>
          <w:color w:val="231F20"/>
          <w:spacing w:val="-8"/>
          <w:sz w:val="22"/>
          <w:szCs w:val="22"/>
          <w:vertAlign w:val="subscript"/>
        </w:rPr>
        <w:t>2</w:t>
      </w:r>
      <w:r w:rsidR="002C0C30" w:rsidRPr="002C0C30">
        <w:rPr>
          <w:b w:val="0"/>
          <w:bCs w:val="0"/>
          <w:color w:val="231F20"/>
          <w:spacing w:val="-8"/>
          <w:sz w:val="22"/>
          <w:szCs w:val="22"/>
        </w:rPr>
        <w:t>. This solution remains stable for 5 months at –20°C.</w:t>
      </w:r>
    </w:p>
    <w:p w14:paraId="124AAA28" w14:textId="1FC04005" w:rsidR="002B5DEC" w:rsidRDefault="002B5DEC" w:rsidP="00427F8B">
      <w:pPr>
        <w:pStyle w:val="Heading4"/>
        <w:tabs>
          <w:tab w:val="left" w:pos="993"/>
          <w:tab w:val="left" w:pos="1554"/>
          <w:tab w:val="left" w:pos="1555"/>
        </w:tabs>
        <w:spacing w:line="360" w:lineRule="auto"/>
        <w:ind w:left="993" w:right="645" w:hanging="426"/>
        <w:rPr>
          <w:b w:val="0"/>
          <w:bCs w:val="0"/>
          <w:color w:val="231F20"/>
          <w:spacing w:val="-8"/>
          <w:sz w:val="22"/>
          <w:szCs w:val="22"/>
        </w:rPr>
      </w:pPr>
      <w:r w:rsidRPr="00427F8B">
        <w:rPr>
          <w:color w:val="231F20"/>
          <w:spacing w:val="-8"/>
          <w:sz w:val="22"/>
          <w:szCs w:val="22"/>
        </w:rPr>
        <w:t>6.3.2</w:t>
      </w:r>
      <w:r>
        <w:rPr>
          <w:b w:val="0"/>
          <w:bCs w:val="0"/>
          <w:color w:val="231F20"/>
          <w:spacing w:val="-8"/>
          <w:sz w:val="22"/>
          <w:szCs w:val="22"/>
        </w:rPr>
        <w:t xml:space="preserve"> </w:t>
      </w:r>
      <w:r w:rsidR="002C0C30" w:rsidRPr="002C0C30">
        <w:rPr>
          <w:b w:val="0"/>
          <w:bCs w:val="0"/>
          <w:color w:val="231F20"/>
          <w:spacing w:val="-8"/>
          <w:sz w:val="22"/>
          <w:szCs w:val="22"/>
        </w:rPr>
        <w:t>[</w:t>
      </w:r>
      <w:r w:rsidR="002C0C30" w:rsidRPr="00427F8B">
        <w:rPr>
          <w:b w:val="0"/>
          <w:bCs w:val="0"/>
          <w:color w:val="231F20"/>
          <w:spacing w:val="-8"/>
          <w:sz w:val="22"/>
          <w:szCs w:val="22"/>
          <w:vertAlign w:val="superscript"/>
        </w:rPr>
        <w:t>13</w:t>
      </w:r>
      <w:r w:rsidR="002C0C30" w:rsidRPr="002C0C30">
        <w:rPr>
          <w:b w:val="0"/>
          <w:bCs w:val="0"/>
          <w:color w:val="231F20"/>
          <w:spacing w:val="-8"/>
          <w:sz w:val="22"/>
          <w:szCs w:val="22"/>
        </w:rPr>
        <w:t>C</w:t>
      </w:r>
      <w:r w:rsidR="00626B99" w:rsidRPr="00427F8B">
        <w:rPr>
          <w:b w:val="0"/>
          <w:bCs w:val="0"/>
          <w:color w:val="231F20"/>
          <w:spacing w:val="-8"/>
          <w:sz w:val="22"/>
          <w:szCs w:val="22"/>
          <w:vertAlign w:val="subscript"/>
        </w:rPr>
        <w:t>5</w:t>
      </w:r>
      <w:r w:rsidR="00626B99" w:rsidRPr="002C0C30">
        <w:rPr>
          <w:b w:val="0"/>
          <w:bCs w:val="0"/>
          <w:color w:val="231F20"/>
          <w:spacing w:val="-8"/>
          <w:sz w:val="22"/>
          <w:szCs w:val="22"/>
        </w:rPr>
        <w:t>] -(</w:t>
      </w:r>
      <w:r w:rsidR="002C0C30" w:rsidRPr="002C0C30">
        <w:rPr>
          <w:b w:val="0"/>
          <w:bCs w:val="0"/>
          <w:color w:val="231F20"/>
          <w:spacing w:val="-8"/>
          <w:sz w:val="22"/>
          <w:szCs w:val="22"/>
        </w:rPr>
        <w:t>6S)-5-Me THF IS stock solution (approximately200 µg/mL)-Into a 10 mL amber glass volumetric flask, weigh 2.00 ± 0.20 mg [13C</w:t>
      </w:r>
      <w:r w:rsidR="00626B99" w:rsidRPr="002C0C30">
        <w:rPr>
          <w:b w:val="0"/>
          <w:bCs w:val="0"/>
          <w:color w:val="231F20"/>
          <w:spacing w:val="-8"/>
          <w:sz w:val="22"/>
          <w:szCs w:val="22"/>
        </w:rPr>
        <w:t>5] -(</w:t>
      </w:r>
      <w:r w:rsidR="002C0C30" w:rsidRPr="002C0C30">
        <w:rPr>
          <w:b w:val="0"/>
          <w:bCs w:val="0"/>
          <w:color w:val="231F20"/>
          <w:spacing w:val="-8"/>
          <w:sz w:val="22"/>
          <w:szCs w:val="22"/>
        </w:rPr>
        <w:t>6S)-5-Me THF calcium salt and record the mass to 0.01 mg. Dissolve and make up to volume with dissolution solution B. Store in aliquots flushed with N2. This solution remains stable for 5 months at –20°C.</w:t>
      </w:r>
    </w:p>
    <w:p w14:paraId="3BB60BE7" w14:textId="035D6C1A" w:rsidR="002C0C30" w:rsidRPr="002C0C30" w:rsidRDefault="002C0C30" w:rsidP="00427F8B">
      <w:pPr>
        <w:pStyle w:val="Heading4"/>
        <w:numPr>
          <w:ilvl w:val="1"/>
          <w:numId w:val="9"/>
        </w:numPr>
        <w:tabs>
          <w:tab w:val="left" w:pos="993"/>
          <w:tab w:val="left" w:pos="1554"/>
          <w:tab w:val="left" w:pos="1555"/>
        </w:tabs>
        <w:spacing w:line="360" w:lineRule="auto"/>
        <w:ind w:right="645" w:hanging="786"/>
        <w:jc w:val="both"/>
        <w:rPr>
          <w:color w:val="231F20"/>
          <w:sz w:val="22"/>
          <w:szCs w:val="22"/>
        </w:rPr>
      </w:pPr>
      <w:r w:rsidRPr="002C0C30">
        <w:rPr>
          <w:color w:val="231F20"/>
          <w:sz w:val="22"/>
          <w:szCs w:val="22"/>
        </w:rPr>
        <w:t>Working</w:t>
      </w:r>
      <w:r w:rsidR="002B5DEC">
        <w:rPr>
          <w:color w:val="231F20"/>
          <w:sz w:val="22"/>
          <w:szCs w:val="22"/>
        </w:rPr>
        <w:t xml:space="preserve"> </w:t>
      </w:r>
      <w:r w:rsidR="002B5DEC" w:rsidRPr="002C0C30">
        <w:rPr>
          <w:color w:val="231F20"/>
          <w:sz w:val="22"/>
          <w:szCs w:val="22"/>
        </w:rPr>
        <w:t>Standard</w:t>
      </w:r>
      <w:r w:rsidR="002B5DEC">
        <w:rPr>
          <w:color w:val="231F20"/>
          <w:sz w:val="22"/>
          <w:szCs w:val="22"/>
        </w:rPr>
        <w:t xml:space="preserve"> </w:t>
      </w:r>
      <w:r w:rsidR="002B5DEC" w:rsidRPr="002C0C30">
        <w:rPr>
          <w:color w:val="231F20"/>
          <w:sz w:val="22"/>
          <w:szCs w:val="22"/>
        </w:rPr>
        <w:t>Solution</w:t>
      </w:r>
      <w:r w:rsidR="002B5DEC">
        <w:rPr>
          <w:color w:val="231F20"/>
          <w:sz w:val="22"/>
          <w:szCs w:val="22"/>
        </w:rPr>
        <w:t xml:space="preserve"> </w:t>
      </w:r>
      <w:r w:rsidR="002B5DEC" w:rsidRPr="002C0C30">
        <w:rPr>
          <w:color w:val="231F20"/>
          <w:sz w:val="22"/>
          <w:szCs w:val="22"/>
        </w:rPr>
        <w:t>Preparation</w:t>
      </w:r>
    </w:p>
    <w:p w14:paraId="0B24CC1B" w14:textId="0D21C1C1" w:rsidR="00970F1E" w:rsidRDefault="002C0C30" w:rsidP="00427F8B">
      <w:pPr>
        <w:pStyle w:val="Heading4"/>
        <w:numPr>
          <w:ilvl w:val="2"/>
          <w:numId w:val="9"/>
        </w:numPr>
        <w:tabs>
          <w:tab w:val="left" w:pos="873"/>
          <w:tab w:val="left" w:pos="874"/>
          <w:tab w:val="left" w:pos="993"/>
        </w:tabs>
        <w:spacing w:line="360" w:lineRule="auto"/>
        <w:ind w:left="1276" w:right="645" w:hanging="425"/>
        <w:jc w:val="both"/>
        <w:rPr>
          <w:b w:val="0"/>
          <w:bCs w:val="0"/>
          <w:color w:val="231F20"/>
          <w:spacing w:val="-5"/>
          <w:sz w:val="22"/>
          <w:szCs w:val="22"/>
        </w:rPr>
      </w:pPr>
      <w:r w:rsidRPr="002C0C30">
        <w:rPr>
          <w:color w:val="231F20"/>
          <w:spacing w:val="-5"/>
          <w:sz w:val="22"/>
          <w:szCs w:val="22"/>
        </w:rPr>
        <w:t>IS mix working solution (5000 ng/mL),</w:t>
      </w:r>
      <w:r w:rsidR="002B5DEC">
        <w:rPr>
          <w:color w:val="231F20"/>
          <w:spacing w:val="-5"/>
          <w:sz w:val="22"/>
          <w:szCs w:val="22"/>
        </w:rPr>
        <w:t xml:space="preserve"> </w:t>
      </w:r>
      <w:r w:rsidRPr="002C0C30">
        <w:rPr>
          <w:b w:val="0"/>
          <w:bCs w:val="0"/>
          <w:color w:val="231F20"/>
          <w:spacing w:val="-5"/>
          <w:sz w:val="22"/>
          <w:szCs w:val="22"/>
        </w:rPr>
        <w:t>Into a 10 mL amber glass volumetric flask, transfer by pipetting the calculated amount of folic acid IS stock solution and the calculated amount of 5-Me THF IS (free form) stock solution to obtain an exact final concentration of folic acid and 5-Me THF IS in its free form of 500 ng/</w:t>
      </w:r>
      <w:proofErr w:type="spellStart"/>
      <w:r w:rsidRPr="002C0C30">
        <w:rPr>
          <w:b w:val="0"/>
          <w:bCs w:val="0"/>
          <w:color w:val="231F20"/>
          <w:spacing w:val="-5"/>
          <w:sz w:val="22"/>
          <w:szCs w:val="22"/>
        </w:rPr>
        <w:t>mL.</w:t>
      </w:r>
      <w:proofErr w:type="spellEnd"/>
      <w:r w:rsidRPr="002C0C30">
        <w:rPr>
          <w:b w:val="0"/>
          <w:bCs w:val="0"/>
          <w:color w:val="231F20"/>
          <w:spacing w:val="-5"/>
          <w:sz w:val="22"/>
          <w:szCs w:val="22"/>
        </w:rPr>
        <w:t xml:space="preserve"> Make up to volume with dissolution solution C (6.1.9). Store in aliquots flushed with N2. This solution remains stable for 5 months at –20°C.</w:t>
      </w:r>
    </w:p>
    <w:p w14:paraId="60C5B262" w14:textId="612215D5" w:rsidR="00970F1E" w:rsidRPr="00970F1E" w:rsidRDefault="002C0C30" w:rsidP="00427F8B">
      <w:pPr>
        <w:pStyle w:val="Heading4"/>
        <w:numPr>
          <w:ilvl w:val="2"/>
          <w:numId w:val="9"/>
        </w:numPr>
        <w:tabs>
          <w:tab w:val="left" w:pos="873"/>
          <w:tab w:val="left" w:pos="874"/>
          <w:tab w:val="left" w:pos="993"/>
        </w:tabs>
        <w:spacing w:line="360" w:lineRule="auto"/>
        <w:ind w:left="1560" w:right="645" w:hanging="709"/>
        <w:jc w:val="both"/>
        <w:rPr>
          <w:b w:val="0"/>
          <w:bCs w:val="0"/>
          <w:color w:val="231F20"/>
          <w:spacing w:val="-5"/>
          <w:sz w:val="22"/>
          <w:szCs w:val="22"/>
        </w:rPr>
      </w:pPr>
      <w:r w:rsidRPr="00970F1E">
        <w:rPr>
          <w:color w:val="231F20"/>
          <w:spacing w:val="-5"/>
          <w:sz w:val="22"/>
          <w:szCs w:val="22"/>
        </w:rPr>
        <w:t>Working standards,</w:t>
      </w:r>
      <w:r w:rsidRPr="00970F1E">
        <w:rPr>
          <w:b w:val="0"/>
          <w:bCs w:val="0"/>
          <w:color w:val="231F20"/>
          <w:spacing w:val="-5"/>
          <w:sz w:val="22"/>
          <w:szCs w:val="22"/>
        </w:rPr>
        <w:t xml:space="preserve"> Working standard solutions, 1 to 400 ng/</w:t>
      </w:r>
      <w:proofErr w:type="spellStart"/>
      <w:r w:rsidRPr="00970F1E">
        <w:rPr>
          <w:b w:val="0"/>
          <w:bCs w:val="0"/>
          <w:color w:val="231F20"/>
          <w:spacing w:val="-5"/>
          <w:sz w:val="22"/>
          <w:szCs w:val="22"/>
        </w:rPr>
        <w:t>mL.</w:t>
      </w:r>
      <w:proofErr w:type="spellEnd"/>
      <w:r w:rsidRPr="00970F1E">
        <w:rPr>
          <w:b w:val="0"/>
          <w:bCs w:val="0"/>
          <w:color w:val="231F20"/>
          <w:spacing w:val="-5"/>
          <w:sz w:val="22"/>
          <w:szCs w:val="22"/>
        </w:rPr>
        <w:t xml:space="preserve"> Into separate 5 mL amber glass volumetric flasks, transfer by pipetting the appropriate volume of standard Mix 1 or standard Mix 2 and IS mix working solution. Make up to volume with dissolution solution C (6.1.9) The final concentration of folic acid or 5-Me THF in the working standard solution ranges from 1 to 400 ng/mL with an IS concentration of 50 </w:t>
      </w:r>
      <w:r w:rsidR="00970F1E" w:rsidRPr="00970F1E">
        <w:rPr>
          <w:b w:val="0"/>
          <w:bCs w:val="0"/>
          <w:color w:val="231F20"/>
          <w:spacing w:val="-5"/>
          <w:sz w:val="22"/>
          <w:szCs w:val="22"/>
        </w:rPr>
        <w:t>n</w:t>
      </w:r>
      <w:r w:rsidRPr="00970F1E">
        <w:rPr>
          <w:b w:val="0"/>
          <w:bCs w:val="0"/>
          <w:color w:val="231F20"/>
          <w:spacing w:val="-5"/>
          <w:sz w:val="22"/>
          <w:szCs w:val="22"/>
        </w:rPr>
        <w:t>g/</w:t>
      </w:r>
      <w:proofErr w:type="spellStart"/>
      <w:r w:rsidRPr="00970F1E">
        <w:rPr>
          <w:b w:val="0"/>
          <w:bCs w:val="0"/>
          <w:color w:val="231F20"/>
          <w:spacing w:val="-5"/>
          <w:sz w:val="22"/>
          <w:szCs w:val="22"/>
        </w:rPr>
        <w:t>mL</w:t>
      </w:r>
      <w:r w:rsidR="002B5DEC" w:rsidRPr="00970F1E">
        <w:rPr>
          <w:color w:val="231F20"/>
          <w:spacing w:val="-5"/>
          <w:sz w:val="22"/>
          <w:szCs w:val="22"/>
        </w:rPr>
        <w:t>.</w:t>
      </w:r>
      <w:proofErr w:type="spellEnd"/>
    </w:p>
    <w:p w14:paraId="5B4254A9" w14:textId="77777777" w:rsidR="00970F1E" w:rsidRDefault="00970F1E" w:rsidP="00970F1E">
      <w:pPr>
        <w:pStyle w:val="Heading4"/>
        <w:tabs>
          <w:tab w:val="left" w:pos="873"/>
          <w:tab w:val="left" w:pos="874"/>
          <w:tab w:val="left" w:pos="993"/>
          <w:tab w:val="left" w:pos="1213"/>
          <w:tab w:val="left" w:pos="1215"/>
        </w:tabs>
        <w:spacing w:line="360" w:lineRule="auto"/>
        <w:ind w:left="0" w:right="645" w:firstLine="0"/>
        <w:jc w:val="both"/>
        <w:rPr>
          <w:b w:val="0"/>
          <w:bCs w:val="0"/>
          <w:color w:val="231F20"/>
          <w:spacing w:val="-5"/>
          <w:sz w:val="22"/>
          <w:szCs w:val="22"/>
        </w:rPr>
      </w:pPr>
    </w:p>
    <w:p w14:paraId="3F58A30E" w14:textId="77777777" w:rsidR="00427F8B" w:rsidRDefault="00427F8B" w:rsidP="00970F1E">
      <w:pPr>
        <w:pStyle w:val="Heading4"/>
        <w:tabs>
          <w:tab w:val="left" w:pos="873"/>
          <w:tab w:val="left" w:pos="874"/>
          <w:tab w:val="left" w:pos="993"/>
          <w:tab w:val="left" w:pos="1213"/>
          <w:tab w:val="left" w:pos="1215"/>
        </w:tabs>
        <w:spacing w:line="360" w:lineRule="auto"/>
        <w:ind w:left="0" w:right="645" w:firstLine="0"/>
        <w:jc w:val="both"/>
        <w:rPr>
          <w:b w:val="0"/>
          <w:bCs w:val="0"/>
          <w:color w:val="231F20"/>
          <w:spacing w:val="-5"/>
          <w:sz w:val="22"/>
          <w:szCs w:val="22"/>
        </w:rPr>
      </w:pPr>
    </w:p>
    <w:p w14:paraId="706FBA8C" w14:textId="79692207" w:rsidR="002C0C30" w:rsidRPr="00970F1E" w:rsidRDefault="00970F1E" w:rsidP="00970F1E">
      <w:pPr>
        <w:pStyle w:val="Heading4"/>
        <w:numPr>
          <w:ilvl w:val="0"/>
          <w:numId w:val="9"/>
        </w:numPr>
        <w:tabs>
          <w:tab w:val="left" w:pos="873"/>
          <w:tab w:val="left" w:pos="874"/>
          <w:tab w:val="left" w:pos="993"/>
          <w:tab w:val="left" w:pos="1213"/>
          <w:tab w:val="left" w:pos="1215"/>
        </w:tabs>
        <w:spacing w:line="360" w:lineRule="auto"/>
        <w:ind w:right="645"/>
        <w:jc w:val="both"/>
        <w:rPr>
          <w:sz w:val="22"/>
          <w:szCs w:val="22"/>
        </w:rPr>
      </w:pPr>
      <w:r w:rsidRPr="00970F1E">
        <w:rPr>
          <w:color w:val="231F20"/>
          <w:sz w:val="22"/>
          <w:szCs w:val="22"/>
        </w:rPr>
        <w:lastRenderedPageBreak/>
        <w:t>APPARATUS</w:t>
      </w:r>
    </w:p>
    <w:p w14:paraId="095489EB" w14:textId="77777777"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Waters Column,</w:t>
      </w:r>
      <w:r w:rsidRPr="002C0C30">
        <w:rPr>
          <w:bCs/>
          <w:color w:val="231F20"/>
        </w:rPr>
        <w:t xml:space="preserve"> UHPLC HSS T3, 1.8 µm; 2.1×150 mm (Waters Corp., Milford, MA) or equivalent.</w:t>
      </w:r>
    </w:p>
    <w:p w14:paraId="0B3BB5FF" w14:textId="77777777"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Liquid chromatograph,</w:t>
      </w:r>
      <w:r w:rsidRPr="002C0C30">
        <w:rPr>
          <w:bCs/>
          <w:color w:val="231F20"/>
        </w:rPr>
        <w:t xml:space="preserve"> Agilent 1290 Infinity (Agilent Technologies, Santa Clara, CA) or equivalent.</w:t>
      </w:r>
    </w:p>
    <w:p w14:paraId="0CC19EE7" w14:textId="77777777"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Detector,</w:t>
      </w:r>
      <w:r w:rsidRPr="002C0C30">
        <w:rPr>
          <w:bCs/>
          <w:color w:val="231F20"/>
        </w:rPr>
        <w:t xml:space="preserve"> Agilent 6460 MS in positive electrospray ionization (ESI+) mode operating at unit resolution, or equivalent.</w:t>
      </w:r>
    </w:p>
    <w:p w14:paraId="7AF9BE49" w14:textId="77777777"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Amber glassware,</w:t>
      </w:r>
      <w:r w:rsidRPr="002C0C30">
        <w:rPr>
          <w:bCs/>
          <w:color w:val="231F20"/>
        </w:rPr>
        <w:t xml:space="preserve"> Standard laboratory Class A.</w:t>
      </w:r>
    </w:p>
    <w:p w14:paraId="5A05E377" w14:textId="74FE9631"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 xml:space="preserve"> Micro</w:t>
      </w:r>
      <w:r w:rsidR="00970F1E">
        <w:rPr>
          <w:b/>
          <w:color w:val="231F20"/>
        </w:rPr>
        <w:t xml:space="preserve"> </w:t>
      </w:r>
      <w:r w:rsidRPr="002C0C30">
        <w:rPr>
          <w:b/>
          <w:color w:val="231F20"/>
        </w:rPr>
        <w:t>pipet</w:t>
      </w:r>
      <w:r w:rsidRPr="002C0C30">
        <w:rPr>
          <w:bCs/>
          <w:color w:val="231F20"/>
        </w:rPr>
        <w:t>, Adjustable (volumes from 2 to 20 µL) and disposable tips.</w:t>
      </w:r>
    </w:p>
    <w:p w14:paraId="2EF42A44" w14:textId="65D4D481"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 xml:space="preserve"> Micro</w:t>
      </w:r>
      <w:r w:rsidR="00970F1E">
        <w:rPr>
          <w:b/>
          <w:color w:val="231F20"/>
        </w:rPr>
        <w:t xml:space="preserve"> </w:t>
      </w:r>
      <w:r w:rsidRPr="002C0C30">
        <w:rPr>
          <w:b/>
          <w:color w:val="231F20"/>
        </w:rPr>
        <w:t>pipet,</w:t>
      </w:r>
      <w:r w:rsidRPr="002C0C30">
        <w:rPr>
          <w:bCs/>
          <w:color w:val="231F20"/>
        </w:rPr>
        <w:t xml:space="preserve"> Adjustable (volumes from 10 to 100 µL) and disposable tips.</w:t>
      </w:r>
    </w:p>
    <w:p w14:paraId="68064AF7" w14:textId="30E938B3"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Micro</w:t>
      </w:r>
      <w:r w:rsidR="00970F1E">
        <w:rPr>
          <w:b/>
          <w:color w:val="231F20"/>
        </w:rPr>
        <w:t xml:space="preserve"> </w:t>
      </w:r>
      <w:r w:rsidRPr="002C0C30">
        <w:rPr>
          <w:b/>
          <w:color w:val="231F20"/>
        </w:rPr>
        <w:t>pipet,</w:t>
      </w:r>
      <w:r w:rsidRPr="002C0C30">
        <w:rPr>
          <w:bCs/>
          <w:color w:val="231F20"/>
        </w:rPr>
        <w:t xml:space="preserve"> Adjustable (volumes from 100 to 1000 µL) and disposable tips.</w:t>
      </w:r>
    </w:p>
    <w:p w14:paraId="5476E4E2" w14:textId="7E30EAB7"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Multi</w:t>
      </w:r>
      <w:r w:rsidR="00970F1E">
        <w:rPr>
          <w:b/>
          <w:color w:val="231F20"/>
        </w:rPr>
        <w:t xml:space="preserve"> </w:t>
      </w:r>
      <w:proofErr w:type="spellStart"/>
      <w:r w:rsidRPr="002C0C30">
        <w:rPr>
          <w:b/>
          <w:color w:val="231F20"/>
        </w:rPr>
        <w:t>pette</w:t>
      </w:r>
      <w:proofErr w:type="spellEnd"/>
      <w:r w:rsidRPr="002C0C30">
        <w:rPr>
          <w:b/>
          <w:color w:val="231F20"/>
        </w:rPr>
        <w:t>® plus</w:t>
      </w:r>
      <w:r w:rsidRPr="002C0C30">
        <w:rPr>
          <w:bCs/>
          <w:color w:val="231F20"/>
        </w:rPr>
        <w:t>, Eppendorf (Hamburg, Germany), or equivalent.</w:t>
      </w:r>
    </w:p>
    <w:p w14:paraId="7037954E" w14:textId="77777777"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Analytical balance,</w:t>
      </w:r>
      <w:r w:rsidRPr="002C0C30">
        <w:rPr>
          <w:bCs/>
          <w:color w:val="231F20"/>
        </w:rPr>
        <w:t xml:space="preserve"> Precision 0.1 mg.</w:t>
      </w:r>
    </w:p>
    <w:p w14:paraId="1F67BE0F" w14:textId="77777777"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Homogenizer,</w:t>
      </w:r>
      <w:r w:rsidRPr="002C0C30">
        <w:rPr>
          <w:bCs/>
          <w:color w:val="231F20"/>
        </w:rPr>
        <w:t xml:space="preserve"> Polytron 3100 (</w:t>
      </w:r>
      <w:proofErr w:type="spellStart"/>
      <w:r w:rsidRPr="002C0C30">
        <w:rPr>
          <w:bCs/>
          <w:color w:val="231F20"/>
        </w:rPr>
        <w:t>Kinematica</w:t>
      </w:r>
      <w:proofErr w:type="spellEnd"/>
      <w:r w:rsidRPr="002C0C30">
        <w:rPr>
          <w:bCs/>
          <w:color w:val="231F20"/>
        </w:rPr>
        <w:t>, Lucerne, Switzerland), or equivalent.</w:t>
      </w:r>
    </w:p>
    <w:p w14:paraId="69F30E81" w14:textId="77777777"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pH meter,</w:t>
      </w:r>
      <w:r w:rsidRPr="002C0C30">
        <w:rPr>
          <w:bCs/>
          <w:color w:val="231F20"/>
        </w:rPr>
        <w:t xml:space="preserve"> Mettler-Toledo (Columbus, OH), or equivalent.</w:t>
      </w:r>
    </w:p>
    <w:p w14:paraId="2C804886" w14:textId="35A95775"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Water bath (up to 90°C),</w:t>
      </w:r>
      <w:r w:rsidR="00970F1E">
        <w:rPr>
          <w:b/>
          <w:color w:val="231F20"/>
        </w:rPr>
        <w:t xml:space="preserve"> </w:t>
      </w:r>
      <w:r w:rsidRPr="002C0C30">
        <w:rPr>
          <w:bCs/>
          <w:color w:val="231F20"/>
        </w:rPr>
        <w:t>With magnetic stirrers (</w:t>
      </w:r>
      <w:proofErr w:type="spellStart"/>
      <w:r w:rsidRPr="002C0C30">
        <w:rPr>
          <w:bCs/>
          <w:color w:val="231F20"/>
        </w:rPr>
        <w:t>Labotech</w:t>
      </w:r>
      <w:proofErr w:type="spellEnd"/>
      <w:r w:rsidRPr="002C0C30">
        <w:rPr>
          <w:bCs/>
          <w:color w:val="231F20"/>
        </w:rPr>
        <w:t>; DWB 16) or equivalent.</w:t>
      </w:r>
    </w:p>
    <w:p w14:paraId="506B1877" w14:textId="3C8CE96A"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Folded filters,</w:t>
      </w:r>
      <w:r w:rsidR="00970F1E">
        <w:rPr>
          <w:b/>
          <w:color w:val="231F20"/>
        </w:rPr>
        <w:t xml:space="preserve"> </w:t>
      </w:r>
      <w:r w:rsidRPr="002C0C30">
        <w:rPr>
          <w:bCs/>
          <w:color w:val="231F20"/>
        </w:rPr>
        <w:t>S&amp;S 597½ (diameter 185 mm; Whatman, Piscataway, NJ), or equivalent.</w:t>
      </w:r>
    </w:p>
    <w:p w14:paraId="37967AA0" w14:textId="77777777"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Solid phase extraction (SPE) cartridges SAX</w:t>
      </w:r>
      <w:r w:rsidRPr="002C0C30">
        <w:rPr>
          <w:bCs/>
          <w:color w:val="231F20"/>
        </w:rPr>
        <w:t xml:space="preserve">, 500 mg bed weight, 6 mL column volume, </w:t>
      </w:r>
      <w:proofErr w:type="spellStart"/>
      <w:r w:rsidRPr="002C0C30">
        <w:rPr>
          <w:bCs/>
          <w:color w:val="231F20"/>
        </w:rPr>
        <w:t>Supelco</w:t>
      </w:r>
      <w:proofErr w:type="spellEnd"/>
      <w:r w:rsidRPr="002C0C30">
        <w:rPr>
          <w:bCs/>
          <w:color w:val="231F20"/>
        </w:rPr>
        <w:t xml:space="preserve"> DSC-SAX (</w:t>
      </w:r>
      <w:proofErr w:type="spellStart"/>
      <w:r w:rsidRPr="002C0C30">
        <w:rPr>
          <w:bCs/>
          <w:color w:val="231F20"/>
        </w:rPr>
        <w:t>Supelco</w:t>
      </w:r>
      <w:proofErr w:type="spellEnd"/>
      <w:r w:rsidRPr="002C0C30">
        <w:rPr>
          <w:bCs/>
          <w:color w:val="231F20"/>
        </w:rPr>
        <w:t xml:space="preserve">, St. Louis, MO) or </w:t>
      </w:r>
      <w:proofErr w:type="spellStart"/>
      <w:r w:rsidRPr="002C0C30">
        <w:rPr>
          <w:bCs/>
          <w:color w:val="231F20"/>
        </w:rPr>
        <w:t>Thermo</w:t>
      </w:r>
      <w:proofErr w:type="spellEnd"/>
      <w:r w:rsidRPr="002C0C30">
        <w:rPr>
          <w:bCs/>
          <w:color w:val="231F20"/>
        </w:rPr>
        <w:t xml:space="preserve"> </w:t>
      </w:r>
      <w:proofErr w:type="spellStart"/>
      <w:r w:rsidRPr="002C0C30">
        <w:rPr>
          <w:bCs/>
          <w:color w:val="231F20"/>
        </w:rPr>
        <w:t>HyperSep</w:t>
      </w:r>
      <w:proofErr w:type="spellEnd"/>
      <w:r w:rsidRPr="002C0C30">
        <w:rPr>
          <w:bCs/>
          <w:color w:val="231F20"/>
        </w:rPr>
        <w:t xml:space="preserve"> SAX (</w:t>
      </w:r>
      <w:proofErr w:type="spellStart"/>
      <w:r w:rsidRPr="002C0C30">
        <w:rPr>
          <w:bCs/>
          <w:color w:val="231F20"/>
        </w:rPr>
        <w:t>Thermo</w:t>
      </w:r>
      <w:proofErr w:type="spellEnd"/>
      <w:r w:rsidRPr="002C0C30">
        <w:rPr>
          <w:bCs/>
          <w:color w:val="231F20"/>
        </w:rPr>
        <w:t xml:space="preserve"> Scientific, Waltham, MA).</w:t>
      </w:r>
    </w:p>
    <w:p w14:paraId="22EB2D75" w14:textId="77777777"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Disposable plastic syringe</w:t>
      </w:r>
      <w:r w:rsidRPr="002C0C30">
        <w:rPr>
          <w:bCs/>
          <w:color w:val="231F20"/>
        </w:rPr>
        <w:t>, 10 mL (Becton Dickinson, Franklin Lakes, NJ), or equivalent.</w:t>
      </w:r>
    </w:p>
    <w:p w14:paraId="333BB979" w14:textId="77777777"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 xml:space="preserve">Disposable plastic syringe, </w:t>
      </w:r>
      <w:r w:rsidRPr="002C0C30">
        <w:rPr>
          <w:bCs/>
          <w:color w:val="231F20"/>
        </w:rPr>
        <w:t>2 mL (Becton Dickinson), or equivalent.</w:t>
      </w:r>
    </w:p>
    <w:p w14:paraId="154713E0" w14:textId="77777777"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 xml:space="preserve">Syringe-driven filter unit, </w:t>
      </w:r>
      <w:r w:rsidRPr="002C0C30">
        <w:rPr>
          <w:bCs/>
          <w:color w:val="231F20"/>
        </w:rPr>
        <w:t xml:space="preserve">0.22 µm, Millipore </w:t>
      </w:r>
      <w:proofErr w:type="spellStart"/>
      <w:r w:rsidRPr="002C0C30">
        <w:rPr>
          <w:bCs/>
          <w:color w:val="231F20"/>
        </w:rPr>
        <w:t>Millex</w:t>
      </w:r>
      <w:proofErr w:type="spellEnd"/>
      <w:r w:rsidRPr="002C0C30">
        <w:rPr>
          <w:bCs/>
          <w:color w:val="231F20"/>
        </w:rPr>
        <w:t xml:space="preserve"> GP (Bedford, MA), or equivalent.</w:t>
      </w:r>
    </w:p>
    <w:p w14:paraId="62D245B3" w14:textId="77777777" w:rsidR="002C0C30" w:rsidRPr="002C0C30" w:rsidRDefault="002C0C30" w:rsidP="002C0C30">
      <w:pPr>
        <w:pStyle w:val="ListParagraph"/>
        <w:numPr>
          <w:ilvl w:val="1"/>
          <w:numId w:val="4"/>
        </w:numPr>
        <w:tabs>
          <w:tab w:val="left" w:pos="1384"/>
          <w:tab w:val="left" w:pos="1385"/>
        </w:tabs>
        <w:spacing w:line="360" w:lineRule="auto"/>
        <w:ind w:right="645" w:hanging="426"/>
        <w:jc w:val="both"/>
        <w:rPr>
          <w:bCs/>
          <w:color w:val="231F20"/>
        </w:rPr>
      </w:pPr>
      <w:r w:rsidRPr="002C0C30">
        <w:rPr>
          <w:b/>
          <w:color w:val="231F20"/>
        </w:rPr>
        <w:t xml:space="preserve">HPLC amber vials, </w:t>
      </w:r>
      <w:r w:rsidRPr="002C0C30">
        <w:rPr>
          <w:bCs/>
          <w:color w:val="231F20"/>
        </w:rPr>
        <w:t>2 mL (Agilent Technologies), or equivalent.</w:t>
      </w:r>
    </w:p>
    <w:p w14:paraId="37C8CF40" w14:textId="77777777" w:rsidR="002C0C30" w:rsidRPr="002C0C30" w:rsidRDefault="002C0C30" w:rsidP="002C0C30">
      <w:pPr>
        <w:tabs>
          <w:tab w:val="left" w:pos="1384"/>
          <w:tab w:val="left" w:pos="1385"/>
        </w:tabs>
        <w:spacing w:line="360" w:lineRule="auto"/>
        <w:ind w:left="993" w:right="645" w:hanging="426"/>
        <w:jc w:val="both"/>
        <w:rPr>
          <w:color w:val="231F20"/>
        </w:rPr>
      </w:pPr>
    </w:p>
    <w:p w14:paraId="2DC3A151" w14:textId="04E34D0C" w:rsidR="002C0C30" w:rsidRPr="002C0C30" w:rsidRDefault="002C0C30" w:rsidP="002C0C30">
      <w:pPr>
        <w:tabs>
          <w:tab w:val="left" w:pos="1384"/>
          <w:tab w:val="left" w:pos="1385"/>
        </w:tabs>
        <w:spacing w:line="360" w:lineRule="auto"/>
        <w:ind w:left="993" w:right="645" w:hanging="426"/>
        <w:jc w:val="both"/>
        <w:sectPr w:rsidR="002C0C30" w:rsidRPr="002C0C30" w:rsidSect="002C0C30">
          <w:pgSz w:w="11910" w:h="16840"/>
          <w:pgMar w:top="1060" w:right="600" w:bottom="880" w:left="600" w:header="617" w:footer="684" w:gutter="0"/>
          <w:cols w:space="720"/>
        </w:sectPr>
      </w:pPr>
      <w:r w:rsidRPr="002C0C30">
        <w:rPr>
          <w:color w:val="231F20"/>
        </w:rPr>
        <w:tab/>
      </w:r>
    </w:p>
    <w:p w14:paraId="45107CD0" w14:textId="1680884E" w:rsidR="002C0C30" w:rsidRPr="00970F1E" w:rsidRDefault="00970F1E" w:rsidP="00970F1E">
      <w:pPr>
        <w:pStyle w:val="Heading2"/>
        <w:numPr>
          <w:ilvl w:val="0"/>
          <w:numId w:val="9"/>
        </w:numPr>
        <w:tabs>
          <w:tab w:val="left" w:pos="1213"/>
          <w:tab w:val="left" w:pos="1215"/>
        </w:tabs>
        <w:spacing w:before="101" w:line="360" w:lineRule="auto"/>
        <w:ind w:right="645"/>
        <w:jc w:val="both"/>
        <w:rPr>
          <w:b/>
          <w:bCs/>
          <w:sz w:val="22"/>
          <w:szCs w:val="22"/>
        </w:rPr>
      </w:pPr>
      <w:r w:rsidRPr="00970F1E">
        <w:rPr>
          <w:b/>
          <w:bCs/>
          <w:color w:val="231F20"/>
          <w:sz w:val="22"/>
          <w:szCs w:val="22"/>
        </w:rPr>
        <w:lastRenderedPageBreak/>
        <w:t>PROCEDURE</w:t>
      </w:r>
    </w:p>
    <w:p w14:paraId="24910FFB" w14:textId="40B5F001" w:rsidR="002C0C30" w:rsidRPr="002C0C30" w:rsidRDefault="002C0C30" w:rsidP="00D23776">
      <w:pPr>
        <w:pStyle w:val="Heading3"/>
        <w:numPr>
          <w:ilvl w:val="1"/>
          <w:numId w:val="9"/>
        </w:numPr>
        <w:tabs>
          <w:tab w:val="num" w:pos="360"/>
          <w:tab w:val="left" w:pos="1384"/>
          <w:tab w:val="left" w:pos="1385"/>
        </w:tabs>
        <w:spacing w:line="360" w:lineRule="auto"/>
        <w:ind w:left="567" w:right="645" w:hanging="141"/>
        <w:jc w:val="both"/>
        <w:rPr>
          <w:rFonts w:ascii="Times New Roman" w:hAnsi="Times New Roman" w:cs="Times New Roman"/>
          <w:color w:val="231F20"/>
          <w:sz w:val="22"/>
          <w:szCs w:val="22"/>
        </w:rPr>
      </w:pPr>
      <w:r w:rsidRPr="002C0C30">
        <w:rPr>
          <w:rFonts w:ascii="Times New Roman" w:hAnsi="Times New Roman" w:cs="Times New Roman"/>
          <w:color w:val="231F20"/>
          <w:sz w:val="22"/>
          <w:szCs w:val="22"/>
        </w:rPr>
        <w:t>Sample</w:t>
      </w:r>
      <w:r w:rsidR="00970F1E">
        <w:rPr>
          <w:rFonts w:ascii="Times New Roman" w:hAnsi="Times New Roman" w:cs="Times New Roman"/>
          <w:color w:val="231F20"/>
          <w:sz w:val="22"/>
          <w:szCs w:val="22"/>
        </w:rPr>
        <w:t xml:space="preserve"> </w:t>
      </w:r>
      <w:r w:rsidR="00970F1E" w:rsidRPr="002C0C30">
        <w:rPr>
          <w:rFonts w:ascii="Times New Roman" w:hAnsi="Times New Roman" w:cs="Times New Roman"/>
          <w:color w:val="231F20"/>
          <w:sz w:val="22"/>
          <w:szCs w:val="22"/>
        </w:rPr>
        <w:t>Preparation</w:t>
      </w:r>
    </w:p>
    <w:p w14:paraId="6C1ED08B" w14:textId="55A767B8" w:rsidR="002C0C30" w:rsidRPr="002C0C30" w:rsidRDefault="002C0C30" w:rsidP="00970F1E">
      <w:pPr>
        <w:pStyle w:val="Heading4"/>
        <w:numPr>
          <w:ilvl w:val="2"/>
          <w:numId w:val="9"/>
        </w:numPr>
        <w:tabs>
          <w:tab w:val="num" w:pos="360"/>
          <w:tab w:val="left" w:pos="851"/>
        </w:tabs>
        <w:spacing w:line="360" w:lineRule="auto"/>
        <w:ind w:left="567" w:right="645" w:hanging="283"/>
        <w:jc w:val="both"/>
        <w:rPr>
          <w:sz w:val="22"/>
          <w:szCs w:val="22"/>
        </w:rPr>
      </w:pPr>
      <w:r w:rsidRPr="002C0C30">
        <w:rPr>
          <w:sz w:val="22"/>
          <w:szCs w:val="22"/>
        </w:rPr>
        <w:t xml:space="preserve">Sample reconstitution </w:t>
      </w:r>
      <w:r w:rsidRPr="002C0C30">
        <w:rPr>
          <w:b w:val="0"/>
          <w:bCs w:val="0"/>
          <w:sz w:val="22"/>
          <w:szCs w:val="22"/>
        </w:rPr>
        <w:t>Powder samples were reconstituted by dissolving 25 g powder sample and 50 mg α-amylase in 200 g warm water (40°C). The SRM was reconstituted by dissolving 10 g powder and 50 mg α-amylase in 90 g warm water (40°C). The samples were digested at 40°C for 15 min to let the enzyme work.</w:t>
      </w:r>
    </w:p>
    <w:p w14:paraId="753365D2" w14:textId="77777777" w:rsidR="002C0C30" w:rsidRPr="002C0C30" w:rsidRDefault="002C0C30" w:rsidP="00D23776">
      <w:pPr>
        <w:pStyle w:val="Heading3"/>
        <w:numPr>
          <w:ilvl w:val="1"/>
          <w:numId w:val="9"/>
        </w:numPr>
        <w:tabs>
          <w:tab w:val="num" w:pos="360"/>
          <w:tab w:val="left" w:pos="1384"/>
          <w:tab w:val="left" w:pos="1385"/>
        </w:tabs>
        <w:spacing w:line="360" w:lineRule="auto"/>
        <w:ind w:left="567" w:right="645" w:hanging="141"/>
        <w:jc w:val="both"/>
        <w:rPr>
          <w:rFonts w:ascii="Times New Roman" w:hAnsi="Times New Roman" w:cs="Times New Roman"/>
          <w:color w:val="231F20"/>
          <w:sz w:val="22"/>
          <w:szCs w:val="22"/>
        </w:rPr>
      </w:pPr>
      <w:r w:rsidRPr="002C0C30">
        <w:rPr>
          <w:rFonts w:ascii="Times New Roman" w:hAnsi="Times New Roman" w:cs="Times New Roman"/>
          <w:color w:val="231F20"/>
          <w:sz w:val="22"/>
          <w:szCs w:val="22"/>
        </w:rPr>
        <w:t>Extraction</w:t>
      </w:r>
    </w:p>
    <w:p w14:paraId="4FD616E9" w14:textId="4AC7DA35" w:rsidR="002C0C30" w:rsidRPr="002C0C30" w:rsidRDefault="002C0C30" w:rsidP="002C0C30">
      <w:pPr>
        <w:pStyle w:val="Heading3"/>
        <w:tabs>
          <w:tab w:val="left" w:pos="1384"/>
          <w:tab w:val="left" w:pos="1385"/>
        </w:tabs>
        <w:spacing w:line="360" w:lineRule="auto"/>
        <w:ind w:left="851" w:right="645" w:hanging="284"/>
        <w:jc w:val="both"/>
        <w:rPr>
          <w:rFonts w:ascii="Times New Roman" w:hAnsi="Times New Roman" w:cs="Times New Roman"/>
          <w:b w:val="0"/>
          <w:bCs w:val="0"/>
          <w:color w:val="231F20"/>
          <w:sz w:val="22"/>
          <w:szCs w:val="22"/>
        </w:rPr>
      </w:pPr>
      <w:r w:rsidRPr="002C0C30">
        <w:rPr>
          <w:rFonts w:ascii="Times New Roman" w:hAnsi="Times New Roman" w:cs="Times New Roman"/>
          <w:b w:val="0"/>
          <w:bCs w:val="0"/>
          <w:color w:val="231F20"/>
          <w:sz w:val="22"/>
          <w:szCs w:val="22"/>
        </w:rPr>
        <w:t xml:space="preserve"> </w:t>
      </w:r>
      <w:r w:rsidR="00970F1E" w:rsidRPr="00217B05">
        <w:rPr>
          <w:rFonts w:ascii="Times New Roman" w:hAnsi="Times New Roman" w:cs="Times New Roman"/>
          <w:color w:val="231F20"/>
          <w:sz w:val="22"/>
          <w:szCs w:val="22"/>
        </w:rPr>
        <w:t>8.2.1</w:t>
      </w:r>
      <w:r w:rsidR="00970F1E">
        <w:rPr>
          <w:rFonts w:ascii="Times New Roman" w:hAnsi="Times New Roman" w:cs="Times New Roman"/>
          <w:b w:val="0"/>
          <w:bCs w:val="0"/>
          <w:color w:val="231F20"/>
          <w:sz w:val="22"/>
          <w:szCs w:val="22"/>
        </w:rPr>
        <w:t xml:space="preserve"> </w:t>
      </w:r>
      <w:r w:rsidRPr="002C0C30">
        <w:rPr>
          <w:rFonts w:ascii="Times New Roman" w:hAnsi="Times New Roman" w:cs="Times New Roman"/>
          <w:b w:val="0"/>
          <w:bCs w:val="0"/>
          <w:color w:val="231F20"/>
          <w:sz w:val="22"/>
          <w:szCs w:val="22"/>
        </w:rPr>
        <w:t>An aliquot of 15 g reconstituted sample or 15 g reconstituted RTF sample was weighed into a 100 mL amber glass volumetric flask.</w:t>
      </w:r>
    </w:p>
    <w:p w14:paraId="6339B897" w14:textId="0DF3D832" w:rsidR="002C0C30" w:rsidRPr="002C0C30" w:rsidRDefault="00970F1E" w:rsidP="002C0C30">
      <w:pPr>
        <w:pStyle w:val="Heading3"/>
        <w:tabs>
          <w:tab w:val="left" w:pos="1384"/>
          <w:tab w:val="left" w:pos="1385"/>
        </w:tabs>
        <w:spacing w:line="360" w:lineRule="auto"/>
        <w:ind w:left="851" w:right="645" w:hanging="284"/>
        <w:jc w:val="both"/>
        <w:rPr>
          <w:rFonts w:ascii="Times New Roman" w:hAnsi="Times New Roman" w:cs="Times New Roman"/>
          <w:b w:val="0"/>
          <w:bCs w:val="0"/>
          <w:color w:val="231F20"/>
          <w:sz w:val="22"/>
          <w:szCs w:val="22"/>
        </w:rPr>
      </w:pPr>
      <w:r w:rsidRPr="00217B05">
        <w:rPr>
          <w:rFonts w:ascii="Times New Roman" w:hAnsi="Times New Roman" w:cs="Times New Roman"/>
          <w:color w:val="231F20"/>
          <w:sz w:val="22"/>
          <w:szCs w:val="22"/>
        </w:rPr>
        <w:t>8.2.2</w:t>
      </w:r>
      <w:r w:rsidR="002C0C30" w:rsidRPr="002C0C30">
        <w:rPr>
          <w:rFonts w:ascii="Times New Roman" w:hAnsi="Times New Roman" w:cs="Times New Roman"/>
          <w:b w:val="0"/>
          <w:bCs w:val="0"/>
          <w:color w:val="231F20"/>
          <w:sz w:val="22"/>
          <w:szCs w:val="22"/>
        </w:rPr>
        <w:t xml:space="preserve"> 40 mL extraction buffer (100 mmol/L phosphate buffer; 2% ascorbic acid; 0.1% DTT; pH 4.5) was added and the flask was then heated at 90°C for 30 min, while stirring.</w:t>
      </w:r>
    </w:p>
    <w:p w14:paraId="386B71CA" w14:textId="31A01B9D" w:rsidR="002C0C30" w:rsidRPr="002C0C30" w:rsidRDefault="00970F1E" w:rsidP="002C0C30">
      <w:pPr>
        <w:pStyle w:val="Heading3"/>
        <w:tabs>
          <w:tab w:val="left" w:pos="1384"/>
          <w:tab w:val="left" w:pos="1385"/>
        </w:tabs>
        <w:spacing w:line="360" w:lineRule="auto"/>
        <w:ind w:left="851" w:right="645" w:hanging="284"/>
        <w:jc w:val="both"/>
        <w:rPr>
          <w:rFonts w:ascii="Times New Roman" w:hAnsi="Times New Roman" w:cs="Times New Roman"/>
          <w:b w:val="0"/>
          <w:bCs w:val="0"/>
          <w:color w:val="231F20"/>
          <w:sz w:val="22"/>
          <w:szCs w:val="22"/>
        </w:rPr>
      </w:pPr>
      <w:r w:rsidRPr="00217B05">
        <w:rPr>
          <w:rFonts w:ascii="Times New Roman" w:hAnsi="Times New Roman" w:cs="Times New Roman"/>
          <w:color w:val="231F20"/>
          <w:sz w:val="22"/>
          <w:szCs w:val="22"/>
        </w:rPr>
        <w:t>8.2.3</w:t>
      </w:r>
      <w:r>
        <w:rPr>
          <w:rFonts w:ascii="Times New Roman" w:hAnsi="Times New Roman" w:cs="Times New Roman"/>
          <w:b w:val="0"/>
          <w:bCs w:val="0"/>
          <w:color w:val="231F20"/>
          <w:sz w:val="22"/>
          <w:szCs w:val="22"/>
        </w:rPr>
        <w:t xml:space="preserve"> </w:t>
      </w:r>
      <w:r w:rsidRPr="002C0C30">
        <w:rPr>
          <w:rFonts w:ascii="Times New Roman" w:hAnsi="Times New Roman" w:cs="Times New Roman"/>
          <w:b w:val="0"/>
          <w:bCs w:val="0"/>
          <w:color w:val="231F20"/>
          <w:sz w:val="22"/>
          <w:szCs w:val="22"/>
        </w:rPr>
        <w:t>After</w:t>
      </w:r>
      <w:r w:rsidR="002C0C30" w:rsidRPr="002C0C30">
        <w:rPr>
          <w:rFonts w:ascii="Times New Roman" w:hAnsi="Times New Roman" w:cs="Times New Roman"/>
          <w:b w:val="0"/>
          <w:bCs w:val="0"/>
          <w:color w:val="231F20"/>
          <w:sz w:val="22"/>
          <w:szCs w:val="22"/>
        </w:rPr>
        <w:t xml:space="preserve"> cooling to room temperature, 2 mL protease solution (4 mg/mL) was added and incubation was carried out in a water bath at 37°C for 30 min.</w:t>
      </w:r>
    </w:p>
    <w:p w14:paraId="0CF932AB" w14:textId="0382B435" w:rsidR="002C0C30" w:rsidRPr="002C0C30" w:rsidRDefault="00970F1E" w:rsidP="002C0C30">
      <w:pPr>
        <w:pStyle w:val="Heading3"/>
        <w:tabs>
          <w:tab w:val="left" w:pos="1384"/>
          <w:tab w:val="left" w:pos="1385"/>
        </w:tabs>
        <w:spacing w:line="360" w:lineRule="auto"/>
        <w:ind w:left="851" w:right="645" w:hanging="284"/>
        <w:jc w:val="both"/>
        <w:rPr>
          <w:rFonts w:ascii="Times New Roman" w:hAnsi="Times New Roman" w:cs="Times New Roman"/>
          <w:b w:val="0"/>
          <w:bCs w:val="0"/>
          <w:color w:val="231F20"/>
          <w:sz w:val="22"/>
          <w:szCs w:val="22"/>
        </w:rPr>
      </w:pPr>
      <w:r w:rsidRPr="00217B05">
        <w:rPr>
          <w:rFonts w:ascii="Times New Roman" w:hAnsi="Times New Roman" w:cs="Times New Roman"/>
          <w:color w:val="231F20"/>
          <w:sz w:val="22"/>
          <w:szCs w:val="22"/>
        </w:rPr>
        <w:t>8.2.4</w:t>
      </w:r>
      <w:r w:rsidR="002C0C30" w:rsidRPr="00217B05">
        <w:rPr>
          <w:rFonts w:ascii="Times New Roman" w:hAnsi="Times New Roman" w:cs="Times New Roman"/>
          <w:color w:val="231F20"/>
          <w:sz w:val="22"/>
          <w:szCs w:val="22"/>
        </w:rPr>
        <w:t xml:space="preserve"> </w:t>
      </w:r>
      <w:r w:rsidR="002C0C30" w:rsidRPr="002C0C30">
        <w:rPr>
          <w:rFonts w:ascii="Times New Roman" w:hAnsi="Times New Roman" w:cs="Times New Roman"/>
          <w:b w:val="0"/>
          <w:bCs w:val="0"/>
          <w:color w:val="231F20"/>
          <w:sz w:val="22"/>
          <w:szCs w:val="22"/>
        </w:rPr>
        <w:t>After cooling to room temperature, the volume was made up to the mark with water.</w:t>
      </w:r>
    </w:p>
    <w:p w14:paraId="4F198D42" w14:textId="1568A74A" w:rsidR="002C0C30" w:rsidRPr="002C0C30" w:rsidRDefault="00970F1E" w:rsidP="002C0C30">
      <w:pPr>
        <w:pStyle w:val="Heading3"/>
        <w:tabs>
          <w:tab w:val="left" w:pos="1384"/>
          <w:tab w:val="left" w:pos="1385"/>
        </w:tabs>
        <w:spacing w:line="360" w:lineRule="auto"/>
        <w:ind w:left="851" w:right="645" w:hanging="284"/>
        <w:jc w:val="both"/>
        <w:rPr>
          <w:rFonts w:ascii="Times New Roman" w:hAnsi="Times New Roman" w:cs="Times New Roman"/>
          <w:b w:val="0"/>
          <w:bCs w:val="0"/>
          <w:color w:val="231F20"/>
          <w:sz w:val="22"/>
          <w:szCs w:val="22"/>
        </w:rPr>
      </w:pPr>
      <w:r w:rsidRPr="00217B05">
        <w:rPr>
          <w:rFonts w:ascii="Times New Roman" w:hAnsi="Times New Roman" w:cs="Times New Roman"/>
          <w:color w:val="231F20"/>
          <w:sz w:val="22"/>
          <w:szCs w:val="22"/>
        </w:rPr>
        <w:t>8.2.5</w:t>
      </w:r>
      <w:r w:rsidR="002C0C30" w:rsidRPr="002C0C30">
        <w:rPr>
          <w:rFonts w:ascii="Times New Roman" w:hAnsi="Times New Roman" w:cs="Times New Roman"/>
          <w:b w:val="0"/>
          <w:bCs w:val="0"/>
          <w:color w:val="231F20"/>
          <w:sz w:val="22"/>
          <w:szCs w:val="22"/>
        </w:rPr>
        <w:t xml:space="preserve"> After filtration through folded paper filter, 10 mL </w:t>
      </w:r>
      <w:proofErr w:type="spellStart"/>
      <w:r w:rsidR="002C0C30" w:rsidRPr="002C0C30">
        <w:rPr>
          <w:rFonts w:ascii="Times New Roman" w:hAnsi="Times New Roman" w:cs="Times New Roman"/>
          <w:b w:val="0"/>
          <w:bCs w:val="0"/>
          <w:color w:val="231F20"/>
          <w:sz w:val="22"/>
          <w:szCs w:val="22"/>
        </w:rPr>
        <w:t>filtratewas</w:t>
      </w:r>
      <w:proofErr w:type="spellEnd"/>
      <w:r w:rsidR="002C0C30" w:rsidRPr="002C0C30">
        <w:rPr>
          <w:rFonts w:ascii="Times New Roman" w:hAnsi="Times New Roman" w:cs="Times New Roman"/>
          <w:b w:val="0"/>
          <w:bCs w:val="0"/>
          <w:color w:val="231F20"/>
          <w:sz w:val="22"/>
          <w:szCs w:val="22"/>
        </w:rPr>
        <w:t xml:space="preserve"> transferred to a 10 mL amber glass volumetric flask and 50 µL of 5 µg/mL IS solution was added.</w:t>
      </w:r>
    </w:p>
    <w:p w14:paraId="224CED3A" w14:textId="3A1430CB" w:rsidR="002C0C30" w:rsidRPr="002C0C30" w:rsidRDefault="00970F1E" w:rsidP="002C0C30">
      <w:pPr>
        <w:pStyle w:val="Heading3"/>
        <w:tabs>
          <w:tab w:val="left" w:pos="1384"/>
          <w:tab w:val="left" w:pos="1385"/>
        </w:tabs>
        <w:spacing w:line="360" w:lineRule="auto"/>
        <w:ind w:left="851" w:right="645" w:hanging="284"/>
        <w:jc w:val="both"/>
        <w:rPr>
          <w:rFonts w:ascii="Times New Roman" w:hAnsi="Times New Roman" w:cs="Times New Roman"/>
          <w:b w:val="0"/>
          <w:bCs w:val="0"/>
          <w:color w:val="231F20"/>
          <w:sz w:val="22"/>
          <w:szCs w:val="22"/>
        </w:rPr>
      </w:pPr>
      <w:r w:rsidRPr="00217B05">
        <w:rPr>
          <w:rFonts w:ascii="Times New Roman" w:hAnsi="Times New Roman" w:cs="Times New Roman"/>
          <w:color w:val="231F20"/>
          <w:sz w:val="22"/>
          <w:szCs w:val="22"/>
        </w:rPr>
        <w:t>8.2.6</w:t>
      </w:r>
      <w:r w:rsidR="002C0C30" w:rsidRPr="002C0C30">
        <w:rPr>
          <w:rFonts w:ascii="Times New Roman" w:hAnsi="Times New Roman" w:cs="Times New Roman"/>
          <w:b w:val="0"/>
          <w:bCs w:val="0"/>
          <w:color w:val="231F20"/>
          <w:sz w:val="22"/>
          <w:szCs w:val="22"/>
        </w:rPr>
        <w:t xml:space="preserve"> From this solution, 3 mL was loaded on an SAX cartridge (previously conditioned with 4 mL acetonitrile and equilibrated with 10 mL extraction buffer).</w:t>
      </w:r>
    </w:p>
    <w:p w14:paraId="7C359226" w14:textId="3A851AD0" w:rsidR="002C0C30" w:rsidRPr="002C0C30" w:rsidRDefault="00970F1E" w:rsidP="002C0C30">
      <w:pPr>
        <w:pStyle w:val="Heading3"/>
        <w:tabs>
          <w:tab w:val="left" w:pos="1384"/>
          <w:tab w:val="left" w:pos="1385"/>
        </w:tabs>
        <w:spacing w:line="360" w:lineRule="auto"/>
        <w:ind w:left="851" w:right="645" w:hanging="284"/>
        <w:jc w:val="both"/>
        <w:rPr>
          <w:rFonts w:ascii="Times New Roman" w:hAnsi="Times New Roman" w:cs="Times New Roman"/>
          <w:b w:val="0"/>
          <w:bCs w:val="0"/>
          <w:color w:val="231F20"/>
          <w:sz w:val="22"/>
          <w:szCs w:val="22"/>
        </w:rPr>
      </w:pPr>
      <w:r w:rsidRPr="00217B05">
        <w:rPr>
          <w:rFonts w:ascii="Times New Roman" w:hAnsi="Times New Roman" w:cs="Times New Roman"/>
          <w:color w:val="231F20"/>
          <w:sz w:val="22"/>
          <w:szCs w:val="22"/>
        </w:rPr>
        <w:t>8.2.7</w:t>
      </w:r>
      <w:r w:rsidR="002C0C30" w:rsidRPr="002C0C30">
        <w:rPr>
          <w:rFonts w:ascii="Times New Roman" w:hAnsi="Times New Roman" w:cs="Times New Roman"/>
          <w:b w:val="0"/>
          <w:bCs w:val="0"/>
          <w:color w:val="231F20"/>
          <w:sz w:val="22"/>
          <w:szCs w:val="22"/>
        </w:rPr>
        <w:t xml:space="preserve"> After loading, the cartridge was washed with 6 mL extraction buffer and analytes were then eluted with 4 mL SPE eluting solution into amber glass tubes.</w:t>
      </w:r>
    </w:p>
    <w:p w14:paraId="2E34B1F8" w14:textId="66C7CB88" w:rsidR="002C0C30" w:rsidRPr="002C0C30" w:rsidRDefault="00970F1E" w:rsidP="002C0C30">
      <w:pPr>
        <w:pStyle w:val="Heading3"/>
        <w:tabs>
          <w:tab w:val="left" w:pos="1384"/>
          <w:tab w:val="left" w:pos="1385"/>
        </w:tabs>
        <w:spacing w:line="360" w:lineRule="auto"/>
        <w:ind w:left="851" w:right="645" w:hanging="284"/>
        <w:jc w:val="both"/>
        <w:rPr>
          <w:rFonts w:ascii="Times New Roman" w:hAnsi="Times New Roman" w:cs="Times New Roman"/>
          <w:b w:val="0"/>
          <w:bCs w:val="0"/>
          <w:color w:val="231F20"/>
          <w:sz w:val="22"/>
          <w:szCs w:val="22"/>
        </w:rPr>
      </w:pPr>
      <w:r w:rsidRPr="00217B05">
        <w:rPr>
          <w:rFonts w:ascii="Times New Roman" w:hAnsi="Times New Roman" w:cs="Times New Roman"/>
          <w:color w:val="231F20"/>
          <w:sz w:val="22"/>
          <w:szCs w:val="22"/>
        </w:rPr>
        <w:t>8.2.8</w:t>
      </w:r>
      <w:r>
        <w:rPr>
          <w:rFonts w:ascii="Times New Roman" w:hAnsi="Times New Roman" w:cs="Times New Roman"/>
          <w:b w:val="0"/>
          <w:bCs w:val="0"/>
          <w:color w:val="231F20"/>
          <w:sz w:val="22"/>
          <w:szCs w:val="22"/>
        </w:rPr>
        <w:t xml:space="preserve"> </w:t>
      </w:r>
      <w:r w:rsidR="002C0C30" w:rsidRPr="002C0C30">
        <w:rPr>
          <w:rFonts w:ascii="Times New Roman" w:hAnsi="Times New Roman" w:cs="Times New Roman"/>
          <w:b w:val="0"/>
          <w:bCs w:val="0"/>
          <w:color w:val="231F20"/>
          <w:sz w:val="22"/>
          <w:szCs w:val="22"/>
        </w:rPr>
        <w:t>Eluate was then evaporated under controlled temperature at 55°C and nitrogen flow.</w:t>
      </w:r>
    </w:p>
    <w:p w14:paraId="3E52AC06" w14:textId="77777777" w:rsidR="00726F63" w:rsidRDefault="00970F1E" w:rsidP="00726F63">
      <w:pPr>
        <w:pStyle w:val="Heading3"/>
        <w:tabs>
          <w:tab w:val="num" w:pos="360"/>
          <w:tab w:val="left" w:pos="1384"/>
          <w:tab w:val="left" w:pos="1385"/>
        </w:tabs>
        <w:spacing w:line="360" w:lineRule="auto"/>
        <w:ind w:left="851" w:right="645" w:hanging="284"/>
        <w:jc w:val="both"/>
        <w:rPr>
          <w:rFonts w:ascii="Times New Roman" w:hAnsi="Times New Roman" w:cs="Times New Roman"/>
          <w:b w:val="0"/>
          <w:bCs w:val="0"/>
          <w:color w:val="231F20"/>
          <w:sz w:val="22"/>
          <w:szCs w:val="22"/>
        </w:rPr>
      </w:pPr>
      <w:r w:rsidRPr="00217B05">
        <w:rPr>
          <w:rFonts w:ascii="Times New Roman" w:hAnsi="Times New Roman" w:cs="Times New Roman"/>
          <w:color w:val="231F20"/>
          <w:sz w:val="22"/>
          <w:szCs w:val="22"/>
        </w:rPr>
        <w:t>8.2.9</w:t>
      </w:r>
      <w:r w:rsidR="002C0C30" w:rsidRPr="002C0C30">
        <w:rPr>
          <w:rFonts w:ascii="Times New Roman" w:hAnsi="Times New Roman" w:cs="Times New Roman"/>
          <w:b w:val="0"/>
          <w:bCs w:val="0"/>
          <w:color w:val="231F20"/>
          <w:sz w:val="22"/>
          <w:szCs w:val="22"/>
        </w:rPr>
        <w:t xml:space="preserve"> Extracts were then reconstituted in 1.5 mL reconstitution solution (H2O, 1% ascorbic acid, 0.5% DTT) and filtered through 0.22 µm membrane into an amber LC vial.</w:t>
      </w:r>
      <w:r w:rsidR="002C0C30" w:rsidRPr="002C0C30">
        <w:rPr>
          <w:rFonts w:ascii="Times New Roman" w:hAnsi="Times New Roman" w:cs="Times New Roman"/>
          <w:b w:val="0"/>
          <w:bCs w:val="0"/>
          <w:color w:val="231F20"/>
          <w:sz w:val="22"/>
          <w:szCs w:val="22"/>
        </w:rPr>
        <w:cr/>
      </w:r>
    </w:p>
    <w:p w14:paraId="1E5534BC" w14:textId="27C42036" w:rsidR="00726F63" w:rsidRPr="00726F63" w:rsidRDefault="002C0C30" w:rsidP="00726F63">
      <w:pPr>
        <w:pStyle w:val="Heading3"/>
        <w:numPr>
          <w:ilvl w:val="1"/>
          <w:numId w:val="9"/>
        </w:numPr>
        <w:tabs>
          <w:tab w:val="left" w:pos="1384"/>
          <w:tab w:val="left" w:pos="1385"/>
        </w:tabs>
        <w:spacing w:line="360" w:lineRule="auto"/>
        <w:ind w:right="645"/>
        <w:jc w:val="both"/>
        <w:rPr>
          <w:rFonts w:ascii="Times New Roman" w:hAnsi="Times New Roman" w:cs="Times New Roman"/>
          <w:b w:val="0"/>
          <w:bCs w:val="0"/>
          <w:color w:val="231F20"/>
          <w:sz w:val="22"/>
          <w:szCs w:val="22"/>
        </w:rPr>
      </w:pPr>
      <w:r w:rsidRPr="002C0C30">
        <w:rPr>
          <w:rFonts w:ascii="Times New Roman" w:hAnsi="Times New Roman" w:cs="Times New Roman"/>
          <w:color w:val="231F20"/>
          <w:sz w:val="22"/>
          <w:szCs w:val="22"/>
        </w:rPr>
        <w:t>UHPLC-MS/MS</w:t>
      </w:r>
      <w:r w:rsidR="00726F63">
        <w:rPr>
          <w:rFonts w:ascii="Times New Roman" w:hAnsi="Times New Roman" w:cs="Times New Roman"/>
          <w:color w:val="231F20"/>
          <w:sz w:val="22"/>
          <w:szCs w:val="22"/>
        </w:rPr>
        <w:t xml:space="preserve"> </w:t>
      </w:r>
      <w:r w:rsidR="00726F63" w:rsidRPr="002C0C30">
        <w:rPr>
          <w:rFonts w:ascii="Times New Roman" w:hAnsi="Times New Roman" w:cs="Times New Roman"/>
          <w:color w:val="231F20"/>
          <w:sz w:val="22"/>
          <w:szCs w:val="22"/>
        </w:rPr>
        <w:t>Analysis</w:t>
      </w:r>
    </w:p>
    <w:p w14:paraId="3210E65C" w14:textId="0B203250" w:rsidR="002C0C30" w:rsidRPr="00726F63" w:rsidRDefault="002C0C30" w:rsidP="00726F63">
      <w:pPr>
        <w:pStyle w:val="Heading3"/>
        <w:numPr>
          <w:ilvl w:val="2"/>
          <w:numId w:val="9"/>
        </w:numPr>
        <w:tabs>
          <w:tab w:val="left" w:pos="1384"/>
          <w:tab w:val="left" w:pos="1385"/>
        </w:tabs>
        <w:spacing w:line="360" w:lineRule="auto"/>
        <w:ind w:right="645"/>
        <w:jc w:val="both"/>
        <w:rPr>
          <w:rFonts w:ascii="Times New Roman" w:hAnsi="Times New Roman" w:cs="Times New Roman"/>
          <w:b w:val="0"/>
          <w:bCs w:val="0"/>
          <w:color w:val="231F20"/>
          <w:sz w:val="22"/>
          <w:szCs w:val="22"/>
        </w:rPr>
      </w:pPr>
      <w:r w:rsidRPr="002C0C30">
        <w:rPr>
          <w:rFonts w:ascii="Times New Roman" w:hAnsi="Times New Roman" w:cs="Times New Roman"/>
          <w:color w:val="231F20"/>
          <w:sz w:val="22"/>
          <w:szCs w:val="22"/>
        </w:rPr>
        <w:t>UHPLC</w:t>
      </w:r>
      <w:r w:rsidR="00726F63">
        <w:rPr>
          <w:color w:val="231F20"/>
          <w:sz w:val="22"/>
          <w:szCs w:val="22"/>
        </w:rPr>
        <w:t xml:space="preserve"> </w:t>
      </w:r>
      <w:r w:rsidRPr="002C0C30">
        <w:rPr>
          <w:rFonts w:ascii="Times New Roman" w:hAnsi="Times New Roman" w:cs="Times New Roman"/>
          <w:color w:val="231F20"/>
          <w:sz w:val="22"/>
          <w:szCs w:val="22"/>
        </w:rPr>
        <w:t>conditions</w:t>
      </w:r>
    </w:p>
    <w:p w14:paraId="4D622F16" w14:textId="51EE73E6" w:rsidR="002C0C30" w:rsidRDefault="002C0C30" w:rsidP="002C0C30">
      <w:pPr>
        <w:pStyle w:val="BodyText"/>
        <w:spacing w:before="1" w:line="360" w:lineRule="auto"/>
        <w:ind w:left="993" w:right="645"/>
        <w:jc w:val="both"/>
        <w:rPr>
          <w:sz w:val="22"/>
          <w:szCs w:val="22"/>
        </w:rPr>
      </w:pPr>
      <w:r w:rsidRPr="002C0C30">
        <w:rPr>
          <w:sz w:val="22"/>
          <w:szCs w:val="22"/>
        </w:rPr>
        <w:t>5 µL of the reconstituted extract was injected onto an UHPLC system (Agilent 1290 Infinity) equipped with a Waters UHPLC HSS T3, 1.8 µm, 2.1 × 150 mm column. Mobile phase A consisted of H2O, 0.5% acetic acid. Mobile phase B was acetonitrile. Following injection, isocratic conditions of 0% of solvent B were initially used for 0.5 min, then a step direct to 10% of solvent B was achieved in 0.1 min. Isocratic conditions of 10% solvent B were held for 1.4 min and followed by a linear gradient to 25% solvent B for 3.5 min. Then, a step directly at 99% B was achieved in 0.1 min and held for 1.9 min before going back to start conditions (0% of solvent B) in 0.1 min. Start conditions were kept for 2.4 min</w:t>
      </w:r>
      <w:r w:rsidR="00726F63">
        <w:rPr>
          <w:sz w:val="22"/>
          <w:szCs w:val="22"/>
        </w:rPr>
        <w:t>.</w:t>
      </w:r>
    </w:p>
    <w:p w14:paraId="2F5496A3" w14:textId="77777777" w:rsidR="00726F63" w:rsidRDefault="00726F63" w:rsidP="002C0C30">
      <w:pPr>
        <w:pStyle w:val="BodyText"/>
        <w:spacing w:before="1" w:line="360" w:lineRule="auto"/>
        <w:ind w:left="993" w:right="645"/>
        <w:jc w:val="both"/>
        <w:rPr>
          <w:sz w:val="22"/>
          <w:szCs w:val="22"/>
        </w:rPr>
      </w:pPr>
    </w:p>
    <w:p w14:paraId="05F53FA4" w14:textId="77777777" w:rsidR="00726F63" w:rsidRDefault="00726F63" w:rsidP="002C0C30">
      <w:pPr>
        <w:pStyle w:val="BodyText"/>
        <w:spacing w:before="1" w:line="360" w:lineRule="auto"/>
        <w:ind w:left="993" w:right="645"/>
        <w:jc w:val="both"/>
        <w:rPr>
          <w:sz w:val="22"/>
          <w:szCs w:val="22"/>
        </w:rPr>
      </w:pPr>
    </w:p>
    <w:p w14:paraId="3F6B9ECA" w14:textId="77777777" w:rsidR="00726F63" w:rsidRDefault="00726F63" w:rsidP="002C0C30">
      <w:pPr>
        <w:pStyle w:val="BodyText"/>
        <w:spacing w:before="1" w:line="360" w:lineRule="auto"/>
        <w:ind w:left="993" w:right="645"/>
        <w:jc w:val="both"/>
        <w:rPr>
          <w:sz w:val="22"/>
          <w:szCs w:val="22"/>
        </w:rPr>
      </w:pPr>
    </w:p>
    <w:p w14:paraId="03B7D3C7" w14:textId="77777777" w:rsidR="00726F63" w:rsidRDefault="00726F63" w:rsidP="002C0C30">
      <w:pPr>
        <w:pStyle w:val="BodyText"/>
        <w:spacing w:before="1" w:line="360" w:lineRule="auto"/>
        <w:ind w:left="993" w:right="645"/>
        <w:jc w:val="both"/>
        <w:rPr>
          <w:sz w:val="22"/>
          <w:szCs w:val="22"/>
        </w:rPr>
      </w:pPr>
    </w:p>
    <w:p w14:paraId="56D865DC" w14:textId="77777777" w:rsidR="00726F63" w:rsidRPr="002C0C30" w:rsidRDefault="00726F63" w:rsidP="002C0C30">
      <w:pPr>
        <w:pStyle w:val="BodyText"/>
        <w:spacing w:before="1" w:line="360" w:lineRule="auto"/>
        <w:ind w:left="993" w:right="645"/>
        <w:jc w:val="both"/>
        <w:rPr>
          <w:sz w:val="22"/>
          <w:szCs w:val="22"/>
        </w:rPr>
      </w:pPr>
    </w:p>
    <w:p w14:paraId="4AB54CC3" w14:textId="36075FA4" w:rsidR="002C0C30" w:rsidRPr="002C0C30" w:rsidRDefault="002C0C30" w:rsidP="002C0C30">
      <w:pPr>
        <w:pStyle w:val="Heading4"/>
        <w:spacing w:line="360" w:lineRule="auto"/>
        <w:ind w:left="567" w:right="645"/>
        <w:jc w:val="both"/>
        <w:rPr>
          <w:color w:val="231F20"/>
          <w:sz w:val="22"/>
          <w:szCs w:val="22"/>
        </w:rPr>
      </w:pPr>
      <w:r w:rsidRPr="002C0C30">
        <w:rPr>
          <w:color w:val="231F20"/>
          <w:sz w:val="22"/>
          <w:szCs w:val="22"/>
        </w:rPr>
        <w:lastRenderedPageBreak/>
        <w:t>Table1</w:t>
      </w:r>
      <w:r w:rsidR="00726F63">
        <w:rPr>
          <w:color w:val="231F20"/>
          <w:sz w:val="22"/>
          <w:szCs w:val="22"/>
        </w:rPr>
        <w:t xml:space="preserve">: </w:t>
      </w:r>
      <w:r w:rsidRPr="002C0C30">
        <w:rPr>
          <w:color w:val="231F20"/>
          <w:sz w:val="22"/>
          <w:szCs w:val="22"/>
        </w:rPr>
        <w:t>Summary</w:t>
      </w:r>
      <w:r w:rsidR="00726F63">
        <w:rPr>
          <w:color w:val="231F20"/>
          <w:sz w:val="22"/>
          <w:szCs w:val="22"/>
        </w:rPr>
        <w:t xml:space="preserve"> </w:t>
      </w:r>
      <w:r w:rsidRPr="002C0C30">
        <w:rPr>
          <w:color w:val="231F20"/>
          <w:sz w:val="22"/>
          <w:szCs w:val="22"/>
        </w:rPr>
        <w:t>of</w:t>
      </w:r>
      <w:r w:rsidR="00726F63">
        <w:rPr>
          <w:color w:val="231F20"/>
          <w:sz w:val="22"/>
          <w:szCs w:val="22"/>
        </w:rPr>
        <w:t xml:space="preserve"> </w:t>
      </w:r>
      <w:r w:rsidRPr="002C0C30">
        <w:rPr>
          <w:color w:val="231F20"/>
          <w:sz w:val="22"/>
          <w:szCs w:val="22"/>
        </w:rPr>
        <w:t>gradient</w:t>
      </w:r>
      <w:r w:rsidR="00726F63">
        <w:rPr>
          <w:color w:val="231F20"/>
          <w:sz w:val="22"/>
          <w:szCs w:val="22"/>
        </w:rPr>
        <w:t xml:space="preserve"> </w:t>
      </w:r>
      <w:r w:rsidRPr="002C0C30">
        <w:rPr>
          <w:color w:val="231F20"/>
          <w:sz w:val="22"/>
          <w:szCs w:val="22"/>
        </w:rPr>
        <w:t>program</w:t>
      </w:r>
    </w:p>
    <w:tbl>
      <w:tblPr>
        <w:tblStyle w:val="TableGrid"/>
        <w:tblW w:w="0" w:type="auto"/>
        <w:jc w:val="center"/>
        <w:tblLook w:val="04A0" w:firstRow="1" w:lastRow="0" w:firstColumn="1" w:lastColumn="0" w:noHBand="0" w:noVBand="1"/>
      </w:tblPr>
      <w:tblGrid>
        <w:gridCol w:w="1966"/>
        <w:gridCol w:w="2714"/>
        <w:gridCol w:w="2127"/>
        <w:gridCol w:w="1922"/>
      </w:tblGrid>
      <w:tr w:rsidR="002C0C30" w:rsidRPr="002C0C30" w14:paraId="0CEB430E" w14:textId="77777777" w:rsidTr="00726F63">
        <w:trPr>
          <w:jc w:val="center"/>
        </w:trPr>
        <w:tc>
          <w:tcPr>
            <w:tcW w:w="1966" w:type="dxa"/>
          </w:tcPr>
          <w:p w14:paraId="284EB2A7" w14:textId="77777777" w:rsidR="002C0C30" w:rsidRPr="002C0C30" w:rsidRDefault="002C0C30" w:rsidP="00726F63">
            <w:pPr>
              <w:spacing w:line="276" w:lineRule="auto"/>
              <w:ind w:left="567" w:right="645"/>
              <w:jc w:val="center"/>
            </w:pPr>
            <w:r w:rsidRPr="002C0C30">
              <w:t>TIME</w:t>
            </w:r>
          </w:p>
        </w:tc>
        <w:tc>
          <w:tcPr>
            <w:tcW w:w="2714" w:type="dxa"/>
          </w:tcPr>
          <w:p w14:paraId="6E287407" w14:textId="77777777" w:rsidR="002C0C30" w:rsidRPr="002C0C30" w:rsidRDefault="002C0C30" w:rsidP="00726F63">
            <w:pPr>
              <w:spacing w:line="276" w:lineRule="auto"/>
              <w:ind w:left="567" w:right="645"/>
              <w:jc w:val="center"/>
            </w:pPr>
            <w:r w:rsidRPr="002C0C30">
              <w:t>FLOW (ML/Min)</w:t>
            </w:r>
          </w:p>
        </w:tc>
        <w:tc>
          <w:tcPr>
            <w:tcW w:w="2127" w:type="dxa"/>
          </w:tcPr>
          <w:p w14:paraId="20F815B3" w14:textId="77777777" w:rsidR="002C0C30" w:rsidRPr="002C0C30" w:rsidRDefault="002C0C30" w:rsidP="00726F63">
            <w:pPr>
              <w:spacing w:line="276" w:lineRule="auto"/>
              <w:ind w:left="567" w:right="645"/>
              <w:jc w:val="center"/>
            </w:pPr>
            <w:r w:rsidRPr="002C0C30">
              <w:t>% A</w:t>
            </w:r>
          </w:p>
        </w:tc>
        <w:tc>
          <w:tcPr>
            <w:tcW w:w="1922" w:type="dxa"/>
          </w:tcPr>
          <w:p w14:paraId="68652FE5" w14:textId="77777777" w:rsidR="002C0C30" w:rsidRPr="002C0C30" w:rsidRDefault="002C0C30" w:rsidP="00726F63">
            <w:pPr>
              <w:spacing w:line="276" w:lineRule="auto"/>
              <w:ind w:left="567" w:right="645"/>
              <w:jc w:val="center"/>
            </w:pPr>
            <w:r w:rsidRPr="002C0C30">
              <w:t>%B</w:t>
            </w:r>
          </w:p>
        </w:tc>
      </w:tr>
      <w:tr w:rsidR="002C0C30" w:rsidRPr="002C0C30" w14:paraId="38E8A504" w14:textId="77777777" w:rsidTr="00726F63">
        <w:trPr>
          <w:jc w:val="center"/>
        </w:trPr>
        <w:tc>
          <w:tcPr>
            <w:tcW w:w="1966" w:type="dxa"/>
          </w:tcPr>
          <w:p w14:paraId="387821EA" w14:textId="77777777" w:rsidR="002C0C30" w:rsidRPr="002C0C30" w:rsidRDefault="002C0C30" w:rsidP="00726F63">
            <w:pPr>
              <w:spacing w:line="276" w:lineRule="auto"/>
              <w:ind w:left="567" w:right="645"/>
              <w:jc w:val="center"/>
            </w:pPr>
            <w:r w:rsidRPr="002C0C30">
              <w:t>0.0</w:t>
            </w:r>
          </w:p>
        </w:tc>
        <w:tc>
          <w:tcPr>
            <w:tcW w:w="2714" w:type="dxa"/>
          </w:tcPr>
          <w:p w14:paraId="73B9DFD4" w14:textId="77777777" w:rsidR="002C0C30" w:rsidRPr="002C0C30" w:rsidRDefault="002C0C30" w:rsidP="00726F63">
            <w:pPr>
              <w:spacing w:line="276" w:lineRule="auto"/>
              <w:ind w:left="567" w:right="645"/>
              <w:jc w:val="center"/>
            </w:pPr>
            <w:r w:rsidRPr="002C0C30">
              <w:t>0.25</w:t>
            </w:r>
          </w:p>
        </w:tc>
        <w:tc>
          <w:tcPr>
            <w:tcW w:w="2127" w:type="dxa"/>
          </w:tcPr>
          <w:p w14:paraId="3CCCAF58" w14:textId="77777777" w:rsidR="002C0C30" w:rsidRPr="002C0C30" w:rsidRDefault="002C0C30" w:rsidP="00726F63">
            <w:pPr>
              <w:spacing w:line="276" w:lineRule="auto"/>
              <w:ind w:left="567" w:right="645"/>
              <w:jc w:val="center"/>
            </w:pPr>
            <w:r w:rsidRPr="002C0C30">
              <w:t>100</w:t>
            </w:r>
          </w:p>
        </w:tc>
        <w:tc>
          <w:tcPr>
            <w:tcW w:w="1922" w:type="dxa"/>
          </w:tcPr>
          <w:p w14:paraId="136F8908" w14:textId="77777777" w:rsidR="002C0C30" w:rsidRPr="002C0C30" w:rsidRDefault="002C0C30" w:rsidP="00726F63">
            <w:pPr>
              <w:spacing w:line="276" w:lineRule="auto"/>
              <w:ind w:left="567" w:right="645"/>
              <w:jc w:val="center"/>
            </w:pPr>
            <w:r w:rsidRPr="002C0C30">
              <w:t>0.0</w:t>
            </w:r>
          </w:p>
        </w:tc>
      </w:tr>
      <w:tr w:rsidR="002C0C30" w:rsidRPr="002C0C30" w14:paraId="3F493FA1" w14:textId="77777777" w:rsidTr="00726F63">
        <w:trPr>
          <w:jc w:val="center"/>
        </w:trPr>
        <w:tc>
          <w:tcPr>
            <w:tcW w:w="1966" w:type="dxa"/>
          </w:tcPr>
          <w:p w14:paraId="500F4B44" w14:textId="77777777" w:rsidR="002C0C30" w:rsidRPr="002C0C30" w:rsidRDefault="002C0C30" w:rsidP="00726F63">
            <w:pPr>
              <w:spacing w:line="276" w:lineRule="auto"/>
              <w:ind w:left="567" w:right="645"/>
              <w:jc w:val="center"/>
            </w:pPr>
            <w:r w:rsidRPr="002C0C30">
              <w:t>0.50</w:t>
            </w:r>
          </w:p>
        </w:tc>
        <w:tc>
          <w:tcPr>
            <w:tcW w:w="2714" w:type="dxa"/>
          </w:tcPr>
          <w:p w14:paraId="75C74E1C" w14:textId="77777777" w:rsidR="002C0C30" w:rsidRPr="002C0C30" w:rsidRDefault="002C0C30" w:rsidP="00726F63">
            <w:pPr>
              <w:spacing w:line="276" w:lineRule="auto"/>
              <w:ind w:left="567" w:right="645"/>
              <w:jc w:val="center"/>
            </w:pPr>
            <w:r w:rsidRPr="002C0C30">
              <w:t>0.25</w:t>
            </w:r>
          </w:p>
        </w:tc>
        <w:tc>
          <w:tcPr>
            <w:tcW w:w="2127" w:type="dxa"/>
          </w:tcPr>
          <w:p w14:paraId="7A0C8347" w14:textId="77777777" w:rsidR="002C0C30" w:rsidRPr="002C0C30" w:rsidRDefault="002C0C30" w:rsidP="00726F63">
            <w:pPr>
              <w:spacing w:line="276" w:lineRule="auto"/>
              <w:ind w:left="567" w:right="645"/>
              <w:jc w:val="center"/>
            </w:pPr>
            <w:r w:rsidRPr="002C0C30">
              <w:t>100</w:t>
            </w:r>
          </w:p>
        </w:tc>
        <w:tc>
          <w:tcPr>
            <w:tcW w:w="1922" w:type="dxa"/>
          </w:tcPr>
          <w:p w14:paraId="4D15256A" w14:textId="77777777" w:rsidR="002C0C30" w:rsidRPr="002C0C30" w:rsidRDefault="002C0C30" w:rsidP="00726F63">
            <w:pPr>
              <w:spacing w:line="276" w:lineRule="auto"/>
              <w:ind w:left="567" w:right="645"/>
              <w:jc w:val="center"/>
            </w:pPr>
            <w:r w:rsidRPr="002C0C30">
              <w:t>0.0</w:t>
            </w:r>
          </w:p>
        </w:tc>
      </w:tr>
      <w:tr w:rsidR="002C0C30" w:rsidRPr="002C0C30" w14:paraId="0CA47B77" w14:textId="77777777" w:rsidTr="00726F63">
        <w:trPr>
          <w:jc w:val="center"/>
        </w:trPr>
        <w:tc>
          <w:tcPr>
            <w:tcW w:w="1966" w:type="dxa"/>
          </w:tcPr>
          <w:p w14:paraId="781AE172" w14:textId="77777777" w:rsidR="002C0C30" w:rsidRPr="002C0C30" w:rsidRDefault="002C0C30" w:rsidP="00726F63">
            <w:pPr>
              <w:spacing w:line="276" w:lineRule="auto"/>
              <w:ind w:left="567" w:right="645"/>
              <w:jc w:val="center"/>
            </w:pPr>
            <w:r w:rsidRPr="002C0C30">
              <w:t>0.60</w:t>
            </w:r>
          </w:p>
        </w:tc>
        <w:tc>
          <w:tcPr>
            <w:tcW w:w="2714" w:type="dxa"/>
          </w:tcPr>
          <w:p w14:paraId="3A47CA13" w14:textId="77777777" w:rsidR="002C0C30" w:rsidRPr="002C0C30" w:rsidRDefault="002C0C30" w:rsidP="00726F63">
            <w:pPr>
              <w:spacing w:line="276" w:lineRule="auto"/>
              <w:ind w:left="567" w:right="645"/>
              <w:jc w:val="center"/>
            </w:pPr>
            <w:r w:rsidRPr="002C0C30">
              <w:t>0.25</w:t>
            </w:r>
          </w:p>
        </w:tc>
        <w:tc>
          <w:tcPr>
            <w:tcW w:w="2127" w:type="dxa"/>
          </w:tcPr>
          <w:p w14:paraId="6F2017E3" w14:textId="77777777" w:rsidR="002C0C30" w:rsidRPr="002C0C30" w:rsidRDefault="002C0C30" w:rsidP="00726F63">
            <w:pPr>
              <w:spacing w:line="276" w:lineRule="auto"/>
              <w:ind w:left="567" w:right="645"/>
              <w:jc w:val="center"/>
            </w:pPr>
            <w:r w:rsidRPr="002C0C30">
              <w:t>90</w:t>
            </w:r>
          </w:p>
        </w:tc>
        <w:tc>
          <w:tcPr>
            <w:tcW w:w="1922" w:type="dxa"/>
          </w:tcPr>
          <w:p w14:paraId="3D414944" w14:textId="77777777" w:rsidR="002C0C30" w:rsidRPr="002C0C30" w:rsidRDefault="002C0C30" w:rsidP="00726F63">
            <w:pPr>
              <w:spacing w:line="276" w:lineRule="auto"/>
              <w:ind w:left="567" w:right="645"/>
              <w:jc w:val="center"/>
            </w:pPr>
            <w:r w:rsidRPr="002C0C30">
              <w:t>10</w:t>
            </w:r>
          </w:p>
        </w:tc>
      </w:tr>
      <w:tr w:rsidR="002C0C30" w:rsidRPr="002C0C30" w14:paraId="7B8AE1C2" w14:textId="77777777" w:rsidTr="00726F63">
        <w:trPr>
          <w:jc w:val="center"/>
        </w:trPr>
        <w:tc>
          <w:tcPr>
            <w:tcW w:w="1966" w:type="dxa"/>
          </w:tcPr>
          <w:p w14:paraId="1D213BD4" w14:textId="77777777" w:rsidR="002C0C30" w:rsidRPr="002C0C30" w:rsidRDefault="002C0C30" w:rsidP="00726F63">
            <w:pPr>
              <w:spacing w:line="276" w:lineRule="auto"/>
              <w:ind w:left="567" w:right="645"/>
              <w:jc w:val="center"/>
            </w:pPr>
            <w:r w:rsidRPr="002C0C30">
              <w:t>2.00</w:t>
            </w:r>
          </w:p>
        </w:tc>
        <w:tc>
          <w:tcPr>
            <w:tcW w:w="2714" w:type="dxa"/>
          </w:tcPr>
          <w:p w14:paraId="1F010551" w14:textId="77777777" w:rsidR="002C0C30" w:rsidRPr="002C0C30" w:rsidRDefault="002C0C30" w:rsidP="00726F63">
            <w:pPr>
              <w:spacing w:line="276" w:lineRule="auto"/>
              <w:ind w:left="567" w:right="645"/>
              <w:jc w:val="center"/>
            </w:pPr>
            <w:r w:rsidRPr="002C0C30">
              <w:t>0.25</w:t>
            </w:r>
          </w:p>
        </w:tc>
        <w:tc>
          <w:tcPr>
            <w:tcW w:w="2127" w:type="dxa"/>
          </w:tcPr>
          <w:p w14:paraId="0535AAFA" w14:textId="77777777" w:rsidR="002C0C30" w:rsidRPr="002C0C30" w:rsidRDefault="002C0C30" w:rsidP="00726F63">
            <w:pPr>
              <w:spacing w:line="276" w:lineRule="auto"/>
              <w:ind w:left="567" w:right="645"/>
              <w:jc w:val="center"/>
            </w:pPr>
            <w:r w:rsidRPr="002C0C30">
              <w:t>90</w:t>
            </w:r>
          </w:p>
        </w:tc>
        <w:tc>
          <w:tcPr>
            <w:tcW w:w="1922" w:type="dxa"/>
          </w:tcPr>
          <w:p w14:paraId="76ECF549" w14:textId="77777777" w:rsidR="002C0C30" w:rsidRPr="002C0C30" w:rsidRDefault="002C0C30" w:rsidP="00726F63">
            <w:pPr>
              <w:spacing w:line="276" w:lineRule="auto"/>
              <w:ind w:left="567" w:right="645"/>
              <w:jc w:val="center"/>
            </w:pPr>
            <w:r w:rsidRPr="002C0C30">
              <w:t>10</w:t>
            </w:r>
          </w:p>
        </w:tc>
      </w:tr>
      <w:tr w:rsidR="002C0C30" w:rsidRPr="002C0C30" w14:paraId="5EB7ED24" w14:textId="77777777" w:rsidTr="00726F63">
        <w:trPr>
          <w:jc w:val="center"/>
        </w:trPr>
        <w:tc>
          <w:tcPr>
            <w:tcW w:w="1966" w:type="dxa"/>
          </w:tcPr>
          <w:p w14:paraId="1A03D394" w14:textId="77777777" w:rsidR="002C0C30" w:rsidRPr="002C0C30" w:rsidRDefault="002C0C30" w:rsidP="00726F63">
            <w:pPr>
              <w:spacing w:line="276" w:lineRule="auto"/>
              <w:ind w:left="567" w:right="645"/>
              <w:jc w:val="center"/>
            </w:pPr>
            <w:r w:rsidRPr="002C0C30">
              <w:t>5.50</w:t>
            </w:r>
          </w:p>
        </w:tc>
        <w:tc>
          <w:tcPr>
            <w:tcW w:w="2714" w:type="dxa"/>
          </w:tcPr>
          <w:p w14:paraId="1FD8913C" w14:textId="77777777" w:rsidR="002C0C30" w:rsidRPr="002C0C30" w:rsidRDefault="002C0C30" w:rsidP="00726F63">
            <w:pPr>
              <w:spacing w:line="276" w:lineRule="auto"/>
              <w:ind w:left="567" w:right="645"/>
              <w:jc w:val="center"/>
            </w:pPr>
            <w:r w:rsidRPr="002C0C30">
              <w:t>0.25</w:t>
            </w:r>
          </w:p>
        </w:tc>
        <w:tc>
          <w:tcPr>
            <w:tcW w:w="2127" w:type="dxa"/>
          </w:tcPr>
          <w:p w14:paraId="524874AD" w14:textId="77777777" w:rsidR="002C0C30" w:rsidRPr="002C0C30" w:rsidRDefault="002C0C30" w:rsidP="00726F63">
            <w:pPr>
              <w:spacing w:line="276" w:lineRule="auto"/>
              <w:ind w:left="567" w:right="645"/>
              <w:jc w:val="center"/>
            </w:pPr>
            <w:r w:rsidRPr="002C0C30">
              <w:t>75</w:t>
            </w:r>
          </w:p>
        </w:tc>
        <w:tc>
          <w:tcPr>
            <w:tcW w:w="1922" w:type="dxa"/>
          </w:tcPr>
          <w:p w14:paraId="40B0EE6F" w14:textId="77777777" w:rsidR="002C0C30" w:rsidRPr="002C0C30" w:rsidRDefault="002C0C30" w:rsidP="00726F63">
            <w:pPr>
              <w:spacing w:line="276" w:lineRule="auto"/>
              <w:ind w:left="567" w:right="645"/>
              <w:jc w:val="center"/>
            </w:pPr>
            <w:r w:rsidRPr="002C0C30">
              <w:t>25</w:t>
            </w:r>
          </w:p>
        </w:tc>
      </w:tr>
      <w:tr w:rsidR="002C0C30" w:rsidRPr="002C0C30" w14:paraId="73467B27" w14:textId="77777777" w:rsidTr="00726F63">
        <w:trPr>
          <w:jc w:val="center"/>
        </w:trPr>
        <w:tc>
          <w:tcPr>
            <w:tcW w:w="1966" w:type="dxa"/>
          </w:tcPr>
          <w:p w14:paraId="51116F98" w14:textId="77777777" w:rsidR="002C0C30" w:rsidRPr="002C0C30" w:rsidRDefault="002C0C30" w:rsidP="00726F63">
            <w:pPr>
              <w:spacing w:line="276" w:lineRule="auto"/>
              <w:ind w:left="567" w:right="645"/>
              <w:jc w:val="center"/>
            </w:pPr>
            <w:r w:rsidRPr="002C0C30">
              <w:t>5.60</w:t>
            </w:r>
          </w:p>
        </w:tc>
        <w:tc>
          <w:tcPr>
            <w:tcW w:w="2714" w:type="dxa"/>
          </w:tcPr>
          <w:p w14:paraId="24F2FB2E" w14:textId="77777777" w:rsidR="002C0C30" w:rsidRPr="002C0C30" w:rsidRDefault="002C0C30" w:rsidP="00726F63">
            <w:pPr>
              <w:spacing w:line="276" w:lineRule="auto"/>
              <w:ind w:left="567" w:right="645"/>
              <w:jc w:val="center"/>
            </w:pPr>
            <w:r w:rsidRPr="002C0C30">
              <w:t>0.25</w:t>
            </w:r>
          </w:p>
        </w:tc>
        <w:tc>
          <w:tcPr>
            <w:tcW w:w="2127" w:type="dxa"/>
          </w:tcPr>
          <w:p w14:paraId="189AC8D6" w14:textId="77777777" w:rsidR="002C0C30" w:rsidRPr="002C0C30" w:rsidRDefault="002C0C30" w:rsidP="00726F63">
            <w:pPr>
              <w:spacing w:line="276" w:lineRule="auto"/>
              <w:ind w:left="567" w:right="645"/>
              <w:jc w:val="center"/>
            </w:pPr>
            <w:r w:rsidRPr="002C0C30">
              <w:t>1.0</w:t>
            </w:r>
          </w:p>
        </w:tc>
        <w:tc>
          <w:tcPr>
            <w:tcW w:w="1922" w:type="dxa"/>
          </w:tcPr>
          <w:p w14:paraId="05178B45" w14:textId="77777777" w:rsidR="002C0C30" w:rsidRPr="002C0C30" w:rsidRDefault="002C0C30" w:rsidP="00726F63">
            <w:pPr>
              <w:spacing w:line="276" w:lineRule="auto"/>
              <w:ind w:left="567" w:right="645"/>
              <w:jc w:val="center"/>
            </w:pPr>
            <w:r w:rsidRPr="002C0C30">
              <w:t>99</w:t>
            </w:r>
          </w:p>
        </w:tc>
      </w:tr>
      <w:tr w:rsidR="002C0C30" w:rsidRPr="002C0C30" w14:paraId="52523AF2" w14:textId="77777777" w:rsidTr="00726F63">
        <w:trPr>
          <w:jc w:val="center"/>
        </w:trPr>
        <w:tc>
          <w:tcPr>
            <w:tcW w:w="1966" w:type="dxa"/>
          </w:tcPr>
          <w:p w14:paraId="71EF83FF" w14:textId="77777777" w:rsidR="002C0C30" w:rsidRPr="002C0C30" w:rsidRDefault="002C0C30" w:rsidP="00726F63">
            <w:pPr>
              <w:spacing w:line="276" w:lineRule="auto"/>
              <w:ind w:left="567" w:right="645"/>
              <w:jc w:val="center"/>
            </w:pPr>
            <w:r w:rsidRPr="002C0C30">
              <w:t>7.50</w:t>
            </w:r>
          </w:p>
        </w:tc>
        <w:tc>
          <w:tcPr>
            <w:tcW w:w="2714" w:type="dxa"/>
          </w:tcPr>
          <w:p w14:paraId="0CA7BF28" w14:textId="77777777" w:rsidR="002C0C30" w:rsidRPr="002C0C30" w:rsidRDefault="002C0C30" w:rsidP="00726F63">
            <w:pPr>
              <w:spacing w:line="276" w:lineRule="auto"/>
              <w:ind w:left="567" w:right="645"/>
              <w:jc w:val="center"/>
            </w:pPr>
            <w:r w:rsidRPr="002C0C30">
              <w:t>0.25</w:t>
            </w:r>
          </w:p>
        </w:tc>
        <w:tc>
          <w:tcPr>
            <w:tcW w:w="2127" w:type="dxa"/>
          </w:tcPr>
          <w:p w14:paraId="1A5D1C34" w14:textId="77777777" w:rsidR="002C0C30" w:rsidRPr="002C0C30" w:rsidRDefault="002C0C30" w:rsidP="00726F63">
            <w:pPr>
              <w:spacing w:line="276" w:lineRule="auto"/>
              <w:ind w:left="567" w:right="645"/>
              <w:jc w:val="center"/>
            </w:pPr>
            <w:r w:rsidRPr="002C0C30">
              <w:t>1.0</w:t>
            </w:r>
          </w:p>
        </w:tc>
        <w:tc>
          <w:tcPr>
            <w:tcW w:w="1922" w:type="dxa"/>
          </w:tcPr>
          <w:p w14:paraId="010FB2FD" w14:textId="77777777" w:rsidR="002C0C30" w:rsidRPr="002C0C30" w:rsidRDefault="002C0C30" w:rsidP="00726F63">
            <w:pPr>
              <w:spacing w:line="276" w:lineRule="auto"/>
              <w:ind w:left="567" w:right="645"/>
              <w:jc w:val="center"/>
            </w:pPr>
            <w:r w:rsidRPr="002C0C30">
              <w:t>99</w:t>
            </w:r>
          </w:p>
        </w:tc>
      </w:tr>
      <w:tr w:rsidR="002C0C30" w:rsidRPr="002C0C30" w14:paraId="2E8B4C36" w14:textId="77777777" w:rsidTr="00726F63">
        <w:trPr>
          <w:jc w:val="center"/>
        </w:trPr>
        <w:tc>
          <w:tcPr>
            <w:tcW w:w="1966" w:type="dxa"/>
          </w:tcPr>
          <w:p w14:paraId="37AC481B" w14:textId="77777777" w:rsidR="002C0C30" w:rsidRPr="002C0C30" w:rsidRDefault="002C0C30" w:rsidP="00726F63">
            <w:pPr>
              <w:spacing w:line="276" w:lineRule="auto"/>
              <w:ind w:left="567" w:right="645"/>
              <w:jc w:val="center"/>
            </w:pPr>
            <w:r w:rsidRPr="002C0C30">
              <w:t>7.60</w:t>
            </w:r>
          </w:p>
        </w:tc>
        <w:tc>
          <w:tcPr>
            <w:tcW w:w="2714" w:type="dxa"/>
          </w:tcPr>
          <w:p w14:paraId="67571237" w14:textId="77777777" w:rsidR="002C0C30" w:rsidRPr="002C0C30" w:rsidRDefault="002C0C30" w:rsidP="00726F63">
            <w:pPr>
              <w:spacing w:line="276" w:lineRule="auto"/>
              <w:ind w:left="567" w:right="645"/>
              <w:jc w:val="center"/>
            </w:pPr>
            <w:r w:rsidRPr="002C0C30">
              <w:t>0.25</w:t>
            </w:r>
          </w:p>
        </w:tc>
        <w:tc>
          <w:tcPr>
            <w:tcW w:w="2127" w:type="dxa"/>
          </w:tcPr>
          <w:p w14:paraId="1262C317" w14:textId="77777777" w:rsidR="002C0C30" w:rsidRPr="002C0C30" w:rsidRDefault="002C0C30" w:rsidP="00726F63">
            <w:pPr>
              <w:spacing w:line="276" w:lineRule="auto"/>
              <w:ind w:left="567" w:right="645"/>
              <w:jc w:val="center"/>
            </w:pPr>
            <w:r w:rsidRPr="002C0C30">
              <w:t>100</w:t>
            </w:r>
          </w:p>
        </w:tc>
        <w:tc>
          <w:tcPr>
            <w:tcW w:w="1922" w:type="dxa"/>
          </w:tcPr>
          <w:p w14:paraId="71E30D8A" w14:textId="77777777" w:rsidR="002C0C30" w:rsidRPr="002C0C30" w:rsidRDefault="002C0C30" w:rsidP="00726F63">
            <w:pPr>
              <w:spacing w:line="276" w:lineRule="auto"/>
              <w:ind w:left="567" w:right="645"/>
              <w:jc w:val="center"/>
            </w:pPr>
            <w:r w:rsidRPr="002C0C30">
              <w:t>0.0</w:t>
            </w:r>
          </w:p>
        </w:tc>
      </w:tr>
      <w:tr w:rsidR="002C0C30" w:rsidRPr="002C0C30" w14:paraId="0CC802DD" w14:textId="77777777" w:rsidTr="00726F63">
        <w:trPr>
          <w:jc w:val="center"/>
        </w:trPr>
        <w:tc>
          <w:tcPr>
            <w:tcW w:w="1966" w:type="dxa"/>
          </w:tcPr>
          <w:p w14:paraId="30F78ECE" w14:textId="77777777" w:rsidR="002C0C30" w:rsidRPr="002C0C30" w:rsidRDefault="002C0C30" w:rsidP="00726F63">
            <w:pPr>
              <w:spacing w:line="276" w:lineRule="auto"/>
              <w:ind w:left="567" w:right="645"/>
              <w:jc w:val="center"/>
            </w:pPr>
            <w:r w:rsidRPr="002C0C30">
              <w:t>10.0</w:t>
            </w:r>
          </w:p>
        </w:tc>
        <w:tc>
          <w:tcPr>
            <w:tcW w:w="2714" w:type="dxa"/>
          </w:tcPr>
          <w:p w14:paraId="242E50DA" w14:textId="77777777" w:rsidR="002C0C30" w:rsidRPr="002C0C30" w:rsidRDefault="002C0C30" w:rsidP="00726F63">
            <w:pPr>
              <w:spacing w:line="276" w:lineRule="auto"/>
              <w:ind w:left="567" w:right="645"/>
              <w:jc w:val="center"/>
            </w:pPr>
            <w:r w:rsidRPr="002C0C30">
              <w:t>0.25</w:t>
            </w:r>
          </w:p>
        </w:tc>
        <w:tc>
          <w:tcPr>
            <w:tcW w:w="2127" w:type="dxa"/>
          </w:tcPr>
          <w:p w14:paraId="1FE070C5" w14:textId="77777777" w:rsidR="002C0C30" w:rsidRPr="002C0C30" w:rsidRDefault="002C0C30" w:rsidP="00726F63">
            <w:pPr>
              <w:spacing w:line="276" w:lineRule="auto"/>
              <w:ind w:left="567" w:right="645"/>
              <w:jc w:val="center"/>
            </w:pPr>
            <w:r w:rsidRPr="002C0C30">
              <w:t>100</w:t>
            </w:r>
          </w:p>
        </w:tc>
        <w:tc>
          <w:tcPr>
            <w:tcW w:w="1922" w:type="dxa"/>
          </w:tcPr>
          <w:p w14:paraId="00530A8A" w14:textId="77777777" w:rsidR="002C0C30" w:rsidRPr="002C0C30" w:rsidRDefault="002C0C30" w:rsidP="00726F63">
            <w:pPr>
              <w:spacing w:line="276" w:lineRule="auto"/>
              <w:ind w:left="567" w:right="645"/>
              <w:jc w:val="center"/>
            </w:pPr>
            <w:r w:rsidRPr="002C0C30">
              <w:t>0.0</w:t>
            </w:r>
          </w:p>
        </w:tc>
      </w:tr>
    </w:tbl>
    <w:p w14:paraId="70228AA3" w14:textId="77777777" w:rsidR="002C0C30" w:rsidRPr="002C0C30" w:rsidRDefault="002C0C30" w:rsidP="002C0C30">
      <w:pPr>
        <w:pStyle w:val="BodyText"/>
        <w:spacing w:before="4" w:line="276" w:lineRule="auto"/>
        <w:ind w:left="567" w:right="645"/>
        <w:jc w:val="both"/>
        <w:rPr>
          <w:b/>
          <w:sz w:val="22"/>
          <w:szCs w:val="22"/>
        </w:rPr>
      </w:pPr>
    </w:p>
    <w:p w14:paraId="782D79D3" w14:textId="1242D7D6" w:rsidR="002C0C30" w:rsidRPr="002C0C30" w:rsidRDefault="002C0C30" w:rsidP="00970F1E">
      <w:pPr>
        <w:pStyle w:val="ListParagraph"/>
        <w:numPr>
          <w:ilvl w:val="2"/>
          <w:numId w:val="9"/>
        </w:numPr>
        <w:tabs>
          <w:tab w:val="left" w:pos="902"/>
          <w:tab w:val="left" w:pos="903"/>
        </w:tabs>
        <w:spacing w:before="100" w:line="360" w:lineRule="auto"/>
        <w:ind w:left="567" w:right="645" w:hanging="141"/>
        <w:jc w:val="both"/>
        <w:rPr>
          <w:bCs/>
          <w:color w:val="231F20"/>
          <w:spacing w:val="-6"/>
        </w:rPr>
      </w:pPr>
      <w:r w:rsidRPr="002C0C30">
        <w:rPr>
          <w:b/>
          <w:color w:val="231F20"/>
          <w:spacing w:val="-6"/>
        </w:rPr>
        <w:t xml:space="preserve">Mass spectrometer conditions </w:t>
      </w:r>
      <w:r w:rsidRPr="002C0C30">
        <w:rPr>
          <w:bCs/>
          <w:color w:val="231F20"/>
          <w:spacing w:val="-6"/>
        </w:rPr>
        <w:t>Mass spectrometry was performed on an Agilent 6460 MS in ESI+ mode operating at unit resolution. ESI capillary voltage was set at 3.5 kV; nozzle voltage, 600 V; gas temperature, 300°C; sheath gas temperature, 350°C; gas flow, 10 L/min; sheath gas flow, 12 L/min; nebulizer pressure 30 psi. Multiple-reaction monitoring mode was applied for quantification and compound identification confirmation. The transitions are shown in Table2. The dwell times were set up at 100, 200, and 75 msec for quantifier (Q), qualifier (q), and ISs, respectively.</w:t>
      </w:r>
    </w:p>
    <w:p w14:paraId="21A6F3B7" w14:textId="77777777" w:rsidR="00287E1E" w:rsidRDefault="002C0C30" w:rsidP="00287E1E">
      <w:pPr>
        <w:pStyle w:val="ListParagraph"/>
        <w:numPr>
          <w:ilvl w:val="2"/>
          <w:numId w:val="9"/>
        </w:numPr>
        <w:tabs>
          <w:tab w:val="left" w:pos="902"/>
          <w:tab w:val="left" w:pos="903"/>
        </w:tabs>
        <w:spacing w:before="100" w:line="360" w:lineRule="auto"/>
        <w:ind w:left="567" w:right="645" w:hanging="141"/>
        <w:jc w:val="both"/>
        <w:rPr>
          <w:bCs/>
          <w:color w:val="231F20"/>
          <w:spacing w:val="-6"/>
        </w:rPr>
      </w:pPr>
      <w:r w:rsidRPr="002C0C30">
        <w:rPr>
          <w:b/>
          <w:color w:val="231F20"/>
          <w:spacing w:val="-6"/>
        </w:rPr>
        <w:t xml:space="preserve">Mass </w:t>
      </w:r>
      <w:r w:rsidR="00726F63" w:rsidRPr="002C0C30">
        <w:rPr>
          <w:b/>
          <w:color w:val="231F20"/>
          <w:spacing w:val="-6"/>
        </w:rPr>
        <w:t>transitions</w:t>
      </w:r>
      <w:r w:rsidR="00726F63">
        <w:rPr>
          <w:b/>
          <w:color w:val="231F20"/>
          <w:spacing w:val="-6"/>
        </w:rPr>
        <w:t xml:space="preserve"> </w:t>
      </w:r>
      <w:r w:rsidRPr="002C0C30">
        <w:rPr>
          <w:bCs/>
          <w:color w:val="231F20"/>
          <w:spacing w:val="-6"/>
        </w:rPr>
        <w:t>Mass transitions for each vitamin and its corresponding internal standard are given in Table 3. Retention time windows are also given in the table. Like the tune parameters, these parameters may need adjusted based upon instrument model.</w:t>
      </w:r>
    </w:p>
    <w:p w14:paraId="027961F9" w14:textId="40308D3B" w:rsidR="00287E1E" w:rsidRPr="00287E1E" w:rsidRDefault="00287E1E" w:rsidP="00287E1E">
      <w:pPr>
        <w:pStyle w:val="ListParagraph"/>
        <w:numPr>
          <w:ilvl w:val="2"/>
          <w:numId w:val="9"/>
        </w:numPr>
        <w:tabs>
          <w:tab w:val="left" w:pos="902"/>
          <w:tab w:val="left" w:pos="903"/>
        </w:tabs>
        <w:spacing w:before="100" w:line="360" w:lineRule="auto"/>
        <w:ind w:left="567" w:right="645" w:hanging="141"/>
        <w:jc w:val="both"/>
        <w:rPr>
          <w:b/>
          <w:bCs/>
          <w:color w:val="231F20"/>
          <w:spacing w:val="-6"/>
        </w:rPr>
      </w:pPr>
      <w:r w:rsidRPr="00287E1E">
        <w:rPr>
          <w:b/>
          <w:bCs/>
          <w:color w:val="231F20"/>
        </w:rPr>
        <w:t>System Suitability</w:t>
      </w:r>
    </w:p>
    <w:p w14:paraId="7B8A69D1" w14:textId="77777777" w:rsidR="00287E1E" w:rsidRDefault="00287E1E" w:rsidP="00287E1E">
      <w:pPr>
        <w:pStyle w:val="Heading3"/>
        <w:tabs>
          <w:tab w:val="left" w:pos="1385"/>
        </w:tabs>
        <w:spacing w:line="360" w:lineRule="auto"/>
        <w:ind w:left="567" w:right="645"/>
        <w:jc w:val="both"/>
        <w:rPr>
          <w:rFonts w:ascii="Times New Roman" w:hAnsi="Times New Roman" w:cs="Times New Roman"/>
          <w:b w:val="0"/>
          <w:bCs w:val="0"/>
          <w:color w:val="231F20"/>
          <w:sz w:val="22"/>
          <w:szCs w:val="22"/>
        </w:rPr>
      </w:pPr>
      <w:r w:rsidRPr="002C0C30">
        <w:rPr>
          <w:rFonts w:ascii="Times New Roman" w:hAnsi="Times New Roman" w:cs="Times New Roman"/>
          <w:b w:val="0"/>
          <w:bCs w:val="0"/>
          <w:color w:val="231F20"/>
          <w:sz w:val="22"/>
          <w:szCs w:val="22"/>
        </w:rPr>
        <w:t>RSD of retention time and peak area should not be higher than 5% for FA and 5-Me THF.</w:t>
      </w:r>
    </w:p>
    <w:p w14:paraId="53E63773" w14:textId="72839C03" w:rsidR="00287E1E" w:rsidRPr="00287E1E" w:rsidRDefault="00287E1E" w:rsidP="00287E1E">
      <w:pPr>
        <w:pStyle w:val="Heading3"/>
        <w:tabs>
          <w:tab w:val="left" w:pos="1385"/>
        </w:tabs>
        <w:spacing w:line="360" w:lineRule="auto"/>
        <w:ind w:left="0" w:right="645"/>
        <w:jc w:val="both"/>
        <w:rPr>
          <w:rFonts w:ascii="Times New Roman" w:hAnsi="Times New Roman" w:cs="Times New Roman"/>
          <w:b w:val="0"/>
          <w:bCs w:val="0"/>
          <w:color w:val="231F20"/>
          <w:sz w:val="22"/>
          <w:szCs w:val="22"/>
        </w:rPr>
      </w:pPr>
      <w:r w:rsidRPr="00217B05">
        <w:rPr>
          <w:rFonts w:ascii="Times New Roman" w:hAnsi="Times New Roman" w:cs="Times New Roman"/>
          <w:color w:val="231F20"/>
          <w:sz w:val="22"/>
          <w:szCs w:val="22"/>
        </w:rPr>
        <w:t xml:space="preserve">       8.3.5</w:t>
      </w:r>
      <w:r>
        <w:rPr>
          <w:rFonts w:ascii="Times New Roman" w:hAnsi="Times New Roman" w:cs="Times New Roman"/>
          <w:b w:val="0"/>
          <w:bCs w:val="0"/>
          <w:color w:val="231F20"/>
          <w:sz w:val="22"/>
          <w:szCs w:val="22"/>
        </w:rPr>
        <w:t xml:space="preserve"> </w:t>
      </w:r>
      <w:r w:rsidRPr="002C0C30">
        <w:rPr>
          <w:rFonts w:ascii="Times New Roman" w:hAnsi="Times New Roman" w:cs="Times New Roman"/>
          <w:color w:val="231F20"/>
          <w:sz w:val="22"/>
          <w:szCs w:val="22"/>
        </w:rPr>
        <w:t>Specificity</w:t>
      </w:r>
    </w:p>
    <w:p w14:paraId="4F530522" w14:textId="065B305E" w:rsidR="002C0C30" w:rsidRDefault="00287E1E" w:rsidP="00287E1E">
      <w:pPr>
        <w:pStyle w:val="Heading3"/>
        <w:tabs>
          <w:tab w:val="left" w:pos="1385"/>
        </w:tabs>
        <w:spacing w:line="360" w:lineRule="auto"/>
        <w:ind w:left="567" w:right="645"/>
        <w:jc w:val="both"/>
        <w:rPr>
          <w:rFonts w:ascii="Times New Roman" w:hAnsi="Times New Roman" w:cs="Times New Roman"/>
          <w:b w:val="0"/>
          <w:bCs w:val="0"/>
          <w:color w:val="231F20"/>
          <w:sz w:val="22"/>
          <w:szCs w:val="22"/>
        </w:rPr>
      </w:pPr>
      <w:r w:rsidRPr="002C0C30">
        <w:rPr>
          <w:rFonts w:ascii="Times New Roman" w:hAnsi="Times New Roman" w:cs="Times New Roman"/>
          <w:b w:val="0"/>
          <w:bCs w:val="0"/>
          <w:color w:val="231F20"/>
          <w:sz w:val="22"/>
          <w:szCs w:val="22"/>
        </w:rPr>
        <w:t>A tandem mass spectrometer was chosen as detection mode. Optimization consisted of selecting the precursor ion as well as the two main product ions for each analyte. The transition precursor ion/main product was defined as quantifier. The transition precursor ion/second main product ion was defined as qualifier. The ratio quantifier/qualifier was followed in all series with a defined limit to confirm peak identification.</w:t>
      </w:r>
    </w:p>
    <w:p w14:paraId="0B76FB0E" w14:textId="77777777" w:rsidR="00287E1E" w:rsidRDefault="00287E1E" w:rsidP="00287E1E">
      <w:pPr>
        <w:pStyle w:val="Heading3"/>
        <w:tabs>
          <w:tab w:val="left" w:pos="1385"/>
        </w:tabs>
        <w:spacing w:line="360" w:lineRule="auto"/>
        <w:ind w:left="567" w:right="645"/>
        <w:jc w:val="both"/>
        <w:rPr>
          <w:rFonts w:ascii="Times New Roman" w:hAnsi="Times New Roman" w:cs="Times New Roman"/>
          <w:b w:val="0"/>
          <w:bCs w:val="0"/>
          <w:color w:val="231F20"/>
          <w:sz w:val="22"/>
          <w:szCs w:val="22"/>
        </w:rPr>
      </w:pPr>
    </w:p>
    <w:p w14:paraId="3D59A26F" w14:textId="77777777" w:rsidR="00287E1E" w:rsidRDefault="00287E1E" w:rsidP="00287E1E">
      <w:pPr>
        <w:pStyle w:val="Heading3"/>
        <w:tabs>
          <w:tab w:val="left" w:pos="1385"/>
        </w:tabs>
        <w:spacing w:line="360" w:lineRule="auto"/>
        <w:ind w:left="567" w:right="645"/>
        <w:jc w:val="both"/>
        <w:rPr>
          <w:rFonts w:ascii="Times New Roman" w:hAnsi="Times New Roman" w:cs="Times New Roman"/>
          <w:b w:val="0"/>
          <w:bCs w:val="0"/>
          <w:color w:val="231F20"/>
          <w:sz w:val="22"/>
          <w:szCs w:val="22"/>
        </w:rPr>
      </w:pPr>
    </w:p>
    <w:p w14:paraId="0C1CD012" w14:textId="77777777" w:rsidR="00287E1E" w:rsidRDefault="00287E1E" w:rsidP="00287E1E">
      <w:pPr>
        <w:pStyle w:val="Heading3"/>
        <w:tabs>
          <w:tab w:val="left" w:pos="1385"/>
        </w:tabs>
        <w:spacing w:line="360" w:lineRule="auto"/>
        <w:ind w:left="567" w:right="645"/>
        <w:jc w:val="both"/>
        <w:rPr>
          <w:rFonts w:ascii="Times New Roman" w:hAnsi="Times New Roman" w:cs="Times New Roman"/>
          <w:b w:val="0"/>
          <w:bCs w:val="0"/>
          <w:color w:val="231F20"/>
          <w:sz w:val="22"/>
          <w:szCs w:val="22"/>
        </w:rPr>
      </w:pPr>
    </w:p>
    <w:p w14:paraId="30C50B74" w14:textId="77777777" w:rsidR="00287E1E" w:rsidRDefault="00287E1E" w:rsidP="00287E1E">
      <w:pPr>
        <w:pStyle w:val="Heading3"/>
        <w:tabs>
          <w:tab w:val="left" w:pos="1385"/>
        </w:tabs>
        <w:spacing w:line="360" w:lineRule="auto"/>
        <w:ind w:left="567" w:right="645"/>
        <w:jc w:val="both"/>
        <w:rPr>
          <w:rFonts w:ascii="Times New Roman" w:hAnsi="Times New Roman" w:cs="Times New Roman"/>
          <w:b w:val="0"/>
          <w:bCs w:val="0"/>
          <w:color w:val="231F20"/>
          <w:sz w:val="22"/>
          <w:szCs w:val="22"/>
        </w:rPr>
      </w:pPr>
    </w:p>
    <w:p w14:paraId="6A518607" w14:textId="77777777" w:rsidR="00287E1E" w:rsidRDefault="00287E1E" w:rsidP="00287E1E">
      <w:pPr>
        <w:pStyle w:val="Heading3"/>
        <w:tabs>
          <w:tab w:val="left" w:pos="1385"/>
        </w:tabs>
        <w:spacing w:line="360" w:lineRule="auto"/>
        <w:ind w:left="567" w:right="645"/>
        <w:jc w:val="both"/>
        <w:rPr>
          <w:rFonts w:ascii="Times New Roman" w:hAnsi="Times New Roman" w:cs="Times New Roman"/>
          <w:b w:val="0"/>
          <w:bCs w:val="0"/>
          <w:color w:val="231F20"/>
          <w:sz w:val="22"/>
          <w:szCs w:val="22"/>
        </w:rPr>
      </w:pPr>
    </w:p>
    <w:p w14:paraId="24DFF265" w14:textId="77777777" w:rsidR="00287E1E" w:rsidRDefault="00287E1E" w:rsidP="00287E1E">
      <w:pPr>
        <w:pStyle w:val="Heading3"/>
        <w:tabs>
          <w:tab w:val="left" w:pos="1385"/>
        </w:tabs>
        <w:spacing w:line="360" w:lineRule="auto"/>
        <w:ind w:left="567" w:right="645"/>
        <w:jc w:val="both"/>
        <w:rPr>
          <w:rFonts w:ascii="Times New Roman" w:hAnsi="Times New Roman" w:cs="Times New Roman"/>
          <w:b w:val="0"/>
          <w:bCs w:val="0"/>
          <w:color w:val="231F20"/>
          <w:sz w:val="22"/>
          <w:szCs w:val="22"/>
        </w:rPr>
      </w:pPr>
    </w:p>
    <w:p w14:paraId="6F336F1E" w14:textId="77777777" w:rsidR="00287E1E" w:rsidRDefault="00287E1E" w:rsidP="00287E1E">
      <w:pPr>
        <w:pStyle w:val="Heading3"/>
        <w:tabs>
          <w:tab w:val="left" w:pos="1385"/>
        </w:tabs>
        <w:spacing w:line="360" w:lineRule="auto"/>
        <w:ind w:left="567" w:right="645"/>
        <w:jc w:val="both"/>
        <w:rPr>
          <w:rFonts w:ascii="Times New Roman" w:hAnsi="Times New Roman" w:cs="Times New Roman"/>
          <w:b w:val="0"/>
          <w:bCs w:val="0"/>
          <w:color w:val="231F20"/>
          <w:sz w:val="22"/>
          <w:szCs w:val="22"/>
        </w:rPr>
      </w:pPr>
    </w:p>
    <w:p w14:paraId="1E2E7426" w14:textId="77777777" w:rsidR="00287E1E" w:rsidRDefault="00287E1E" w:rsidP="00287E1E">
      <w:pPr>
        <w:pStyle w:val="Heading3"/>
        <w:tabs>
          <w:tab w:val="left" w:pos="1385"/>
        </w:tabs>
        <w:spacing w:line="360" w:lineRule="auto"/>
        <w:ind w:left="567" w:right="645"/>
        <w:jc w:val="both"/>
        <w:rPr>
          <w:rFonts w:ascii="Times New Roman" w:hAnsi="Times New Roman" w:cs="Times New Roman"/>
          <w:b w:val="0"/>
          <w:bCs w:val="0"/>
          <w:color w:val="231F20"/>
          <w:sz w:val="22"/>
          <w:szCs w:val="22"/>
        </w:rPr>
      </w:pPr>
    </w:p>
    <w:p w14:paraId="38B8A01C" w14:textId="77777777" w:rsidR="00287E1E" w:rsidRDefault="00287E1E" w:rsidP="00287E1E">
      <w:pPr>
        <w:pStyle w:val="Heading3"/>
        <w:tabs>
          <w:tab w:val="left" w:pos="1385"/>
        </w:tabs>
        <w:spacing w:line="360" w:lineRule="auto"/>
        <w:ind w:left="567" w:right="645"/>
        <w:jc w:val="both"/>
        <w:rPr>
          <w:rFonts w:ascii="Times New Roman" w:hAnsi="Times New Roman" w:cs="Times New Roman"/>
          <w:b w:val="0"/>
          <w:bCs w:val="0"/>
          <w:color w:val="231F20"/>
          <w:sz w:val="22"/>
          <w:szCs w:val="22"/>
        </w:rPr>
      </w:pPr>
    </w:p>
    <w:p w14:paraId="2E084D2E" w14:textId="77777777" w:rsidR="00287E1E" w:rsidRDefault="00287E1E" w:rsidP="00287E1E">
      <w:pPr>
        <w:pStyle w:val="Heading3"/>
        <w:tabs>
          <w:tab w:val="left" w:pos="1385"/>
        </w:tabs>
        <w:spacing w:line="360" w:lineRule="auto"/>
        <w:ind w:left="567" w:right="645"/>
        <w:jc w:val="both"/>
        <w:rPr>
          <w:rFonts w:ascii="Times New Roman" w:hAnsi="Times New Roman" w:cs="Times New Roman"/>
          <w:b w:val="0"/>
          <w:bCs w:val="0"/>
          <w:color w:val="231F20"/>
          <w:sz w:val="22"/>
          <w:szCs w:val="22"/>
        </w:rPr>
      </w:pPr>
    </w:p>
    <w:p w14:paraId="13DA5C32" w14:textId="77777777" w:rsidR="00287E1E" w:rsidRPr="00287E1E" w:rsidRDefault="00287E1E" w:rsidP="00287E1E">
      <w:pPr>
        <w:pStyle w:val="Heading3"/>
        <w:tabs>
          <w:tab w:val="left" w:pos="1385"/>
        </w:tabs>
        <w:spacing w:line="360" w:lineRule="auto"/>
        <w:ind w:left="567" w:right="645"/>
        <w:jc w:val="both"/>
        <w:rPr>
          <w:rFonts w:ascii="Times New Roman" w:hAnsi="Times New Roman" w:cs="Times New Roman"/>
          <w:b w:val="0"/>
          <w:bCs w:val="0"/>
          <w:color w:val="231F20"/>
          <w:sz w:val="22"/>
          <w:szCs w:val="22"/>
        </w:rPr>
      </w:pPr>
    </w:p>
    <w:p w14:paraId="3EF8BE52" w14:textId="32572CC7" w:rsidR="002C0C30" w:rsidRPr="002C0C30" w:rsidRDefault="002C0C30" w:rsidP="002C0C30">
      <w:pPr>
        <w:spacing w:line="360" w:lineRule="auto"/>
        <w:ind w:left="567" w:right="645"/>
        <w:jc w:val="both"/>
        <w:rPr>
          <w:b/>
          <w:bCs/>
        </w:rPr>
      </w:pPr>
      <w:r w:rsidRPr="002C0C30">
        <w:rPr>
          <w:b/>
          <w:bCs/>
        </w:rPr>
        <w:lastRenderedPageBreak/>
        <w:t xml:space="preserve">Table </w:t>
      </w:r>
      <w:r w:rsidR="00726F63" w:rsidRPr="002C0C30">
        <w:rPr>
          <w:b/>
          <w:bCs/>
        </w:rPr>
        <w:t xml:space="preserve">2. </w:t>
      </w:r>
      <w:r w:rsidRPr="002C0C30">
        <w:rPr>
          <w:b/>
          <w:bCs/>
        </w:rPr>
        <w:t>MS</w:t>
      </w:r>
      <w:r w:rsidR="00726F63" w:rsidRPr="002C0C30">
        <w:rPr>
          <w:b/>
          <w:bCs/>
        </w:rPr>
        <w:t>/</w:t>
      </w:r>
      <w:r w:rsidRPr="002C0C30">
        <w:rPr>
          <w:b/>
          <w:bCs/>
        </w:rPr>
        <w:t xml:space="preserve">MS </w:t>
      </w:r>
      <w:r w:rsidR="00726F63" w:rsidRPr="002C0C30">
        <w:rPr>
          <w:b/>
          <w:bCs/>
        </w:rPr>
        <w:t xml:space="preserve">Transitions </w:t>
      </w:r>
      <w:r w:rsidR="00E55502" w:rsidRPr="002C0C30">
        <w:rPr>
          <w:b/>
          <w:bCs/>
        </w:rPr>
        <w:t>for</w:t>
      </w:r>
      <w:r w:rsidR="00726F63" w:rsidRPr="002C0C30">
        <w:rPr>
          <w:b/>
          <w:bCs/>
        </w:rPr>
        <w:t xml:space="preserve"> Folic Acid </w:t>
      </w:r>
      <w:r w:rsidR="00E55502">
        <w:rPr>
          <w:b/>
          <w:bCs/>
        </w:rPr>
        <w:t>a</w:t>
      </w:r>
      <w:r w:rsidR="00726F63" w:rsidRPr="002C0C30">
        <w:rPr>
          <w:b/>
          <w:bCs/>
        </w:rPr>
        <w:t>nd 5-</w:t>
      </w:r>
      <w:r w:rsidRPr="002C0C30">
        <w:rPr>
          <w:b/>
          <w:bCs/>
        </w:rPr>
        <w:t>Me TH</w:t>
      </w:r>
      <w:r w:rsidR="00E65910">
        <w:rPr>
          <w:b/>
          <w:bCs/>
        </w:rPr>
        <w:t>F</w:t>
      </w:r>
    </w:p>
    <w:p w14:paraId="67AA28E0" w14:textId="77777777" w:rsidR="002C0C30" w:rsidRPr="002C0C30" w:rsidRDefault="002C0C30" w:rsidP="002C0C30">
      <w:pPr>
        <w:spacing w:line="360" w:lineRule="auto"/>
        <w:ind w:left="567" w:right="645"/>
        <w:jc w:val="both"/>
        <w:rPr>
          <w:b/>
          <w:bCs/>
        </w:rPr>
      </w:pPr>
    </w:p>
    <w:tbl>
      <w:tblPr>
        <w:tblStyle w:val="TableGrid"/>
        <w:tblW w:w="9938" w:type="dxa"/>
        <w:jc w:val="center"/>
        <w:tblLook w:val="04A0" w:firstRow="1" w:lastRow="0" w:firstColumn="1" w:lastColumn="0" w:noHBand="0" w:noVBand="1"/>
      </w:tblPr>
      <w:tblGrid>
        <w:gridCol w:w="1554"/>
        <w:gridCol w:w="1870"/>
        <w:gridCol w:w="1370"/>
        <w:gridCol w:w="1378"/>
        <w:gridCol w:w="1936"/>
        <w:gridCol w:w="1830"/>
      </w:tblGrid>
      <w:tr w:rsidR="002C0C30" w:rsidRPr="002C0C30" w14:paraId="4A014389" w14:textId="77777777" w:rsidTr="00E3746E">
        <w:trPr>
          <w:trHeight w:val="584"/>
          <w:jc w:val="center"/>
        </w:trPr>
        <w:tc>
          <w:tcPr>
            <w:tcW w:w="1554" w:type="dxa"/>
          </w:tcPr>
          <w:p w14:paraId="05EF1875" w14:textId="77777777" w:rsidR="002C0C30" w:rsidRPr="002C0C30" w:rsidRDefault="002C0C30" w:rsidP="00E3746E">
            <w:pPr>
              <w:spacing w:line="276" w:lineRule="auto"/>
              <w:ind w:left="176" w:right="142"/>
              <w:jc w:val="center"/>
              <w:rPr>
                <w:b/>
                <w:bCs/>
              </w:rPr>
            </w:pPr>
            <w:r w:rsidRPr="002C0C30">
              <w:rPr>
                <w:b/>
                <w:bCs/>
              </w:rPr>
              <w:t>Time Range</w:t>
            </w:r>
          </w:p>
          <w:p w14:paraId="4089F661" w14:textId="77777777" w:rsidR="002C0C30" w:rsidRPr="002C0C30" w:rsidRDefault="002C0C30" w:rsidP="00E3746E">
            <w:pPr>
              <w:spacing w:line="276" w:lineRule="auto"/>
              <w:ind w:left="176" w:right="142"/>
              <w:jc w:val="center"/>
              <w:rPr>
                <w:b/>
                <w:bCs/>
              </w:rPr>
            </w:pPr>
            <w:r w:rsidRPr="002C0C30">
              <w:rPr>
                <w:b/>
                <w:bCs/>
              </w:rPr>
              <w:t>min</w:t>
            </w:r>
          </w:p>
        </w:tc>
        <w:tc>
          <w:tcPr>
            <w:tcW w:w="1870" w:type="dxa"/>
          </w:tcPr>
          <w:p w14:paraId="07BDB1B9" w14:textId="77777777" w:rsidR="002C0C30" w:rsidRPr="002C0C30" w:rsidRDefault="002C0C30" w:rsidP="00E3746E">
            <w:pPr>
              <w:spacing w:line="276" w:lineRule="auto"/>
              <w:ind w:left="176" w:right="142"/>
              <w:jc w:val="center"/>
              <w:rPr>
                <w:b/>
                <w:bCs/>
              </w:rPr>
            </w:pPr>
            <w:r w:rsidRPr="002C0C30">
              <w:rPr>
                <w:b/>
                <w:bCs/>
              </w:rPr>
              <w:t>Analyte</w:t>
            </w:r>
          </w:p>
        </w:tc>
        <w:tc>
          <w:tcPr>
            <w:tcW w:w="1370" w:type="dxa"/>
          </w:tcPr>
          <w:p w14:paraId="1357A874" w14:textId="77777777" w:rsidR="002C0C30" w:rsidRPr="002C0C30" w:rsidRDefault="002C0C30" w:rsidP="00E3746E">
            <w:pPr>
              <w:spacing w:line="276" w:lineRule="auto"/>
              <w:ind w:left="176" w:right="142"/>
              <w:jc w:val="center"/>
              <w:rPr>
                <w:b/>
                <w:bCs/>
              </w:rPr>
            </w:pPr>
            <w:r w:rsidRPr="002C0C30">
              <w:rPr>
                <w:b/>
                <w:bCs/>
              </w:rPr>
              <w:t>Q1</w:t>
            </w:r>
          </w:p>
        </w:tc>
        <w:tc>
          <w:tcPr>
            <w:tcW w:w="1378" w:type="dxa"/>
          </w:tcPr>
          <w:p w14:paraId="24E61DFE" w14:textId="77777777" w:rsidR="002C0C30" w:rsidRPr="002C0C30" w:rsidRDefault="002C0C30" w:rsidP="00E3746E">
            <w:pPr>
              <w:spacing w:line="276" w:lineRule="auto"/>
              <w:ind w:left="176" w:right="142"/>
              <w:jc w:val="center"/>
              <w:rPr>
                <w:b/>
                <w:bCs/>
              </w:rPr>
            </w:pPr>
            <w:r w:rsidRPr="002C0C30">
              <w:rPr>
                <w:b/>
                <w:bCs/>
              </w:rPr>
              <w:t>Q3</w:t>
            </w:r>
          </w:p>
        </w:tc>
        <w:tc>
          <w:tcPr>
            <w:tcW w:w="1936" w:type="dxa"/>
          </w:tcPr>
          <w:p w14:paraId="2B19676D" w14:textId="77777777" w:rsidR="002C0C30" w:rsidRPr="002C0C30" w:rsidRDefault="002C0C30" w:rsidP="00E3746E">
            <w:pPr>
              <w:spacing w:line="276" w:lineRule="auto"/>
              <w:ind w:left="176" w:right="142"/>
              <w:jc w:val="center"/>
              <w:rPr>
                <w:b/>
                <w:bCs/>
              </w:rPr>
            </w:pPr>
            <w:r w:rsidRPr="002C0C30">
              <w:rPr>
                <w:b/>
                <w:bCs/>
              </w:rPr>
              <w:t>Fragment or Voltage V</w:t>
            </w:r>
          </w:p>
        </w:tc>
        <w:tc>
          <w:tcPr>
            <w:tcW w:w="1830" w:type="dxa"/>
          </w:tcPr>
          <w:p w14:paraId="08A18563" w14:textId="77777777" w:rsidR="002C0C30" w:rsidRPr="002C0C30" w:rsidRDefault="002C0C30" w:rsidP="00E3746E">
            <w:pPr>
              <w:spacing w:line="276" w:lineRule="auto"/>
              <w:ind w:left="176" w:right="142"/>
              <w:jc w:val="center"/>
              <w:rPr>
                <w:b/>
                <w:bCs/>
              </w:rPr>
            </w:pPr>
            <w:r w:rsidRPr="002C0C30">
              <w:rPr>
                <w:b/>
                <w:bCs/>
              </w:rPr>
              <w:t>Collision energy,</w:t>
            </w:r>
          </w:p>
          <w:p w14:paraId="3786D0B3" w14:textId="77777777" w:rsidR="002C0C30" w:rsidRPr="002C0C30" w:rsidRDefault="002C0C30" w:rsidP="00E3746E">
            <w:pPr>
              <w:spacing w:line="276" w:lineRule="auto"/>
              <w:ind w:left="176" w:right="142"/>
              <w:jc w:val="center"/>
              <w:rPr>
                <w:b/>
                <w:bCs/>
              </w:rPr>
            </w:pPr>
            <w:r w:rsidRPr="002C0C30">
              <w:rPr>
                <w:b/>
                <w:bCs/>
              </w:rPr>
              <w:t>eV</w:t>
            </w:r>
          </w:p>
        </w:tc>
      </w:tr>
      <w:tr w:rsidR="002C0C30" w:rsidRPr="002C0C30" w14:paraId="54D885DE" w14:textId="77777777" w:rsidTr="00E3746E">
        <w:trPr>
          <w:trHeight w:val="392"/>
          <w:jc w:val="center"/>
        </w:trPr>
        <w:tc>
          <w:tcPr>
            <w:tcW w:w="1554" w:type="dxa"/>
          </w:tcPr>
          <w:p w14:paraId="2D88B6D0" w14:textId="77777777" w:rsidR="002C0C30" w:rsidRPr="002C0C30" w:rsidRDefault="002C0C30" w:rsidP="00E3746E">
            <w:pPr>
              <w:spacing w:line="276" w:lineRule="auto"/>
              <w:ind w:left="176" w:right="142"/>
              <w:jc w:val="center"/>
            </w:pPr>
            <w:r w:rsidRPr="002C0C30">
              <w:t>2.0-5.0</w:t>
            </w:r>
          </w:p>
        </w:tc>
        <w:tc>
          <w:tcPr>
            <w:tcW w:w="1870" w:type="dxa"/>
          </w:tcPr>
          <w:p w14:paraId="70DA0D72" w14:textId="77777777" w:rsidR="002C0C30" w:rsidRPr="002C0C30" w:rsidRDefault="002C0C30" w:rsidP="00E3746E">
            <w:pPr>
              <w:spacing w:line="276" w:lineRule="auto"/>
              <w:ind w:left="176" w:right="142"/>
              <w:jc w:val="center"/>
            </w:pPr>
            <w:r w:rsidRPr="002C0C30">
              <w:t>5- Me THF (Q)</w:t>
            </w:r>
          </w:p>
        </w:tc>
        <w:tc>
          <w:tcPr>
            <w:tcW w:w="1370" w:type="dxa"/>
          </w:tcPr>
          <w:p w14:paraId="7842BDFB" w14:textId="77777777" w:rsidR="002C0C30" w:rsidRPr="002C0C30" w:rsidRDefault="002C0C30" w:rsidP="00E3746E">
            <w:pPr>
              <w:spacing w:line="276" w:lineRule="auto"/>
              <w:ind w:left="176" w:right="142"/>
              <w:jc w:val="center"/>
            </w:pPr>
            <w:r w:rsidRPr="002C0C30">
              <w:t>460.2</w:t>
            </w:r>
          </w:p>
        </w:tc>
        <w:tc>
          <w:tcPr>
            <w:tcW w:w="1378" w:type="dxa"/>
          </w:tcPr>
          <w:p w14:paraId="337F31DB" w14:textId="77777777" w:rsidR="002C0C30" w:rsidRPr="002C0C30" w:rsidRDefault="002C0C30" w:rsidP="00E3746E">
            <w:pPr>
              <w:spacing w:line="276" w:lineRule="auto"/>
              <w:ind w:left="176" w:right="142"/>
              <w:jc w:val="center"/>
            </w:pPr>
            <w:r w:rsidRPr="002C0C30">
              <w:t>313.1</w:t>
            </w:r>
          </w:p>
        </w:tc>
        <w:tc>
          <w:tcPr>
            <w:tcW w:w="1936" w:type="dxa"/>
          </w:tcPr>
          <w:p w14:paraId="31A87926" w14:textId="77777777" w:rsidR="002C0C30" w:rsidRPr="002C0C30" w:rsidRDefault="002C0C30" w:rsidP="00E3746E">
            <w:pPr>
              <w:spacing w:line="276" w:lineRule="auto"/>
              <w:ind w:left="176" w:right="142"/>
              <w:jc w:val="center"/>
            </w:pPr>
            <w:r w:rsidRPr="002C0C30">
              <w:t>108</w:t>
            </w:r>
          </w:p>
        </w:tc>
        <w:tc>
          <w:tcPr>
            <w:tcW w:w="1830" w:type="dxa"/>
          </w:tcPr>
          <w:p w14:paraId="273C716F" w14:textId="77777777" w:rsidR="002C0C30" w:rsidRPr="002C0C30" w:rsidRDefault="002C0C30" w:rsidP="00E3746E">
            <w:pPr>
              <w:spacing w:line="276" w:lineRule="auto"/>
              <w:ind w:left="176" w:right="142"/>
              <w:jc w:val="center"/>
            </w:pPr>
            <w:r w:rsidRPr="002C0C30">
              <w:t>14</w:t>
            </w:r>
          </w:p>
        </w:tc>
      </w:tr>
      <w:tr w:rsidR="002C0C30" w:rsidRPr="002C0C30" w14:paraId="0A55AB3D" w14:textId="77777777" w:rsidTr="00E3746E">
        <w:trPr>
          <w:trHeight w:val="392"/>
          <w:jc w:val="center"/>
        </w:trPr>
        <w:tc>
          <w:tcPr>
            <w:tcW w:w="1554" w:type="dxa"/>
          </w:tcPr>
          <w:p w14:paraId="119467A0" w14:textId="77777777" w:rsidR="002C0C30" w:rsidRPr="002C0C30" w:rsidRDefault="002C0C30" w:rsidP="00E3746E">
            <w:pPr>
              <w:spacing w:line="276" w:lineRule="auto"/>
              <w:ind w:left="176" w:right="142"/>
              <w:jc w:val="center"/>
            </w:pPr>
            <w:r w:rsidRPr="002C0C30">
              <w:t>2.0-5.0</w:t>
            </w:r>
          </w:p>
        </w:tc>
        <w:tc>
          <w:tcPr>
            <w:tcW w:w="1870" w:type="dxa"/>
          </w:tcPr>
          <w:p w14:paraId="05580DAA" w14:textId="77777777" w:rsidR="002C0C30" w:rsidRPr="002C0C30" w:rsidRDefault="002C0C30" w:rsidP="00E3746E">
            <w:pPr>
              <w:spacing w:line="276" w:lineRule="auto"/>
              <w:ind w:left="176" w:right="142"/>
              <w:jc w:val="center"/>
              <w:rPr>
                <w:b/>
                <w:bCs/>
              </w:rPr>
            </w:pPr>
            <w:r w:rsidRPr="002C0C30">
              <w:t>5- Me THF (q)</w:t>
            </w:r>
          </w:p>
        </w:tc>
        <w:tc>
          <w:tcPr>
            <w:tcW w:w="1370" w:type="dxa"/>
          </w:tcPr>
          <w:p w14:paraId="1E10F080" w14:textId="77777777" w:rsidR="002C0C30" w:rsidRPr="002C0C30" w:rsidRDefault="002C0C30" w:rsidP="00E3746E">
            <w:pPr>
              <w:spacing w:line="276" w:lineRule="auto"/>
              <w:ind w:left="176" w:right="142"/>
              <w:jc w:val="center"/>
            </w:pPr>
            <w:r w:rsidRPr="002C0C30">
              <w:t>460.2</w:t>
            </w:r>
          </w:p>
        </w:tc>
        <w:tc>
          <w:tcPr>
            <w:tcW w:w="1378" w:type="dxa"/>
          </w:tcPr>
          <w:p w14:paraId="0AE72BC1" w14:textId="77777777" w:rsidR="002C0C30" w:rsidRPr="002C0C30" w:rsidRDefault="002C0C30" w:rsidP="00E3746E">
            <w:pPr>
              <w:spacing w:line="276" w:lineRule="auto"/>
              <w:ind w:left="176" w:right="142"/>
              <w:jc w:val="center"/>
            </w:pPr>
            <w:r w:rsidRPr="002C0C30">
              <w:t>180.0</w:t>
            </w:r>
          </w:p>
        </w:tc>
        <w:tc>
          <w:tcPr>
            <w:tcW w:w="1936" w:type="dxa"/>
          </w:tcPr>
          <w:p w14:paraId="61864901" w14:textId="77777777" w:rsidR="002C0C30" w:rsidRPr="002C0C30" w:rsidRDefault="002C0C30" w:rsidP="00E3746E">
            <w:pPr>
              <w:spacing w:line="276" w:lineRule="auto"/>
              <w:ind w:left="176" w:right="142"/>
              <w:jc w:val="center"/>
            </w:pPr>
            <w:r w:rsidRPr="002C0C30">
              <w:t>108</w:t>
            </w:r>
          </w:p>
        </w:tc>
        <w:tc>
          <w:tcPr>
            <w:tcW w:w="1830" w:type="dxa"/>
          </w:tcPr>
          <w:p w14:paraId="77AB868C" w14:textId="77777777" w:rsidR="002C0C30" w:rsidRPr="002C0C30" w:rsidRDefault="002C0C30" w:rsidP="00E3746E">
            <w:pPr>
              <w:spacing w:line="276" w:lineRule="auto"/>
              <w:ind w:left="176" w:right="142"/>
              <w:jc w:val="center"/>
            </w:pPr>
            <w:r w:rsidRPr="002C0C30">
              <w:t>42</w:t>
            </w:r>
          </w:p>
        </w:tc>
      </w:tr>
      <w:tr w:rsidR="002C0C30" w:rsidRPr="002C0C30" w14:paraId="3AEC725D" w14:textId="77777777" w:rsidTr="00E3746E">
        <w:trPr>
          <w:trHeight w:val="392"/>
          <w:jc w:val="center"/>
        </w:trPr>
        <w:tc>
          <w:tcPr>
            <w:tcW w:w="1554" w:type="dxa"/>
          </w:tcPr>
          <w:p w14:paraId="1396F8BD" w14:textId="77777777" w:rsidR="002C0C30" w:rsidRPr="002C0C30" w:rsidRDefault="002C0C30" w:rsidP="00E3746E">
            <w:pPr>
              <w:spacing w:line="276" w:lineRule="auto"/>
              <w:ind w:left="176" w:right="142"/>
              <w:jc w:val="center"/>
            </w:pPr>
            <w:r w:rsidRPr="002C0C30">
              <w:t>2.0-5.0</w:t>
            </w:r>
          </w:p>
        </w:tc>
        <w:tc>
          <w:tcPr>
            <w:tcW w:w="1870" w:type="dxa"/>
          </w:tcPr>
          <w:p w14:paraId="21D11945" w14:textId="77777777" w:rsidR="002C0C30" w:rsidRPr="002C0C30" w:rsidRDefault="002C0C30" w:rsidP="00E3746E">
            <w:pPr>
              <w:spacing w:line="276" w:lineRule="auto"/>
              <w:ind w:left="176" w:right="142"/>
              <w:jc w:val="center"/>
              <w:rPr>
                <w:b/>
                <w:bCs/>
              </w:rPr>
            </w:pPr>
            <w:r w:rsidRPr="002C0C30">
              <w:t>5- Me THF IS</w:t>
            </w:r>
          </w:p>
        </w:tc>
        <w:tc>
          <w:tcPr>
            <w:tcW w:w="1370" w:type="dxa"/>
          </w:tcPr>
          <w:p w14:paraId="6DC31ECA" w14:textId="77777777" w:rsidR="002C0C30" w:rsidRPr="002C0C30" w:rsidRDefault="002C0C30" w:rsidP="00E3746E">
            <w:pPr>
              <w:spacing w:line="276" w:lineRule="auto"/>
              <w:ind w:left="176" w:right="142"/>
              <w:jc w:val="center"/>
            </w:pPr>
            <w:r w:rsidRPr="002C0C30">
              <w:t>465.2</w:t>
            </w:r>
          </w:p>
        </w:tc>
        <w:tc>
          <w:tcPr>
            <w:tcW w:w="1378" w:type="dxa"/>
          </w:tcPr>
          <w:p w14:paraId="71812A75" w14:textId="77777777" w:rsidR="002C0C30" w:rsidRPr="002C0C30" w:rsidRDefault="002C0C30" w:rsidP="00E3746E">
            <w:pPr>
              <w:spacing w:line="276" w:lineRule="auto"/>
              <w:ind w:left="176" w:right="142"/>
              <w:jc w:val="center"/>
            </w:pPr>
            <w:r w:rsidRPr="002C0C30">
              <w:t>313.1</w:t>
            </w:r>
          </w:p>
        </w:tc>
        <w:tc>
          <w:tcPr>
            <w:tcW w:w="1936" w:type="dxa"/>
          </w:tcPr>
          <w:p w14:paraId="0346CD1C" w14:textId="77777777" w:rsidR="002C0C30" w:rsidRPr="002C0C30" w:rsidRDefault="002C0C30" w:rsidP="00E3746E">
            <w:pPr>
              <w:spacing w:line="276" w:lineRule="auto"/>
              <w:ind w:left="176" w:right="142"/>
              <w:jc w:val="center"/>
            </w:pPr>
            <w:r w:rsidRPr="002C0C30">
              <w:t>120</w:t>
            </w:r>
          </w:p>
        </w:tc>
        <w:tc>
          <w:tcPr>
            <w:tcW w:w="1830" w:type="dxa"/>
          </w:tcPr>
          <w:p w14:paraId="4E374F5D" w14:textId="77777777" w:rsidR="002C0C30" w:rsidRPr="002C0C30" w:rsidRDefault="002C0C30" w:rsidP="00E3746E">
            <w:pPr>
              <w:spacing w:line="276" w:lineRule="auto"/>
              <w:ind w:left="176" w:right="142"/>
              <w:jc w:val="center"/>
            </w:pPr>
            <w:r w:rsidRPr="002C0C30">
              <w:t>15</w:t>
            </w:r>
          </w:p>
        </w:tc>
      </w:tr>
      <w:tr w:rsidR="002C0C30" w:rsidRPr="002C0C30" w14:paraId="7691155F" w14:textId="77777777" w:rsidTr="00E3746E">
        <w:trPr>
          <w:trHeight w:val="392"/>
          <w:jc w:val="center"/>
        </w:trPr>
        <w:tc>
          <w:tcPr>
            <w:tcW w:w="1554" w:type="dxa"/>
          </w:tcPr>
          <w:p w14:paraId="1BEC2085" w14:textId="77777777" w:rsidR="002C0C30" w:rsidRPr="002C0C30" w:rsidRDefault="002C0C30" w:rsidP="00E3746E">
            <w:pPr>
              <w:spacing w:line="276" w:lineRule="auto"/>
              <w:ind w:left="176" w:right="142"/>
              <w:jc w:val="center"/>
            </w:pPr>
            <w:r w:rsidRPr="002C0C30">
              <w:t>5.0-8.0</w:t>
            </w:r>
          </w:p>
        </w:tc>
        <w:tc>
          <w:tcPr>
            <w:tcW w:w="1870" w:type="dxa"/>
          </w:tcPr>
          <w:p w14:paraId="4CA853C6" w14:textId="77777777" w:rsidR="002C0C30" w:rsidRPr="002C0C30" w:rsidRDefault="002C0C30" w:rsidP="00E3746E">
            <w:pPr>
              <w:spacing w:line="276" w:lineRule="auto"/>
              <w:ind w:left="176" w:right="142"/>
              <w:jc w:val="center"/>
            </w:pPr>
            <w:r w:rsidRPr="002C0C30">
              <w:t>Folic Acid(Q)</w:t>
            </w:r>
          </w:p>
        </w:tc>
        <w:tc>
          <w:tcPr>
            <w:tcW w:w="1370" w:type="dxa"/>
          </w:tcPr>
          <w:p w14:paraId="70A2BB61" w14:textId="77777777" w:rsidR="002C0C30" w:rsidRPr="002C0C30" w:rsidRDefault="002C0C30" w:rsidP="00E3746E">
            <w:pPr>
              <w:spacing w:line="276" w:lineRule="auto"/>
              <w:ind w:left="176" w:right="142"/>
              <w:jc w:val="center"/>
            </w:pPr>
            <w:r w:rsidRPr="002C0C30">
              <w:t>442.2</w:t>
            </w:r>
          </w:p>
        </w:tc>
        <w:tc>
          <w:tcPr>
            <w:tcW w:w="1378" w:type="dxa"/>
          </w:tcPr>
          <w:p w14:paraId="2DFB5A05" w14:textId="77777777" w:rsidR="002C0C30" w:rsidRPr="002C0C30" w:rsidRDefault="002C0C30" w:rsidP="00E3746E">
            <w:pPr>
              <w:spacing w:line="276" w:lineRule="auto"/>
              <w:ind w:left="176" w:right="142"/>
              <w:jc w:val="center"/>
            </w:pPr>
            <w:r w:rsidRPr="002C0C30">
              <w:t>295.1</w:t>
            </w:r>
          </w:p>
        </w:tc>
        <w:tc>
          <w:tcPr>
            <w:tcW w:w="1936" w:type="dxa"/>
          </w:tcPr>
          <w:p w14:paraId="1EB94D4E" w14:textId="77777777" w:rsidR="002C0C30" w:rsidRPr="002C0C30" w:rsidRDefault="002C0C30" w:rsidP="00E3746E">
            <w:pPr>
              <w:spacing w:line="276" w:lineRule="auto"/>
              <w:ind w:left="176" w:right="142"/>
              <w:jc w:val="center"/>
            </w:pPr>
            <w:r w:rsidRPr="002C0C30">
              <w:t>90</w:t>
            </w:r>
          </w:p>
        </w:tc>
        <w:tc>
          <w:tcPr>
            <w:tcW w:w="1830" w:type="dxa"/>
          </w:tcPr>
          <w:p w14:paraId="45D77ADC" w14:textId="77777777" w:rsidR="002C0C30" w:rsidRPr="002C0C30" w:rsidRDefault="002C0C30" w:rsidP="00E3746E">
            <w:pPr>
              <w:spacing w:line="276" w:lineRule="auto"/>
              <w:ind w:left="176" w:right="142"/>
              <w:jc w:val="center"/>
            </w:pPr>
            <w:r w:rsidRPr="002C0C30">
              <w:t>10</w:t>
            </w:r>
          </w:p>
        </w:tc>
      </w:tr>
      <w:tr w:rsidR="002C0C30" w:rsidRPr="002C0C30" w14:paraId="3F6C1DFB" w14:textId="77777777" w:rsidTr="00E3746E">
        <w:trPr>
          <w:trHeight w:val="382"/>
          <w:jc w:val="center"/>
        </w:trPr>
        <w:tc>
          <w:tcPr>
            <w:tcW w:w="1554" w:type="dxa"/>
          </w:tcPr>
          <w:p w14:paraId="36EDDA58" w14:textId="77777777" w:rsidR="002C0C30" w:rsidRPr="002C0C30" w:rsidRDefault="002C0C30" w:rsidP="00E3746E">
            <w:pPr>
              <w:spacing w:line="276" w:lineRule="auto"/>
              <w:ind w:left="176" w:right="142"/>
              <w:jc w:val="center"/>
            </w:pPr>
            <w:r w:rsidRPr="002C0C30">
              <w:t>5.0-8.0</w:t>
            </w:r>
          </w:p>
        </w:tc>
        <w:tc>
          <w:tcPr>
            <w:tcW w:w="1870" w:type="dxa"/>
          </w:tcPr>
          <w:p w14:paraId="5DDE2D1F" w14:textId="77777777" w:rsidR="002C0C30" w:rsidRPr="002C0C30" w:rsidRDefault="002C0C30" w:rsidP="00E3746E">
            <w:pPr>
              <w:spacing w:line="276" w:lineRule="auto"/>
              <w:ind w:left="176" w:right="142"/>
              <w:jc w:val="center"/>
              <w:rPr>
                <w:b/>
                <w:bCs/>
              </w:rPr>
            </w:pPr>
            <w:r w:rsidRPr="002C0C30">
              <w:t>Folic Acid(q)</w:t>
            </w:r>
          </w:p>
        </w:tc>
        <w:tc>
          <w:tcPr>
            <w:tcW w:w="1370" w:type="dxa"/>
          </w:tcPr>
          <w:p w14:paraId="2F75DF38" w14:textId="77777777" w:rsidR="002C0C30" w:rsidRPr="002C0C30" w:rsidRDefault="002C0C30" w:rsidP="00E3746E">
            <w:pPr>
              <w:spacing w:line="276" w:lineRule="auto"/>
              <w:ind w:left="176" w:right="142"/>
              <w:jc w:val="center"/>
            </w:pPr>
            <w:r w:rsidRPr="002C0C30">
              <w:t>442.2</w:t>
            </w:r>
          </w:p>
        </w:tc>
        <w:tc>
          <w:tcPr>
            <w:tcW w:w="1378" w:type="dxa"/>
          </w:tcPr>
          <w:p w14:paraId="580142D4" w14:textId="77777777" w:rsidR="002C0C30" w:rsidRPr="002C0C30" w:rsidRDefault="002C0C30" w:rsidP="00E3746E">
            <w:pPr>
              <w:spacing w:line="276" w:lineRule="auto"/>
              <w:ind w:left="176" w:right="142"/>
              <w:jc w:val="center"/>
            </w:pPr>
            <w:r w:rsidRPr="002C0C30">
              <w:t>176.0</w:t>
            </w:r>
          </w:p>
        </w:tc>
        <w:tc>
          <w:tcPr>
            <w:tcW w:w="1936" w:type="dxa"/>
          </w:tcPr>
          <w:p w14:paraId="436DB6E7" w14:textId="77777777" w:rsidR="002C0C30" w:rsidRPr="002C0C30" w:rsidRDefault="002C0C30" w:rsidP="00E3746E">
            <w:pPr>
              <w:spacing w:line="276" w:lineRule="auto"/>
              <w:ind w:left="176" w:right="142"/>
              <w:jc w:val="center"/>
            </w:pPr>
            <w:r w:rsidRPr="002C0C30">
              <w:t>90</w:t>
            </w:r>
          </w:p>
        </w:tc>
        <w:tc>
          <w:tcPr>
            <w:tcW w:w="1830" w:type="dxa"/>
          </w:tcPr>
          <w:p w14:paraId="630E875E" w14:textId="77777777" w:rsidR="002C0C30" w:rsidRPr="002C0C30" w:rsidRDefault="002C0C30" w:rsidP="00E3746E">
            <w:pPr>
              <w:spacing w:line="276" w:lineRule="auto"/>
              <w:ind w:left="176" w:right="142"/>
              <w:jc w:val="center"/>
            </w:pPr>
            <w:r w:rsidRPr="002C0C30">
              <w:t>40</w:t>
            </w:r>
          </w:p>
        </w:tc>
      </w:tr>
      <w:tr w:rsidR="002C0C30" w:rsidRPr="002C0C30" w14:paraId="51584A40" w14:textId="77777777" w:rsidTr="00E3746E">
        <w:trPr>
          <w:trHeight w:val="392"/>
          <w:jc w:val="center"/>
        </w:trPr>
        <w:tc>
          <w:tcPr>
            <w:tcW w:w="1554" w:type="dxa"/>
          </w:tcPr>
          <w:p w14:paraId="31C6F130" w14:textId="77777777" w:rsidR="002C0C30" w:rsidRPr="002C0C30" w:rsidRDefault="002C0C30" w:rsidP="00E3746E">
            <w:pPr>
              <w:spacing w:line="276" w:lineRule="auto"/>
              <w:ind w:left="176" w:right="142"/>
              <w:jc w:val="center"/>
            </w:pPr>
            <w:r w:rsidRPr="002C0C30">
              <w:t>5.0-8.0</w:t>
            </w:r>
          </w:p>
        </w:tc>
        <w:tc>
          <w:tcPr>
            <w:tcW w:w="1870" w:type="dxa"/>
          </w:tcPr>
          <w:p w14:paraId="381F9175" w14:textId="77777777" w:rsidR="002C0C30" w:rsidRPr="002C0C30" w:rsidRDefault="002C0C30" w:rsidP="00E3746E">
            <w:pPr>
              <w:spacing w:line="276" w:lineRule="auto"/>
              <w:ind w:left="176" w:right="142"/>
              <w:jc w:val="center"/>
              <w:rPr>
                <w:b/>
                <w:bCs/>
              </w:rPr>
            </w:pPr>
            <w:r w:rsidRPr="002C0C30">
              <w:t>Folic Acid IS</w:t>
            </w:r>
          </w:p>
        </w:tc>
        <w:tc>
          <w:tcPr>
            <w:tcW w:w="1370" w:type="dxa"/>
          </w:tcPr>
          <w:p w14:paraId="2E1C193C" w14:textId="77777777" w:rsidR="002C0C30" w:rsidRPr="002C0C30" w:rsidRDefault="002C0C30" w:rsidP="00E3746E">
            <w:pPr>
              <w:spacing w:line="276" w:lineRule="auto"/>
              <w:ind w:left="176" w:right="142"/>
              <w:jc w:val="center"/>
            </w:pPr>
            <w:r w:rsidRPr="002C0C30">
              <w:t>447.1</w:t>
            </w:r>
          </w:p>
        </w:tc>
        <w:tc>
          <w:tcPr>
            <w:tcW w:w="1378" w:type="dxa"/>
          </w:tcPr>
          <w:p w14:paraId="0700E393" w14:textId="77777777" w:rsidR="002C0C30" w:rsidRPr="002C0C30" w:rsidRDefault="002C0C30" w:rsidP="00E3746E">
            <w:pPr>
              <w:spacing w:line="276" w:lineRule="auto"/>
              <w:ind w:left="176" w:right="142"/>
              <w:jc w:val="center"/>
            </w:pPr>
            <w:r w:rsidRPr="002C0C30">
              <w:t>295.0</w:t>
            </w:r>
          </w:p>
        </w:tc>
        <w:tc>
          <w:tcPr>
            <w:tcW w:w="1936" w:type="dxa"/>
          </w:tcPr>
          <w:p w14:paraId="48272A89" w14:textId="77777777" w:rsidR="002C0C30" w:rsidRPr="002C0C30" w:rsidRDefault="002C0C30" w:rsidP="00E3746E">
            <w:pPr>
              <w:spacing w:line="276" w:lineRule="auto"/>
              <w:ind w:left="176" w:right="142"/>
              <w:jc w:val="center"/>
            </w:pPr>
            <w:r w:rsidRPr="002C0C30">
              <w:t>92</w:t>
            </w:r>
          </w:p>
        </w:tc>
        <w:tc>
          <w:tcPr>
            <w:tcW w:w="1830" w:type="dxa"/>
          </w:tcPr>
          <w:p w14:paraId="2197A316" w14:textId="77777777" w:rsidR="002C0C30" w:rsidRPr="002C0C30" w:rsidRDefault="002C0C30" w:rsidP="00E3746E">
            <w:pPr>
              <w:spacing w:line="276" w:lineRule="auto"/>
              <w:ind w:left="176" w:right="142"/>
              <w:jc w:val="center"/>
            </w:pPr>
            <w:r w:rsidRPr="002C0C30">
              <w:t>10</w:t>
            </w:r>
          </w:p>
        </w:tc>
      </w:tr>
    </w:tbl>
    <w:p w14:paraId="43254920" w14:textId="40122D80" w:rsidR="002C0C30" w:rsidRPr="002C0C30" w:rsidRDefault="002C0C30" w:rsidP="00726F63">
      <w:pPr>
        <w:tabs>
          <w:tab w:val="left" w:pos="902"/>
          <w:tab w:val="left" w:pos="903"/>
        </w:tabs>
        <w:spacing w:before="100" w:line="360" w:lineRule="auto"/>
        <w:ind w:left="567" w:right="645"/>
        <w:jc w:val="both"/>
        <w:rPr>
          <w:bCs/>
          <w:color w:val="231F20"/>
          <w:spacing w:val="-6"/>
        </w:rPr>
      </w:pPr>
      <w:r w:rsidRPr="002C0C30">
        <w:rPr>
          <w:bCs/>
          <w:color w:val="231F20"/>
          <w:spacing w:val="-6"/>
        </w:rPr>
        <w:t>Note that Collison energy and fragment voltage has to be tuned according to the make and model of mass spectrometer.</w:t>
      </w:r>
      <w:r w:rsidRPr="002C0C30">
        <w:rPr>
          <w:noProof/>
        </w:rPr>
        <mc:AlternateContent>
          <mc:Choice Requires="wps">
            <w:drawing>
              <wp:anchor distT="0" distB="0" distL="0" distR="0" simplePos="0" relativeHeight="251659264" behindDoc="1" locked="0" layoutInCell="1" allowOverlap="1" wp14:anchorId="4A67ABE1" wp14:editId="65BA106B">
                <wp:simplePos x="0" y="0"/>
                <wp:positionH relativeFrom="page">
                  <wp:posOffset>467995</wp:posOffset>
                </wp:positionH>
                <wp:positionV relativeFrom="paragraph">
                  <wp:posOffset>112395</wp:posOffset>
                </wp:positionV>
                <wp:extent cx="1828800" cy="1270"/>
                <wp:effectExtent l="0" t="0" r="0" b="0"/>
                <wp:wrapTopAndBottom/>
                <wp:docPr id="1729953861"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37 737"/>
                            <a:gd name="T1" fmla="*/ T0 w 2880"/>
                            <a:gd name="T2" fmla="+- 0 3617 737"/>
                            <a:gd name="T3" fmla="*/ T2 w 2880"/>
                          </a:gdLst>
                          <a:ahLst/>
                          <a:cxnLst>
                            <a:cxn ang="0">
                              <a:pos x="T1" y="0"/>
                            </a:cxn>
                            <a:cxn ang="0">
                              <a:pos x="T3" y="0"/>
                            </a:cxn>
                          </a:cxnLst>
                          <a:rect l="0" t="0" r="r" b="b"/>
                          <a:pathLst>
                            <a:path w="2880">
                              <a:moveTo>
                                <a:pt x="0" y="0"/>
                              </a:moveTo>
                              <a:lnTo>
                                <a:pt x="2880" y="0"/>
                              </a:lnTo>
                            </a:path>
                          </a:pathLst>
                        </a:custGeom>
                        <a:noFill/>
                        <a:ln w="6350">
                          <a:solidFill>
                            <a:srgbClr val="231F2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2EF0" id="Freeform: Shape 30" o:spid="_x0000_s1026" style="position:absolute;margin-left:36.85pt;margin-top:8.85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" path="m,l2880,e" filled="f" strokecolor="#231f20" strokeweight=".5pt">
                <v:path arrowok="t" o:connecttype="custom" o:connectlocs="0,0;1828800,0" o:connectangles="0,0"/>
                <w10:wrap type="topAndBottom" anchorx="page"/>
              </v:shape>
            </w:pict>
          </mc:Fallback>
        </mc:AlternateContent>
      </w:r>
      <w:r w:rsidR="00400E21">
        <w:rPr>
          <w:bCs/>
          <w:color w:val="231F20"/>
          <w:spacing w:val="-6"/>
        </w:rPr>
        <w:t xml:space="preserve"> </w:t>
      </w:r>
      <w:r w:rsidR="00E65910">
        <w:rPr>
          <w:bCs/>
          <w:color w:val="231F20"/>
          <w:spacing w:val="-6"/>
        </w:rPr>
        <w:t xml:space="preserve">The values pertain to Agilent 6460. </w:t>
      </w:r>
      <w:r w:rsidRPr="002C0C30">
        <w:rPr>
          <w:color w:val="231F20"/>
          <w:spacing w:val="-1"/>
        </w:rPr>
        <w:t>This</w:t>
      </w:r>
      <w:r w:rsidR="00287E1E">
        <w:rPr>
          <w:color w:val="231F20"/>
          <w:spacing w:val="-1"/>
        </w:rPr>
        <w:t xml:space="preserve"> </w:t>
      </w:r>
      <w:r w:rsidRPr="002C0C30">
        <w:rPr>
          <w:color w:val="231F20"/>
          <w:spacing w:val="-1"/>
        </w:rPr>
        <w:t>is</w:t>
      </w:r>
      <w:r w:rsidR="00287E1E">
        <w:rPr>
          <w:color w:val="231F20"/>
          <w:spacing w:val="-1"/>
        </w:rPr>
        <w:t xml:space="preserve"> </w:t>
      </w:r>
      <w:r w:rsidRPr="002C0C30">
        <w:rPr>
          <w:color w:val="231F20"/>
          <w:spacing w:val="-1"/>
        </w:rPr>
        <w:t>an</w:t>
      </w:r>
      <w:r w:rsidR="00287E1E">
        <w:rPr>
          <w:color w:val="231F20"/>
          <w:spacing w:val="-1"/>
        </w:rPr>
        <w:t xml:space="preserve"> </w:t>
      </w:r>
      <w:r w:rsidRPr="002C0C30">
        <w:rPr>
          <w:color w:val="231F20"/>
          <w:spacing w:val="-1"/>
        </w:rPr>
        <w:t>example</w:t>
      </w:r>
      <w:r w:rsidR="00287E1E">
        <w:rPr>
          <w:color w:val="231F20"/>
          <w:spacing w:val="-1"/>
        </w:rPr>
        <w:t xml:space="preserve"> </w:t>
      </w:r>
      <w:r w:rsidRPr="002C0C30">
        <w:rPr>
          <w:color w:val="231F20"/>
          <w:spacing w:val="-1"/>
        </w:rPr>
        <w:t>of</w:t>
      </w:r>
      <w:r w:rsidR="00287E1E">
        <w:rPr>
          <w:color w:val="231F20"/>
          <w:spacing w:val="-1"/>
        </w:rPr>
        <w:t xml:space="preserve"> </w:t>
      </w:r>
      <w:r w:rsidRPr="002C0C30">
        <w:rPr>
          <w:color w:val="231F20"/>
          <w:spacing w:val="-1"/>
        </w:rPr>
        <w:t>a</w:t>
      </w:r>
      <w:r w:rsidR="00287E1E">
        <w:rPr>
          <w:color w:val="231F20"/>
          <w:spacing w:val="-1"/>
        </w:rPr>
        <w:t xml:space="preserve"> </w:t>
      </w:r>
      <w:r w:rsidRPr="002C0C30">
        <w:rPr>
          <w:color w:val="231F20"/>
          <w:spacing w:val="-1"/>
        </w:rPr>
        <w:t>suitable</w:t>
      </w:r>
      <w:r w:rsidR="00287E1E">
        <w:rPr>
          <w:color w:val="231F20"/>
          <w:spacing w:val="-1"/>
        </w:rPr>
        <w:t xml:space="preserve"> </w:t>
      </w:r>
      <w:r w:rsidRPr="002C0C30">
        <w:rPr>
          <w:color w:val="231F20"/>
          <w:spacing w:val="-1"/>
        </w:rPr>
        <w:t>product</w:t>
      </w:r>
      <w:r w:rsidR="00287E1E">
        <w:rPr>
          <w:color w:val="231F20"/>
          <w:spacing w:val="-1"/>
        </w:rPr>
        <w:t xml:space="preserve"> </w:t>
      </w:r>
      <w:r w:rsidRPr="002C0C30">
        <w:rPr>
          <w:color w:val="231F20"/>
          <w:spacing w:val="-1"/>
        </w:rPr>
        <w:t>available</w:t>
      </w:r>
      <w:r w:rsidR="00287E1E">
        <w:rPr>
          <w:color w:val="231F20"/>
          <w:spacing w:val="-1"/>
        </w:rPr>
        <w:t xml:space="preserve"> </w:t>
      </w:r>
      <w:r w:rsidRPr="002C0C30">
        <w:rPr>
          <w:color w:val="231F20"/>
          <w:spacing w:val="-1"/>
        </w:rPr>
        <w:t>commercially.</w:t>
      </w:r>
      <w:r w:rsidR="00400E21">
        <w:rPr>
          <w:color w:val="231F20"/>
          <w:spacing w:val="-1"/>
        </w:rPr>
        <w:t xml:space="preserve"> </w:t>
      </w:r>
      <w:r w:rsidRPr="002C0C30">
        <w:rPr>
          <w:color w:val="231F20"/>
          <w:spacing w:val="-1"/>
        </w:rPr>
        <w:t>This</w:t>
      </w:r>
      <w:r w:rsidR="00287E1E">
        <w:rPr>
          <w:color w:val="231F20"/>
          <w:spacing w:val="-1"/>
        </w:rPr>
        <w:t xml:space="preserve"> </w:t>
      </w:r>
      <w:r w:rsidRPr="002C0C30">
        <w:rPr>
          <w:color w:val="231F20"/>
          <w:spacing w:val="-1"/>
        </w:rPr>
        <w:t>information</w:t>
      </w:r>
      <w:r w:rsidR="00287E1E">
        <w:rPr>
          <w:color w:val="231F20"/>
          <w:spacing w:val="-1"/>
        </w:rPr>
        <w:t xml:space="preserve"> </w:t>
      </w:r>
      <w:r w:rsidRPr="002C0C30">
        <w:rPr>
          <w:color w:val="231F20"/>
          <w:spacing w:val="-1"/>
        </w:rPr>
        <w:t>is</w:t>
      </w:r>
      <w:r w:rsidR="00287E1E">
        <w:rPr>
          <w:color w:val="231F20"/>
          <w:spacing w:val="-1"/>
        </w:rPr>
        <w:t xml:space="preserve"> </w:t>
      </w:r>
      <w:r w:rsidRPr="002C0C30">
        <w:rPr>
          <w:color w:val="231F20"/>
          <w:spacing w:val="-1"/>
        </w:rPr>
        <w:t>given</w:t>
      </w:r>
      <w:r w:rsidR="00287E1E">
        <w:rPr>
          <w:color w:val="231F20"/>
          <w:spacing w:val="-1"/>
        </w:rPr>
        <w:t xml:space="preserve"> </w:t>
      </w:r>
      <w:r w:rsidRPr="002C0C30">
        <w:rPr>
          <w:color w:val="231F20"/>
          <w:spacing w:val="-1"/>
        </w:rPr>
        <w:t>for</w:t>
      </w:r>
      <w:r w:rsidR="00287E1E">
        <w:rPr>
          <w:color w:val="231F20"/>
          <w:spacing w:val="-1"/>
        </w:rPr>
        <w:t xml:space="preserve"> </w:t>
      </w:r>
      <w:r w:rsidRPr="002C0C30">
        <w:rPr>
          <w:color w:val="231F20"/>
          <w:spacing w:val="-1"/>
        </w:rPr>
        <w:t>the</w:t>
      </w:r>
      <w:r w:rsidR="00400E21">
        <w:rPr>
          <w:color w:val="231F20"/>
          <w:spacing w:val="-1"/>
        </w:rPr>
        <w:t xml:space="preserve"> </w:t>
      </w:r>
      <w:r w:rsidRPr="002C0C30">
        <w:rPr>
          <w:color w:val="231F20"/>
        </w:rPr>
        <w:t>convenience</w:t>
      </w:r>
      <w:r w:rsidR="00400E21">
        <w:rPr>
          <w:color w:val="231F20"/>
        </w:rPr>
        <w:t xml:space="preserve"> </w:t>
      </w:r>
      <w:r w:rsidRPr="002C0C30">
        <w:rPr>
          <w:color w:val="231F20"/>
        </w:rPr>
        <w:t>of</w:t>
      </w:r>
      <w:r w:rsidR="00400E21">
        <w:rPr>
          <w:color w:val="231F20"/>
        </w:rPr>
        <w:t xml:space="preserve"> </w:t>
      </w:r>
      <w:r w:rsidRPr="002C0C30">
        <w:rPr>
          <w:color w:val="231F20"/>
        </w:rPr>
        <w:t>users</w:t>
      </w:r>
      <w:r w:rsidR="00400E21">
        <w:rPr>
          <w:color w:val="231F20"/>
        </w:rPr>
        <w:t xml:space="preserve"> </w:t>
      </w:r>
      <w:r w:rsidRPr="002C0C30">
        <w:rPr>
          <w:color w:val="231F20"/>
        </w:rPr>
        <w:t>of</w:t>
      </w:r>
      <w:r w:rsidR="00400E21">
        <w:rPr>
          <w:color w:val="231F20"/>
        </w:rPr>
        <w:t xml:space="preserve"> </w:t>
      </w:r>
      <w:r w:rsidRPr="002C0C30">
        <w:rPr>
          <w:color w:val="231F20"/>
        </w:rPr>
        <w:t>this</w:t>
      </w:r>
      <w:r w:rsidR="00400E21">
        <w:rPr>
          <w:color w:val="231F20"/>
        </w:rPr>
        <w:t xml:space="preserve"> </w:t>
      </w:r>
      <w:r w:rsidRPr="002C0C30">
        <w:rPr>
          <w:color w:val="231F20"/>
        </w:rPr>
        <w:t>document</w:t>
      </w:r>
      <w:r w:rsidR="00400E21">
        <w:rPr>
          <w:color w:val="231F20"/>
        </w:rPr>
        <w:t xml:space="preserve"> </w:t>
      </w:r>
      <w:r w:rsidRPr="002C0C30">
        <w:rPr>
          <w:color w:val="231F20"/>
        </w:rPr>
        <w:t>and</w:t>
      </w:r>
      <w:r w:rsidR="00400E21">
        <w:rPr>
          <w:color w:val="231F20"/>
        </w:rPr>
        <w:t xml:space="preserve"> </w:t>
      </w:r>
      <w:r w:rsidRPr="002C0C30">
        <w:rPr>
          <w:color w:val="231F20"/>
        </w:rPr>
        <w:t>does</w:t>
      </w:r>
      <w:r w:rsidR="00400E21">
        <w:rPr>
          <w:color w:val="231F20"/>
        </w:rPr>
        <w:t xml:space="preserve"> </w:t>
      </w:r>
      <w:r w:rsidRPr="002C0C30">
        <w:rPr>
          <w:color w:val="231F20"/>
        </w:rPr>
        <w:t>not</w:t>
      </w:r>
      <w:r w:rsidR="00400E21">
        <w:rPr>
          <w:color w:val="231F20"/>
        </w:rPr>
        <w:t xml:space="preserve"> </w:t>
      </w:r>
      <w:r w:rsidRPr="002C0C30">
        <w:rPr>
          <w:color w:val="231F20"/>
        </w:rPr>
        <w:t>constitute</w:t>
      </w:r>
      <w:r w:rsidR="00400E21">
        <w:rPr>
          <w:color w:val="231F20"/>
        </w:rPr>
        <w:t xml:space="preserve"> </w:t>
      </w:r>
      <w:r w:rsidRPr="002C0C30">
        <w:rPr>
          <w:color w:val="231F20"/>
        </w:rPr>
        <w:t>an</w:t>
      </w:r>
      <w:r w:rsidR="00400E21">
        <w:rPr>
          <w:color w:val="231F20"/>
        </w:rPr>
        <w:t xml:space="preserve"> </w:t>
      </w:r>
      <w:r w:rsidRPr="002C0C30">
        <w:rPr>
          <w:color w:val="231F20"/>
        </w:rPr>
        <w:t>endorsement</w:t>
      </w:r>
      <w:r w:rsidR="00400E21">
        <w:rPr>
          <w:color w:val="231F20"/>
        </w:rPr>
        <w:t xml:space="preserve"> </w:t>
      </w:r>
      <w:r w:rsidRPr="002C0C30">
        <w:rPr>
          <w:color w:val="231F20"/>
        </w:rPr>
        <w:t>by</w:t>
      </w:r>
      <w:r w:rsidR="00400E21">
        <w:rPr>
          <w:color w:val="231F20"/>
        </w:rPr>
        <w:t xml:space="preserve"> </w:t>
      </w:r>
      <w:r w:rsidRPr="002C0C30">
        <w:rPr>
          <w:color w:val="231F20"/>
        </w:rPr>
        <w:t>BIS</w:t>
      </w:r>
      <w:r w:rsidR="00400E21">
        <w:rPr>
          <w:color w:val="231F20"/>
        </w:rPr>
        <w:t xml:space="preserve"> </w:t>
      </w:r>
      <w:r w:rsidRPr="002C0C30">
        <w:rPr>
          <w:color w:val="231F20"/>
        </w:rPr>
        <w:t>of</w:t>
      </w:r>
      <w:r w:rsidR="00400E21">
        <w:rPr>
          <w:color w:val="231F20"/>
        </w:rPr>
        <w:t xml:space="preserve"> </w:t>
      </w:r>
      <w:r w:rsidRPr="002C0C30">
        <w:rPr>
          <w:color w:val="231F20"/>
        </w:rPr>
        <w:t>the</w:t>
      </w:r>
      <w:r w:rsidR="00400E21">
        <w:rPr>
          <w:color w:val="231F20"/>
        </w:rPr>
        <w:t xml:space="preserve"> </w:t>
      </w:r>
      <w:r w:rsidRPr="002C0C30">
        <w:rPr>
          <w:color w:val="231F20"/>
        </w:rPr>
        <w:t>product</w:t>
      </w:r>
      <w:r w:rsidR="00400E21">
        <w:rPr>
          <w:color w:val="231F20"/>
        </w:rPr>
        <w:t xml:space="preserve"> </w:t>
      </w:r>
      <w:r w:rsidRPr="002C0C30">
        <w:rPr>
          <w:color w:val="231F20"/>
        </w:rPr>
        <w:t>named.</w:t>
      </w:r>
      <w:r w:rsidR="00400E21">
        <w:rPr>
          <w:color w:val="231F20"/>
        </w:rPr>
        <w:t xml:space="preserve"> </w:t>
      </w:r>
      <w:r w:rsidRPr="002C0C30">
        <w:rPr>
          <w:color w:val="231F20"/>
        </w:rPr>
        <w:t>Equivalent</w:t>
      </w:r>
      <w:r w:rsidR="00726F63">
        <w:rPr>
          <w:color w:val="231F20"/>
        </w:rPr>
        <w:t xml:space="preserve"> </w:t>
      </w:r>
      <w:r w:rsidRPr="002C0C30">
        <w:rPr>
          <w:color w:val="231F20"/>
        </w:rPr>
        <w:t>products</w:t>
      </w:r>
      <w:r w:rsidR="00400E21">
        <w:rPr>
          <w:color w:val="231F20"/>
        </w:rPr>
        <w:t xml:space="preserve"> </w:t>
      </w:r>
      <w:r w:rsidRPr="002C0C30">
        <w:rPr>
          <w:color w:val="231F20"/>
        </w:rPr>
        <w:t>may</w:t>
      </w:r>
      <w:r w:rsidR="00400E21">
        <w:rPr>
          <w:color w:val="231F20"/>
        </w:rPr>
        <w:t xml:space="preserve"> </w:t>
      </w:r>
      <w:r w:rsidRPr="002C0C30">
        <w:rPr>
          <w:color w:val="231F20"/>
        </w:rPr>
        <w:t>be</w:t>
      </w:r>
      <w:r w:rsidR="00400E21">
        <w:rPr>
          <w:color w:val="231F20"/>
        </w:rPr>
        <w:t xml:space="preserve"> </w:t>
      </w:r>
      <w:r w:rsidRPr="002C0C30">
        <w:rPr>
          <w:color w:val="231F20"/>
        </w:rPr>
        <w:t>used</w:t>
      </w:r>
      <w:r w:rsidR="00400E21">
        <w:rPr>
          <w:color w:val="231F20"/>
        </w:rPr>
        <w:t xml:space="preserve"> </w:t>
      </w:r>
      <w:r w:rsidRPr="002C0C30">
        <w:rPr>
          <w:color w:val="231F20"/>
        </w:rPr>
        <w:t>if they</w:t>
      </w:r>
      <w:r w:rsidR="00726F63">
        <w:rPr>
          <w:color w:val="231F20"/>
        </w:rPr>
        <w:t xml:space="preserve"> </w:t>
      </w:r>
      <w:r w:rsidRPr="002C0C30">
        <w:rPr>
          <w:color w:val="231F20"/>
        </w:rPr>
        <w:t>can</w:t>
      </w:r>
      <w:r w:rsidR="00726F63">
        <w:rPr>
          <w:color w:val="231F20"/>
        </w:rPr>
        <w:t xml:space="preserve"> </w:t>
      </w:r>
      <w:r w:rsidRPr="002C0C30">
        <w:rPr>
          <w:color w:val="231F20"/>
        </w:rPr>
        <w:t>be</w:t>
      </w:r>
      <w:r w:rsidR="00726F63">
        <w:rPr>
          <w:color w:val="231F20"/>
        </w:rPr>
        <w:t xml:space="preserve"> </w:t>
      </w:r>
      <w:r w:rsidRPr="002C0C30">
        <w:rPr>
          <w:color w:val="231F20"/>
        </w:rPr>
        <w:t>shown</w:t>
      </w:r>
      <w:r w:rsidR="00726F63">
        <w:rPr>
          <w:color w:val="231F20"/>
        </w:rPr>
        <w:t xml:space="preserve"> </w:t>
      </w:r>
      <w:r w:rsidRPr="002C0C30">
        <w:rPr>
          <w:color w:val="231F20"/>
        </w:rPr>
        <w:t>to</w:t>
      </w:r>
      <w:r w:rsidR="00726F63">
        <w:rPr>
          <w:color w:val="231F20"/>
        </w:rPr>
        <w:t xml:space="preserve"> </w:t>
      </w:r>
      <w:r w:rsidRPr="002C0C30">
        <w:rPr>
          <w:color w:val="231F20"/>
        </w:rPr>
        <w:t>lead</w:t>
      </w:r>
      <w:r w:rsidR="00726F63">
        <w:rPr>
          <w:color w:val="231F20"/>
        </w:rPr>
        <w:t xml:space="preserve"> </w:t>
      </w:r>
      <w:r w:rsidRPr="002C0C30">
        <w:rPr>
          <w:color w:val="231F20"/>
        </w:rPr>
        <w:t>to the</w:t>
      </w:r>
      <w:r w:rsidR="00726F63">
        <w:rPr>
          <w:color w:val="231F20"/>
        </w:rPr>
        <w:t xml:space="preserve"> </w:t>
      </w:r>
      <w:r w:rsidRPr="002C0C30">
        <w:rPr>
          <w:color w:val="231F20"/>
        </w:rPr>
        <w:t>same</w:t>
      </w:r>
      <w:r w:rsidR="00726F63">
        <w:rPr>
          <w:color w:val="231F20"/>
        </w:rPr>
        <w:t xml:space="preserve"> </w:t>
      </w:r>
      <w:r w:rsidRPr="002C0C30">
        <w:rPr>
          <w:color w:val="231F20"/>
        </w:rPr>
        <w:t>results.</w:t>
      </w:r>
    </w:p>
    <w:p w14:paraId="08731C3B" w14:textId="77777777" w:rsidR="002C0C30" w:rsidRPr="002C0C30" w:rsidRDefault="002C0C30" w:rsidP="002C0C30">
      <w:pPr>
        <w:spacing w:line="360" w:lineRule="auto"/>
        <w:ind w:left="567" w:right="645"/>
        <w:jc w:val="both"/>
        <w:sectPr w:rsidR="002C0C30" w:rsidRPr="002C0C30" w:rsidSect="002C0C30">
          <w:pgSz w:w="11910" w:h="16840"/>
          <w:pgMar w:top="1060" w:right="600" w:bottom="880" w:left="600" w:header="614" w:footer="684" w:gutter="0"/>
          <w:cols w:space="720"/>
        </w:sectPr>
      </w:pPr>
    </w:p>
    <w:p w14:paraId="430EC179" w14:textId="1750770E" w:rsidR="002C0C30" w:rsidRPr="00287E1E" w:rsidRDefault="00287E1E" w:rsidP="00970F1E">
      <w:pPr>
        <w:pStyle w:val="Heading2"/>
        <w:numPr>
          <w:ilvl w:val="0"/>
          <w:numId w:val="9"/>
        </w:numPr>
        <w:tabs>
          <w:tab w:val="num" w:pos="360"/>
          <w:tab w:val="left" w:pos="1213"/>
          <w:tab w:val="left" w:pos="1215"/>
        </w:tabs>
        <w:spacing w:before="1" w:line="360" w:lineRule="auto"/>
        <w:ind w:left="567" w:right="645" w:hanging="398"/>
        <w:jc w:val="both"/>
        <w:rPr>
          <w:b/>
          <w:bCs/>
          <w:sz w:val="22"/>
          <w:szCs w:val="22"/>
        </w:rPr>
      </w:pPr>
      <w:r w:rsidRPr="00287E1E">
        <w:rPr>
          <w:b/>
          <w:bCs/>
          <w:color w:val="231F20"/>
          <w:sz w:val="22"/>
          <w:szCs w:val="22"/>
        </w:rPr>
        <w:lastRenderedPageBreak/>
        <w:t>CALCULATIONS</w:t>
      </w:r>
    </w:p>
    <w:p w14:paraId="28212815" w14:textId="77777777" w:rsidR="002C0C30" w:rsidRPr="002C0C30" w:rsidRDefault="002C0C30" w:rsidP="002C0C30">
      <w:pPr>
        <w:pStyle w:val="Heading2"/>
        <w:tabs>
          <w:tab w:val="left" w:pos="1213"/>
          <w:tab w:val="left" w:pos="1215"/>
        </w:tabs>
        <w:spacing w:before="1" w:line="360" w:lineRule="auto"/>
        <w:ind w:left="567" w:right="645"/>
        <w:jc w:val="both"/>
        <w:rPr>
          <w:b/>
          <w:bCs/>
          <w:sz w:val="22"/>
          <w:szCs w:val="22"/>
        </w:rPr>
      </w:pPr>
      <w:r w:rsidRPr="002C0C30">
        <w:rPr>
          <w:sz w:val="22"/>
          <w:szCs w:val="22"/>
        </w:rPr>
        <w:t>To accurately calculate the final folic acid (FA) concentration (expressed in µg/mL) of the stock solution, consider the following: purity and water content.</w:t>
      </w:r>
    </w:p>
    <w:p w14:paraId="1B2600F4" w14:textId="14686B62" w:rsidR="002C0C30" w:rsidRPr="002C0C30" w:rsidRDefault="002C0C30" w:rsidP="00D05DD3">
      <w:pPr>
        <w:pStyle w:val="Heading2"/>
        <w:tabs>
          <w:tab w:val="left" w:pos="1213"/>
          <w:tab w:val="left" w:pos="1215"/>
        </w:tabs>
        <w:spacing w:before="1" w:line="360" w:lineRule="auto"/>
        <w:ind w:left="567" w:right="645"/>
        <w:jc w:val="both"/>
        <w:rPr>
          <w:b/>
          <w:bCs/>
          <w:sz w:val="22"/>
          <w:szCs w:val="22"/>
        </w:rPr>
      </w:pPr>
      <w:r w:rsidRPr="002C0C30">
        <w:rPr>
          <w:sz w:val="22"/>
          <w:szCs w:val="22"/>
        </w:rPr>
        <w:t xml:space="preserve">    Calculate final concentration as follows: Purity: x%, water content: y%, and weight: z mg.</w:t>
      </w:r>
    </w:p>
    <w:p w14:paraId="1BFF4086" w14:textId="50EA1578" w:rsidR="002C0C30" w:rsidRPr="002C0C30" w:rsidRDefault="002C0C30" w:rsidP="002C0C30">
      <w:pPr>
        <w:pStyle w:val="Heading2"/>
        <w:tabs>
          <w:tab w:val="left" w:pos="1213"/>
          <w:tab w:val="left" w:pos="1215"/>
        </w:tabs>
        <w:spacing w:before="1" w:line="360" w:lineRule="auto"/>
        <w:ind w:left="567" w:right="645"/>
        <w:jc w:val="both"/>
        <w:rPr>
          <w:b/>
          <w:bCs/>
          <w:sz w:val="22"/>
          <w:szCs w:val="22"/>
        </w:rPr>
      </w:pPr>
      <w:r w:rsidRPr="002C0C30">
        <w:rPr>
          <w:sz w:val="22"/>
          <w:szCs w:val="22"/>
        </w:rPr>
        <w:t xml:space="preserve">FA </w:t>
      </w:r>
      <w:r w:rsidR="00E65910" w:rsidRPr="002C0C30">
        <w:rPr>
          <w:sz w:val="22"/>
          <w:szCs w:val="22"/>
        </w:rPr>
        <w:t>conc</w:t>
      </w:r>
      <w:r w:rsidR="00E65910">
        <w:rPr>
          <w:sz w:val="22"/>
          <w:szCs w:val="22"/>
        </w:rPr>
        <w:t>entration</w:t>
      </w:r>
      <w:r w:rsidRPr="002C0C30">
        <w:rPr>
          <w:sz w:val="22"/>
          <w:szCs w:val="22"/>
        </w:rPr>
        <w:t xml:space="preserve"> = [z × 1000 × (x/100) × (1 – (y/100))]/50 </w:t>
      </w:r>
    </w:p>
    <w:p w14:paraId="2A5B0AC8" w14:textId="77777777" w:rsidR="002C0C30" w:rsidRPr="002C0C30" w:rsidRDefault="002C0C30" w:rsidP="002C0C30">
      <w:pPr>
        <w:pStyle w:val="Heading2"/>
        <w:tabs>
          <w:tab w:val="left" w:pos="1213"/>
          <w:tab w:val="left" w:pos="1215"/>
        </w:tabs>
        <w:spacing w:before="1" w:line="360" w:lineRule="auto"/>
        <w:ind w:left="567" w:right="645"/>
        <w:jc w:val="both"/>
        <w:rPr>
          <w:b/>
          <w:bCs/>
          <w:sz w:val="22"/>
          <w:szCs w:val="22"/>
        </w:rPr>
      </w:pPr>
      <w:r w:rsidRPr="002C0C30">
        <w:rPr>
          <w:sz w:val="22"/>
          <w:szCs w:val="22"/>
        </w:rPr>
        <w:t>To express the final 5-Me THF concentration (expressed in µg/mL) of the stock solution in its free form, consider the following: purity, water content, molecular weight (MW) of the salt form, and MW of the free form.</w:t>
      </w:r>
    </w:p>
    <w:p w14:paraId="01B953AE" w14:textId="77777777" w:rsidR="002C0C30" w:rsidRPr="002C0C30" w:rsidRDefault="002C0C30" w:rsidP="002C0C30">
      <w:pPr>
        <w:pStyle w:val="Heading2"/>
        <w:tabs>
          <w:tab w:val="left" w:pos="1213"/>
          <w:tab w:val="left" w:pos="1215"/>
        </w:tabs>
        <w:spacing w:before="1" w:line="360" w:lineRule="auto"/>
        <w:ind w:left="567" w:right="645"/>
        <w:jc w:val="both"/>
        <w:rPr>
          <w:b/>
          <w:bCs/>
          <w:sz w:val="22"/>
          <w:szCs w:val="22"/>
        </w:rPr>
      </w:pPr>
      <w:r w:rsidRPr="002C0C30">
        <w:rPr>
          <w:sz w:val="22"/>
          <w:szCs w:val="22"/>
        </w:rPr>
        <w:t>Calculate final concentration as follows: Purity: x%, water content: y%, weight: z mg, MW salt: 497.50 g/mol, and MW free form: 459.55 g/mol.</w:t>
      </w:r>
    </w:p>
    <w:p w14:paraId="3DCBF674" w14:textId="77777777" w:rsidR="002C0C30" w:rsidRPr="002C0C30" w:rsidRDefault="002C0C30" w:rsidP="002C0C30">
      <w:pPr>
        <w:pStyle w:val="Heading2"/>
        <w:tabs>
          <w:tab w:val="left" w:pos="1213"/>
          <w:tab w:val="left" w:pos="1215"/>
        </w:tabs>
        <w:spacing w:before="1" w:line="360" w:lineRule="auto"/>
        <w:ind w:left="567" w:right="645"/>
        <w:jc w:val="both"/>
        <w:rPr>
          <w:b/>
          <w:bCs/>
          <w:sz w:val="22"/>
          <w:szCs w:val="22"/>
        </w:rPr>
      </w:pPr>
    </w:p>
    <w:p w14:paraId="15EB9846" w14:textId="1258614E" w:rsidR="002C0C30" w:rsidRPr="002C0C30" w:rsidRDefault="002C0C30" w:rsidP="002C0C30">
      <w:pPr>
        <w:pStyle w:val="Heading2"/>
        <w:tabs>
          <w:tab w:val="left" w:pos="1213"/>
          <w:tab w:val="left" w:pos="1215"/>
        </w:tabs>
        <w:spacing w:before="1" w:line="360" w:lineRule="auto"/>
        <w:ind w:left="567" w:right="645"/>
        <w:jc w:val="both"/>
        <w:rPr>
          <w:b/>
          <w:bCs/>
          <w:sz w:val="22"/>
          <w:szCs w:val="22"/>
        </w:rPr>
      </w:pPr>
      <w:r w:rsidRPr="002C0C30">
        <w:rPr>
          <w:sz w:val="22"/>
          <w:szCs w:val="22"/>
        </w:rPr>
        <w:t xml:space="preserve">5-Me THF conc = [z × (459.55/497.50) × 1000 ×  (x/100) × (1 – (y/100))]/50 </w:t>
      </w:r>
    </w:p>
    <w:p w14:paraId="0A3D8010" w14:textId="77777777" w:rsidR="002C0C30" w:rsidRPr="002C0C30" w:rsidRDefault="002C0C30" w:rsidP="002C0C30">
      <w:pPr>
        <w:pStyle w:val="Heading2"/>
        <w:tabs>
          <w:tab w:val="left" w:pos="1213"/>
          <w:tab w:val="left" w:pos="1215"/>
        </w:tabs>
        <w:spacing w:before="1" w:line="360" w:lineRule="auto"/>
        <w:ind w:left="567" w:right="645"/>
        <w:jc w:val="both"/>
        <w:rPr>
          <w:b/>
          <w:bCs/>
          <w:sz w:val="22"/>
          <w:szCs w:val="22"/>
        </w:rPr>
      </w:pPr>
    </w:p>
    <w:p w14:paraId="746695FD" w14:textId="77777777" w:rsidR="002C0C30" w:rsidRPr="002C0C30" w:rsidRDefault="002C0C30" w:rsidP="002C0C30">
      <w:pPr>
        <w:pStyle w:val="Heading2"/>
        <w:tabs>
          <w:tab w:val="left" w:pos="1213"/>
          <w:tab w:val="left" w:pos="1215"/>
        </w:tabs>
        <w:spacing w:before="1" w:line="360" w:lineRule="auto"/>
        <w:ind w:left="567" w:right="645"/>
        <w:jc w:val="both"/>
        <w:rPr>
          <w:b/>
          <w:bCs/>
          <w:sz w:val="22"/>
          <w:szCs w:val="22"/>
        </w:rPr>
      </w:pPr>
      <w:r w:rsidRPr="002C0C30">
        <w:rPr>
          <w:sz w:val="22"/>
          <w:szCs w:val="22"/>
        </w:rPr>
        <w:t>Calculate the FA and 5-Me THF final content (= w1) separately, in mg/100 g of product, using the following equation:</w:t>
      </w:r>
    </w:p>
    <w:p w14:paraId="1E95033F" w14:textId="77777777" w:rsidR="002C0C30" w:rsidRPr="002C0C30" w:rsidRDefault="002C0C30" w:rsidP="002C0C30">
      <w:pPr>
        <w:pStyle w:val="Heading2"/>
        <w:tabs>
          <w:tab w:val="left" w:pos="1213"/>
          <w:tab w:val="left" w:pos="1215"/>
        </w:tabs>
        <w:spacing w:before="1" w:line="360" w:lineRule="auto"/>
        <w:ind w:left="567" w:right="645"/>
        <w:jc w:val="both"/>
        <w:rPr>
          <w:b/>
          <w:bCs/>
          <w:sz w:val="22"/>
          <w:szCs w:val="22"/>
        </w:rPr>
      </w:pPr>
      <w:r w:rsidRPr="002C0C30">
        <w:rPr>
          <w:sz w:val="22"/>
          <w:szCs w:val="22"/>
        </w:rPr>
        <w:t xml:space="preserve">   For powder samples:</w:t>
      </w:r>
    </w:p>
    <w:p w14:paraId="0DAB3197" w14:textId="77777777" w:rsidR="002C0C30" w:rsidRPr="00D05DD3" w:rsidRDefault="002C0C30" w:rsidP="002C0C30">
      <w:pPr>
        <w:spacing w:line="360" w:lineRule="auto"/>
        <w:ind w:left="567" w:right="645"/>
        <w:jc w:val="both"/>
      </w:pPr>
      <m:oMathPara>
        <m:oMath>
          <m:r>
            <m:rPr>
              <m:sty m:val="p"/>
            </m:rPr>
            <w:rPr>
              <w:rFonts w:ascii="Cambria Math" w:hAnsi="Cambria Math"/>
            </w:rPr>
            <m:t>W1=C×</m:t>
          </m:r>
          <m:f>
            <m:fPr>
              <m:ctrlPr>
                <w:rPr>
                  <w:rFonts w:ascii="Cambria Math" w:hAnsi="Cambria Math"/>
                </w:rPr>
              </m:ctrlPr>
            </m:fPr>
            <m:num>
              <m:d>
                <m:dPr>
                  <m:ctrlPr>
                    <w:rPr>
                      <w:rFonts w:ascii="Cambria Math" w:hAnsi="Cambria Math"/>
                    </w:rPr>
                  </m:ctrlPr>
                </m:dPr>
                <m:e>
                  <m:r>
                    <m:rPr>
                      <m:sty m:val="p"/>
                    </m:rPr>
                    <w:rPr>
                      <w:rFonts w:ascii="Cambria Math" w:hAnsi="Cambria Math"/>
                    </w:rPr>
                    <m:t xml:space="preserve"> m1+m2</m:t>
                  </m:r>
                </m:e>
              </m:d>
              <m:r>
                <w:rPr>
                  <w:rFonts w:ascii="Cambria Math" w:hAnsi="Cambria Math"/>
                </w:rPr>
                <m:t>×V1×V3 ×100</m:t>
              </m:r>
            </m:num>
            <m:den>
              <m:r>
                <m:rPr>
                  <m:sty m:val="p"/>
                </m:rPr>
                <w:rPr>
                  <w:rFonts w:ascii="Cambria Math" w:hAnsi="Cambria Math"/>
                </w:rPr>
                <m:t>m1×m3×V2×1000</m:t>
              </m:r>
            </m:den>
          </m:f>
        </m:oMath>
      </m:oMathPara>
    </w:p>
    <w:p w14:paraId="663F260B" w14:textId="77777777" w:rsidR="00D05DD3" w:rsidRDefault="00D05DD3" w:rsidP="002C0C30">
      <w:pPr>
        <w:spacing w:line="360" w:lineRule="auto"/>
        <w:ind w:left="567" w:right="645"/>
        <w:jc w:val="both"/>
      </w:pPr>
    </w:p>
    <w:p w14:paraId="7CB57C87" w14:textId="77777777" w:rsidR="00D05DD3" w:rsidRDefault="00D05DD3" w:rsidP="00D05DD3">
      <w:pPr>
        <w:pStyle w:val="BodyText"/>
        <w:tabs>
          <w:tab w:val="left" w:pos="1951"/>
        </w:tabs>
        <w:spacing w:before="101" w:line="360" w:lineRule="auto"/>
        <w:ind w:right="645" w:firstLine="567"/>
        <w:jc w:val="both"/>
        <w:rPr>
          <w:color w:val="231F20"/>
          <w:position w:val="-5"/>
          <w:sz w:val="22"/>
          <w:szCs w:val="22"/>
        </w:rPr>
      </w:pPr>
      <w:r w:rsidRPr="002C0C30">
        <w:rPr>
          <w:color w:val="231F20"/>
          <w:position w:val="-5"/>
          <w:sz w:val="22"/>
          <w:szCs w:val="22"/>
        </w:rPr>
        <w:t>where C = concentration in the test solution (ng/mL) of FA or 5-Me THF, calculated using the dedicated</w:t>
      </w:r>
    </w:p>
    <w:p w14:paraId="6DE2D6F3" w14:textId="77777777" w:rsidR="00D05DD3" w:rsidRDefault="00D05DD3" w:rsidP="00D05DD3">
      <w:pPr>
        <w:pStyle w:val="BodyText"/>
        <w:tabs>
          <w:tab w:val="left" w:pos="1951"/>
        </w:tabs>
        <w:spacing w:before="101" w:line="360" w:lineRule="auto"/>
        <w:ind w:right="645" w:firstLine="567"/>
        <w:jc w:val="both"/>
        <w:rPr>
          <w:color w:val="231F20"/>
          <w:position w:val="-5"/>
          <w:sz w:val="22"/>
          <w:szCs w:val="22"/>
        </w:rPr>
      </w:pPr>
      <w:r w:rsidRPr="002C0C30">
        <w:rPr>
          <w:color w:val="231F20"/>
          <w:position w:val="-5"/>
          <w:sz w:val="22"/>
          <w:szCs w:val="22"/>
        </w:rPr>
        <w:t>calibration curve; m1=mass of the sample weight for slurry, in g (= 25 g); m2 = mass of water weight to</w:t>
      </w:r>
    </w:p>
    <w:p w14:paraId="687A8907" w14:textId="77777777" w:rsidR="00D05DD3" w:rsidRDefault="00D05DD3" w:rsidP="00D05DD3">
      <w:pPr>
        <w:pStyle w:val="BodyText"/>
        <w:tabs>
          <w:tab w:val="left" w:pos="1951"/>
        </w:tabs>
        <w:spacing w:before="101" w:line="360" w:lineRule="auto"/>
        <w:ind w:right="645" w:firstLine="567"/>
        <w:jc w:val="both"/>
        <w:rPr>
          <w:color w:val="231F20"/>
          <w:position w:val="-5"/>
          <w:sz w:val="22"/>
          <w:szCs w:val="22"/>
        </w:rPr>
      </w:pPr>
      <w:r w:rsidRPr="002C0C30">
        <w:rPr>
          <w:color w:val="231F20"/>
          <w:position w:val="-5"/>
          <w:sz w:val="22"/>
          <w:szCs w:val="22"/>
        </w:rPr>
        <w:t>prepare the slurry, in g (= 200 g); m3 = mass of the test portion, in g (= 15 g); V1=volume of the of sample</w:t>
      </w:r>
    </w:p>
    <w:p w14:paraId="42488964" w14:textId="77777777" w:rsidR="00D05DD3" w:rsidRDefault="00D05DD3" w:rsidP="00D05DD3">
      <w:pPr>
        <w:pStyle w:val="BodyText"/>
        <w:tabs>
          <w:tab w:val="left" w:pos="1951"/>
        </w:tabs>
        <w:spacing w:before="101" w:line="360" w:lineRule="auto"/>
        <w:ind w:right="645" w:firstLine="567"/>
        <w:jc w:val="both"/>
        <w:rPr>
          <w:color w:val="231F20"/>
          <w:position w:val="-5"/>
          <w:sz w:val="22"/>
          <w:szCs w:val="22"/>
        </w:rPr>
      </w:pPr>
      <w:r w:rsidRPr="002C0C30">
        <w:rPr>
          <w:color w:val="231F20"/>
          <w:position w:val="-5"/>
          <w:sz w:val="22"/>
          <w:szCs w:val="22"/>
        </w:rPr>
        <w:t>extract, in mL (= 100 mL); V2=volume of sample loaded on SPE, in mL (= 3.0 mL); V3=volume of the</w:t>
      </w:r>
    </w:p>
    <w:p w14:paraId="36A3D7C0" w14:textId="37DA06ED" w:rsidR="00D05DD3" w:rsidRPr="002C0C30" w:rsidRDefault="00D05DD3" w:rsidP="00D05DD3">
      <w:pPr>
        <w:pStyle w:val="BodyText"/>
        <w:tabs>
          <w:tab w:val="left" w:pos="1951"/>
        </w:tabs>
        <w:spacing w:before="101" w:line="360" w:lineRule="auto"/>
        <w:ind w:right="645" w:firstLine="567"/>
        <w:jc w:val="both"/>
        <w:rPr>
          <w:color w:val="231F20"/>
          <w:position w:val="-5"/>
          <w:sz w:val="22"/>
          <w:szCs w:val="22"/>
        </w:rPr>
      </w:pPr>
      <w:r w:rsidRPr="002C0C30">
        <w:rPr>
          <w:color w:val="231F20"/>
          <w:position w:val="-5"/>
          <w:sz w:val="22"/>
          <w:szCs w:val="22"/>
        </w:rPr>
        <w:t>reconstituted sample, in mL (= 1.5 mL); 100 = conversion to 100 g basis; 1000 = conversion from ng to µg.</w:t>
      </w:r>
    </w:p>
    <w:p w14:paraId="4698B27F" w14:textId="77777777" w:rsidR="00D05DD3" w:rsidRPr="002C0C30" w:rsidRDefault="00D05DD3" w:rsidP="00D05DD3">
      <w:pPr>
        <w:pStyle w:val="BodyText"/>
        <w:tabs>
          <w:tab w:val="left" w:pos="1951"/>
        </w:tabs>
        <w:spacing w:before="101" w:line="360" w:lineRule="auto"/>
        <w:ind w:left="567" w:right="645"/>
        <w:jc w:val="both"/>
        <w:rPr>
          <w:color w:val="231F20"/>
          <w:position w:val="-5"/>
          <w:sz w:val="22"/>
          <w:szCs w:val="22"/>
        </w:rPr>
      </w:pPr>
      <w:r w:rsidRPr="002C0C30">
        <w:rPr>
          <w:color w:val="231F20"/>
          <w:position w:val="-5"/>
          <w:sz w:val="22"/>
          <w:szCs w:val="22"/>
        </w:rPr>
        <w:t>For liquid samples:</w:t>
      </w:r>
    </w:p>
    <w:p w14:paraId="6B04927E" w14:textId="77777777" w:rsidR="00D05DD3" w:rsidRPr="002C0C30" w:rsidRDefault="00D05DD3" w:rsidP="00D05DD3">
      <w:pPr>
        <w:spacing w:line="360" w:lineRule="auto"/>
        <w:ind w:left="567" w:right="645"/>
        <w:jc w:val="both"/>
      </w:pPr>
      <m:oMathPara>
        <m:oMath>
          <m:r>
            <m:rPr>
              <m:sty m:val="p"/>
            </m:rPr>
            <w:rPr>
              <w:rFonts w:ascii="Cambria Math" w:hAnsi="Cambria Math"/>
            </w:rPr>
            <m:t>W1=C×</m:t>
          </m:r>
          <m:f>
            <m:fPr>
              <m:ctrlPr>
                <w:rPr>
                  <w:rFonts w:ascii="Cambria Math" w:hAnsi="Cambria Math"/>
                </w:rPr>
              </m:ctrlPr>
            </m:fPr>
            <m:num>
              <m:r>
                <m:rPr>
                  <m:sty m:val="p"/>
                </m:rPr>
                <w:rPr>
                  <w:rFonts w:ascii="Cambria Math" w:hAnsi="Cambria Math"/>
                </w:rPr>
                <m:t xml:space="preserve"> V1×V3×100</m:t>
              </m:r>
            </m:num>
            <m:den>
              <m:r>
                <w:rPr>
                  <w:rFonts w:ascii="Cambria Math" w:hAnsi="Cambria Math"/>
                </w:rPr>
                <m:t>m3×V2×1000</m:t>
              </m:r>
            </m:den>
          </m:f>
        </m:oMath>
      </m:oMathPara>
    </w:p>
    <w:p w14:paraId="2974DC3E" w14:textId="77777777" w:rsidR="00D05DD3" w:rsidRPr="002C0C30" w:rsidRDefault="00D05DD3" w:rsidP="00D05DD3">
      <w:pPr>
        <w:spacing w:line="360" w:lineRule="auto"/>
        <w:ind w:left="567" w:right="645"/>
        <w:jc w:val="both"/>
      </w:pPr>
    </w:p>
    <w:p w14:paraId="033202BB" w14:textId="77777777" w:rsidR="00D05DD3" w:rsidRDefault="00D05DD3" w:rsidP="00D05DD3">
      <w:pPr>
        <w:spacing w:line="360" w:lineRule="auto"/>
        <w:ind w:left="567" w:right="645"/>
        <w:jc w:val="both"/>
      </w:pPr>
      <w:r w:rsidRPr="002C0C30">
        <w:t xml:space="preserve">where C = concentration in the test solution (ng/mL) of FA or 5-Me THF, calculated using the dedicated calibration curve; m3=mass of the test portion, in g (= 15 g); V1=volume of the of sample extract, in mL (= 100 mL); V2=volume of sample loaded on SPE, in mL (= 3.0 mL); V3=volume of the reconstituted sample, in </w:t>
      </w:r>
      <w:proofErr w:type="spellStart"/>
      <w:r w:rsidRPr="002C0C30">
        <w:t>Ml</w:t>
      </w:r>
      <w:proofErr w:type="spellEnd"/>
      <w:r w:rsidRPr="002C0C30">
        <w:t xml:space="preserve">(= 1.5 mL); 100 = conversion to 100 g basis; 1000 = conversion from ng to µg. Verify that FA and 5-Me THF software calculated concentrations are &gt;lower LOQ (LLOQ) and &lt;upper LOQ (ULOQ).If calculated </w:t>
      </w:r>
      <w:r w:rsidRPr="002C0C30">
        <w:lastRenderedPageBreak/>
        <w:t>concentration is &lt;LLOQ, then this concentration cannot be taken into account for vitamin B9 concentration. Folate (vitamin B9) concentration is the sum of folic acid plus 5-Me THF. Results in µg/100 g are expressed as folic acid in reconstituted product.</w:t>
      </w:r>
    </w:p>
    <w:p w14:paraId="7B8FB8BC" w14:textId="77777777" w:rsidR="00D05DD3" w:rsidRPr="00D05DD3" w:rsidRDefault="00D05DD3" w:rsidP="00D05DD3">
      <w:pPr>
        <w:pStyle w:val="Heading1"/>
        <w:spacing w:before="100" w:line="360" w:lineRule="auto"/>
        <w:ind w:left="567" w:right="2270"/>
        <w:jc w:val="center"/>
        <w:rPr>
          <w:rFonts w:ascii="Times New Roman" w:hAnsi="Times New Roman" w:cs="Times New Roman"/>
          <w:sz w:val="22"/>
          <w:szCs w:val="22"/>
        </w:rPr>
      </w:pPr>
      <w:proofErr w:type="spellStart"/>
      <w:r w:rsidRPr="00D05DD3">
        <w:rPr>
          <w:rFonts w:ascii="Times New Roman" w:hAnsi="Times New Roman" w:cs="Times New Roman"/>
          <w:color w:val="231F20"/>
          <w:sz w:val="22"/>
          <w:szCs w:val="22"/>
        </w:rPr>
        <w:t>AnnexA</w:t>
      </w:r>
      <w:proofErr w:type="spellEnd"/>
    </w:p>
    <w:p w14:paraId="53AF02DA" w14:textId="44D9665A" w:rsidR="00D05DD3" w:rsidRPr="00D05DD3" w:rsidRDefault="00D05DD3" w:rsidP="00D05DD3">
      <w:pPr>
        <w:spacing w:line="360" w:lineRule="auto"/>
        <w:ind w:left="567" w:right="2196"/>
        <w:jc w:val="center"/>
        <w:rPr>
          <w:color w:val="231F20"/>
        </w:rPr>
      </w:pPr>
      <w:r w:rsidRPr="00D05DD3">
        <w:rPr>
          <w:color w:val="231F20"/>
        </w:rPr>
        <w:t>(</w:t>
      </w:r>
      <w:r>
        <w:rPr>
          <w:color w:val="231F20"/>
        </w:rPr>
        <w:t>I</w:t>
      </w:r>
      <w:r w:rsidRPr="00D05DD3">
        <w:rPr>
          <w:color w:val="231F20"/>
        </w:rPr>
        <w:t>nformative)</w:t>
      </w:r>
    </w:p>
    <w:p w14:paraId="0B279A34" w14:textId="633861D6" w:rsidR="00D05DD3" w:rsidRPr="00D05DD3" w:rsidRDefault="00D05DD3" w:rsidP="00D05DD3">
      <w:pPr>
        <w:spacing w:line="360" w:lineRule="auto"/>
        <w:ind w:left="567" w:right="2196"/>
        <w:jc w:val="center"/>
      </w:pPr>
      <w:r w:rsidRPr="00D05DD3">
        <w:rPr>
          <w:color w:val="231F20"/>
        </w:rPr>
        <w:t>Inter Laboratory Data</w:t>
      </w:r>
    </w:p>
    <w:p w14:paraId="309F68FF" w14:textId="77777777" w:rsidR="00D05DD3" w:rsidRPr="002C0C30" w:rsidRDefault="00D05DD3" w:rsidP="00D05DD3">
      <w:pPr>
        <w:pStyle w:val="BodyText"/>
        <w:spacing w:before="8" w:line="360" w:lineRule="auto"/>
        <w:ind w:left="567" w:right="645"/>
        <w:jc w:val="both"/>
        <w:rPr>
          <w:sz w:val="22"/>
          <w:szCs w:val="22"/>
        </w:rPr>
      </w:pPr>
    </w:p>
    <w:p w14:paraId="0CA4BD61" w14:textId="77777777" w:rsidR="00D05DD3" w:rsidRDefault="00D05DD3" w:rsidP="00D05DD3">
      <w:pPr>
        <w:pStyle w:val="ListParagraph"/>
        <w:numPr>
          <w:ilvl w:val="0"/>
          <w:numId w:val="9"/>
        </w:numPr>
        <w:spacing w:line="360" w:lineRule="auto"/>
        <w:ind w:right="645"/>
        <w:jc w:val="both"/>
        <w:rPr>
          <w:b/>
          <w:bCs/>
        </w:rPr>
      </w:pPr>
      <w:r w:rsidRPr="00D05DD3">
        <w:rPr>
          <w:b/>
          <w:bCs/>
        </w:rPr>
        <w:t>BIBLIOGRAPHY</w:t>
      </w:r>
    </w:p>
    <w:p w14:paraId="30E8EBAF" w14:textId="77777777" w:rsidR="00D05DD3" w:rsidRDefault="00D05DD3" w:rsidP="00D05DD3">
      <w:pPr>
        <w:pStyle w:val="ListParagraph"/>
        <w:numPr>
          <w:ilvl w:val="0"/>
          <w:numId w:val="14"/>
        </w:numPr>
        <w:spacing w:line="360" w:lineRule="auto"/>
        <w:ind w:right="645"/>
        <w:jc w:val="both"/>
      </w:pPr>
      <w:r w:rsidRPr="00D05DD3">
        <w:t>AOAC</w:t>
      </w:r>
      <w:r w:rsidR="00427F8B">
        <w:t xml:space="preserve"> </w:t>
      </w:r>
      <w:r w:rsidRPr="00D05DD3">
        <w:t>2013.13</w:t>
      </w:r>
      <w:r w:rsidR="00F55F80" w:rsidRPr="00F55F80">
        <w:t>:</w:t>
      </w:r>
      <w:r w:rsidR="00F55F80" w:rsidRPr="00F55F80">
        <w:rPr>
          <w:color w:val="222222"/>
          <w:sz w:val="20"/>
          <w:szCs w:val="20"/>
          <w:shd w:val="clear" w:color="auto" w:fill="FFFFFF"/>
        </w:rPr>
        <w:t xml:space="preserve"> </w:t>
      </w:r>
      <w:r w:rsidR="00F55F80" w:rsidRPr="00F55F80">
        <w:t>Meisser-</w:t>
      </w:r>
      <w:proofErr w:type="spellStart"/>
      <w:r w:rsidR="00F55F80" w:rsidRPr="00F55F80">
        <w:t>Redeuil</w:t>
      </w:r>
      <w:proofErr w:type="spellEnd"/>
      <w:r w:rsidR="00F55F80" w:rsidRPr="00F55F80">
        <w:t xml:space="preserve">, K., </w:t>
      </w:r>
      <w:proofErr w:type="spellStart"/>
      <w:r w:rsidR="00F55F80" w:rsidRPr="00F55F80">
        <w:t>Bénet</w:t>
      </w:r>
      <w:proofErr w:type="spellEnd"/>
      <w:r w:rsidR="00F55F80" w:rsidRPr="00F55F80">
        <w:t>, S., Gimenez, C., Campos-Giménez, E., &amp; Nelson, M. (2014). Determination of folate in infant formula and adult/pediatric nutritional formula by Ultra-High Performance Liquid Chromatography-Tandem Mass Spectrometry: First Action 2013.13.</w:t>
      </w:r>
      <w:r w:rsidR="00427F8B">
        <w:t xml:space="preserve"> </w:t>
      </w:r>
      <w:r w:rsidR="00F55F80" w:rsidRPr="00F55F80">
        <w:rPr>
          <w:i/>
          <w:iCs/>
        </w:rPr>
        <w:t>Journal of AOACInternational</w:t>
      </w:r>
      <w:r w:rsidR="00F55F80" w:rsidRPr="00F55F80">
        <w:t>,</w:t>
      </w:r>
      <w:r w:rsidR="00F55F80" w:rsidRPr="00F55F80">
        <w:rPr>
          <w:i/>
          <w:iCs/>
        </w:rPr>
        <w:t>97</w:t>
      </w:r>
      <w:r w:rsidR="00F55F80" w:rsidRPr="00F55F80">
        <w:t>(4),121-1126.</w:t>
      </w:r>
    </w:p>
    <w:p w14:paraId="19C04D2D" w14:textId="77777777" w:rsidR="00FF42E2" w:rsidRPr="0000672B" w:rsidRDefault="00FF42E2" w:rsidP="00FF42E2">
      <w:pPr>
        <w:pStyle w:val="Heading4"/>
        <w:spacing w:line="276" w:lineRule="auto"/>
        <w:ind w:left="0" w:right="5046"/>
        <w:jc w:val="both"/>
        <w:rPr>
          <w:sz w:val="22"/>
          <w:szCs w:val="22"/>
        </w:rPr>
      </w:pPr>
    </w:p>
    <w:p w14:paraId="015D7E4F" w14:textId="77777777" w:rsidR="00FF42E2" w:rsidRPr="0000672B" w:rsidRDefault="00FF42E2" w:rsidP="00FF42E2">
      <w:pPr>
        <w:spacing w:line="276" w:lineRule="auto"/>
        <w:ind w:left="860"/>
        <w:jc w:val="both"/>
        <w:rPr>
          <w:b/>
        </w:rPr>
      </w:pPr>
      <w:r w:rsidRPr="0000672B">
        <w:rPr>
          <w:b/>
          <w:color w:val="231F20"/>
        </w:rPr>
        <w:t>Bureau</w:t>
      </w:r>
      <w:r w:rsidRPr="0000672B">
        <w:rPr>
          <w:b/>
          <w:color w:val="231F20"/>
          <w:spacing w:val="-3"/>
        </w:rPr>
        <w:t xml:space="preserve"> </w:t>
      </w:r>
      <w:r w:rsidRPr="0000672B">
        <w:rPr>
          <w:b/>
          <w:color w:val="231F20"/>
        </w:rPr>
        <w:t>of</w:t>
      </w:r>
      <w:r w:rsidRPr="0000672B">
        <w:rPr>
          <w:b/>
          <w:color w:val="231F20"/>
          <w:spacing w:val="-1"/>
        </w:rPr>
        <w:t xml:space="preserve"> </w:t>
      </w:r>
      <w:r w:rsidRPr="0000672B">
        <w:rPr>
          <w:b/>
          <w:color w:val="231F20"/>
        </w:rPr>
        <w:t>Indian</w:t>
      </w:r>
      <w:r w:rsidRPr="0000672B">
        <w:rPr>
          <w:b/>
          <w:color w:val="231F20"/>
          <w:spacing w:val="-1"/>
        </w:rPr>
        <w:t xml:space="preserve"> </w:t>
      </w:r>
      <w:r w:rsidRPr="0000672B">
        <w:rPr>
          <w:b/>
          <w:color w:val="231F20"/>
        </w:rPr>
        <w:t>Standards</w:t>
      </w:r>
    </w:p>
    <w:p w14:paraId="7AC350B2" w14:textId="77777777" w:rsidR="00FF42E2" w:rsidRPr="0000672B" w:rsidRDefault="00FF42E2" w:rsidP="00FF42E2">
      <w:pPr>
        <w:pStyle w:val="BodyText"/>
        <w:spacing w:line="276" w:lineRule="auto"/>
        <w:jc w:val="both"/>
        <w:rPr>
          <w:b/>
          <w:sz w:val="22"/>
          <w:szCs w:val="22"/>
        </w:rPr>
      </w:pPr>
    </w:p>
    <w:p w14:paraId="31FBBF1E" w14:textId="77777777" w:rsidR="00FF42E2" w:rsidRPr="0000672B" w:rsidRDefault="00FF42E2" w:rsidP="00FF42E2">
      <w:pPr>
        <w:spacing w:line="276" w:lineRule="auto"/>
        <w:ind w:left="860" w:right="818"/>
        <w:jc w:val="both"/>
      </w:pPr>
      <w:r w:rsidRPr="0000672B">
        <w:rPr>
          <w:color w:val="231F20"/>
        </w:rPr>
        <w:t xml:space="preserve">BIS is a statutory institution established under the </w:t>
      </w:r>
      <w:r w:rsidRPr="0000672B">
        <w:rPr>
          <w:i/>
          <w:color w:val="231F20"/>
        </w:rPr>
        <w:t>Bureau of Indian Standards Act</w:t>
      </w:r>
      <w:r w:rsidRPr="0000672B">
        <w:rPr>
          <w:color w:val="231F20"/>
        </w:rPr>
        <w:t>, 2016 to promote</w:t>
      </w:r>
      <w:r w:rsidRPr="0000672B">
        <w:rPr>
          <w:color w:val="231F20"/>
          <w:spacing w:val="1"/>
        </w:rPr>
        <w:t xml:space="preserve"> </w:t>
      </w:r>
      <w:r w:rsidRPr="0000672B">
        <w:rPr>
          <w:color w:val="231F20"/>
        </w:rPr>
        <w:t>harmonious development of the activities of standardization, marking and quality certification of goods</w:t>
      </w:r>
      <w:r w:rsidRPr="0000672B">
        <w:rPr>
          <w:color w:val="231F20"/>
          <w:spacing w:val="-53"/>
        </w:rPr>
        <w:t xml:space="preserve"> </w:t>
      </w:r>
      <w:r w:rsidRPr="0000672B">
        <w:rPr>
          <w:color w:val="231F20"/>
        </w:rPr>
        <w:t>and</w:t>
      </w:r>
      <w:r w:rsidRPr="0000672B">
        <w:rPr>
          <w:color w:val="231F20"/>
          <w:spacing w:val="-2"/>
        </w:rPr>
        <w:t xml:space="preserve"> </w:t>
      </w:r>
      <w:r w:rsidRPr="0000672B">
        <w:rPr>
          <w:color w:val="231F20"/>
        </w:rPr>
        <w:t>attending</w:t>
      </w:r>
      <w:r w:rsidRPr="0000672B">
        <w:rPr>
          <w:color w:val="231F20"/>
          <w:spacing w:val="-1"/>
        </w:rPr>
        <w:t xml:space="preserve"> </w:t>
      </w:r>
      <w:r w:rsidRPr="0000672B">
        <w:rPr>
          <w:color w:val="231F20"/>
        </w:rPr>
        <w:t>to connected</w:t>
      </w:r>
      <w:r w:rsidRPr="0000672B">
        <w:rPr>
          <w:color w:val="231F20"/>
          <w:spacing w:val="-1"/>
        </w:rPr>
        <w:t xml:space="preserve"> </w:t>
      </w:r>
      <w:r w:rsidRPr="0000672B">
        <w:rPr>
          <w:color w:val="231F20"/>
        </w:rPr>
        <w:t>matters in</w:t>
      </w:r>
      <w:r w:rsidRPr="0000672B">
        <w:rPr>
          <w:color w:val="231F20"/>
          <w:spacing w:val="-1"/>
        </w:rPr>
        <w:t xml:space="preserve"> </w:t>
      </w:r>
      <w:r w:rsidRPr="0000672B">
        <w:rPr>
          <w:color w:val="231F20"/>
        </w:rPr>
        <w:t>the country.</w:t>
      </w:r>
    </w:p>
    <w:p w14:paraId="21DFAA0E" w14:textId="77777777" w:rsidR="00FF42E2" w:rsidRPr="0000672B" w:rsidRDefault="00FF42E2" w:rsidP="00FF42E2">
      <w:pPr>
        <w:spacing w:line="276" w:lineRule="auto"/>
        <w:ind w:left="860"/>
        <w:jc w:val="both"/>
        <w:rPr>
          <w:b/>
        </w:rPr>
      </w:pPr>
      <w:r w:rsidRPr="0000672B">
        <w:rPr>
          <w:b/>
          <w:color w:val="231F20"/>
        </w:rPr>
        <w:t>Copyright</w:t>
      </w:r>
    </w:p>
    <w:p w14:paraId="1C8BB1DB" w14:textId="77777777" w:rsidR="00FF42E2" w:rsidRPr="0000672B" w:rsidRDefault="00FF42E2" w:rsidP="00FF42E2">
      <w:pPr>
        <w:pStyle w:val="BodyText"/>
        <w:spacing w:line="276" w:lineRule="auto"/>
        <w:jc w:val="both"/>
        <w:rPr>
          <w:b/>
          <w:sz w:val="22"/>
          <w:szCs w:val="22"/>
        </w:rPr>
      </w:pPr>
    </w:p>
    <w:p w14:paraId="3632DF13" w14:textId="77777777" w:rsidR="00FF42E2" w:rsidRPr="0000672B" w:rsidRDefault="00FF42E2" w:rsidP="00FF42E2">
      <w:pPr>
        <w:spacing w:line="276" w:lineRule="auto"/>
        <w:ind w:left="860" w:right="819"/>
        <w:jc w:val="both"/>
      </w:pPr>
      <w:r w:rsidRPr="0000672B">
        <w:rPr>
          <w:color w:val="231F20"/>
        </w:rPr>
        <w:t>BIS has the copyright of all its publications. No part of these publications may be reproduced in any</w:t>
      </w:r>
      <w:r w:rsidRPr="0000672B">
        <w:rPr>
          <w:color w:val="231F20"/>
          <w:spacing w:val="1"/>
        </w:rPr>
        <w:t xml:space="preserve"> </w:t>
      </w:r>
      <w:r w:rsidRPr="0000672B">
        <w:rPr>
          <w:color w:val="231F20"/>
        </w:rPr>
        <w:t>form</w:t>
      </w:r>
      <w:r w:rsidRPr="0000672B">
        <w:rPr>
          <w:color w:val="231F20"/>
          <w:spacing w:val="-6"/>
        </w:rPr>
        <w:t xml:space="preserve"> </w:t>
      </w:r>
      <w:r w:rsidRPr="0000672B">
        <w:rPr>
          <w:color w:val="231F20"/>
        </w:rPr>
        <w:t>without</w:t>
      </w:r>
      <w:r w:rsidRPr="0000672B">
        <w:rPr>
          <w:color w:val="231F20"/>
          <w:spacing w:val="-5"/>
        </w:rPr>
        <w:t xml:space="preserve"> </w:t>
      </w:r>
      <w:r w:rsidRPr="0000672B">
        <w:rPr>
          <w:color w:val="231F20"/>
        </w:rPr>
        <w:t>the</w:t>
      </w:r>
      <w:r w:rsidRPr="0000672B">
        <w:rPr>
          <w:color w:val="231F20"/>
          <w:spacing w:val="-5"/>
        </w:rPr>
        <w:t xml:space="preserve"> </w:t>
      </w:r>
      <w:r w:rsidRPr="0000672B">
        <w:rPr>
          <w:color w:val="231F20"/>
        </w:rPr>
        <w:t>prior</w:t>
      </w:r>
      <w:r w:rsidRPr="0000672B">
        <w:rPr>
          <w:color w:val="231F20"/>
          <w:spacing w:val="-5"/>
        </w:rPr>
        <w:t xml:space="preserve"> </w:t>
      </w:r>
      <w:r w:rsidRPr="0000672B">
        <w:rPr>
          <w:color w:val="231F20"/>
        </w:rPr>
        <w:t>permission</w:t>
      </w:r>
      <w:r w:rsidRPr="0000672B">
        <w:rPr>
          <w:color w:val="231F20"/>
          <w:spacing w:val="-6"/>
        </w:rPr>
        <w:t xml:space="preserve"> </w:t>
      </w:r>
      <w:r w:rsidRPr="0000672B">
        <w:rPr>
          <w:color w:val="231F20"/>
        </w:rPr>
        <w:t>in</w:t>
      </w:r>
      <w:r w:rsidRPr="0000672B">
        <w:rPr>
          <w:color w:val="231F20"/>
          <w:spacing w:val="-5"/>
        </w:rPr>
        <w:t xml:space="preserve"> </w:t>
      </w:r>
      <w:r w:rsidRPr="0000672B">
        <w:rPr>
          <w:color w:val="231F20"/>
        </w:rPr>
        <w:t>writing</w:t>
      </w:r>
      <w:r w:rsidRPr="0000672B">
        <w:rPr>
          <w:color w:val="231F20"/>
          <w:spacing w:val="-5"/>
        </w:rPr>
        <w:t xml:space="preserve"> </w:t>
      </w:r>
      <w:r w:rsidRPr="0000672B">
        <w:rPr>
          <w:color w:val="231F20"/>
        </w:rPr>
        <w:t>of</w:t>
      </w:r>
      <w:r w:rsidRPr="0000672B">
        <w:rPr>
          <w:color w:val="231F20"/>
          <w:spacing w:val="-5"/>
        </w:rPr>
        <w:t xml:space="preserve"> </w:t>
      </w:r>
      <w:r w:rsidRPr="0000672B">
        <w:rPr>
          <w:color w:val="231F20"/>
        </w:rPr>
        <w:t>BIS.</w:t>
      </w:r>
      <w:r w:rsidRPr="0000672B">
        <w:rPr>
          <w:color w:val="231F20"/>
          <w:spacing w:val="-8"/>
        </w:rPr>
        <w:t xml:space="preserve"> </w:t>
      </w:r>
      <w:r w:rsidRPr="0000672B">
        <w:rPr>
          <w:color w:val="231F20"/>
        </w:rPr>
        <w:t>This</w:t>
      </w:r>
      <w:r w:rsidRPr="0000672B">
        <w:rPr>
          <w:color w:val="231F20"/>
          <w:spacing w:val="-6"/>
        </w:rPr>
        <w:t xml:space="preserve"> </w:t>
      </w:r>
      <w:r w:rsidRPr="0000672B">
        <w:rPr>
          <w:color w:val="231F20"/>
        </w:rPr>
        <w:t>does</w:t>
      </w:r>
      <w:r w:rsidRPr="0000672B">
        <w:rPr>
          <w:color w:val="231F20"/>
          <w:spacing w:val="-5"/>
        </w:rPr>
        <w:t xml:space="preserve"> </w:t>
      </w:r>
      <w:r w:rsidRPr="0000672B">
        <w:rPr>
          <w:color w:val="231F20"/>
        </w:rPr>
        <w:t>not</w:t>
      </w:r>
      <w:r w:rsidRPr="0000672B">
        <w:rPr>
          <w:color w:val="231F20"/>
          <w:spacing w:val="-5"/>
        </w:rPr>
        <w:t xml:space="preserve"> </w:t>
      </w:r>
      <w:r w:rsidRPr="0000672B">
        <w:rPr>
          <w:color w:val="231F20"/>
        </w:rPr>
        <w:t>preclude</w:t>
      </w:r>
      <w:r w:rsidRPr="0000672B">
        <w:rPr>
          <w:color w:val="231F20"/>
          <w:spacing w:val="-5"/>
        </w:rPr>
        <w:t xml:space="preserve"> </w:t>
      </w:r>
      <w:r w:rsidRPr="0000672B">
        <w:rPr>
          <w:color w:val="231F20"/>
        </w:rPr>
        <w:t>the</w:t>
      </w:r>
      <w:r w:rsidRPr="0000672B">
        <w:rPr>
          <w:color w:val="231F20"/>
          <w:spacing w:val="-6"/>
        </w:rPr>
        <w:t xml:space="preserve"> </w:t>
      </w:r>
      <w:r w:rsidRPr="0000672B">
        <w:rPr>
          <w:color w:val="231F20"/>
        </w:rPr>
        <w:t>free</w:t>
      </w:r>
      <w:r w:rsidRPr="0000672B">
        <w:rPr>
          <w:color w:val="231F20"/>
          <w:spacing w:val="-5"/>
        </w:rPr>
        <w:t xml:space="preserve"> </w:t>
      </w:r>
      <w:r w:rsidRPr="0000672B">
        <w:rPr>
          <w:color w:val="231F20"/>
        </w:rPr>
        <w:t>use,</w:t>
      </w:r>
      <w:r w:rsidRPr="0000672B">
        <w:rPr>
          <w:color w:val="231F20"/>
          <w:spacing w:val="-5"/>
        </w:rPr>
        <w:t xml:space="preserve"> </w:t>
      </w:r>
      <w:r w:rsidRPr="0000672B">
        <w:rPr>
          <w:color w:val="231F20"/>
        </w:rPr>
        <w:t>in</w:t>
      </w:r>
      <w:r w:rsidRPr="0000672B">
        <w:rPr>
          <w:color w:val="231F20"/>
          <w:spacing w:val="-5"/>
        </w:rPr>
        <w:t xml:space="preserve"> </w:t>
      </w:r>
      <w:r w:rsidRPr="0000672B">
        <w:rPr>
          <w:color w:val="231F20"/>
        </w:rPr>
        <w:t>the</w:t>
      </w:r>
      <w:r w:rsidRPr="0000672B">
        <w:rPr>
          <w:color w:val="231F20"/>
          <w:spacing w:val="-6"/>
        </w:rPr>
        <w:t xml:space="preserve"> </w:t>
      </w:r>
      <w:r w:rsidRPr="0000672B">
        <w:rPr>
          <w:color w:val="231F20"/>
        </w:rPr>
        <w:t>course</w:t>
      </w:r>
      <w:r w:rsidRPr="0000672B">
        <w:rPr>
          <w:color w:val="231F20"/>
          <w:spacing w:val="-5"/>
        </w:rPr>
        <w:t xml:space="preserve"> </w:t>
      </w:r>
      <w:r w:rsidRPr="0000672B">
        <w:rPr>
          <w:color w:val="231F20"/>
        </w:rPr>
        <w:t>of</w:t>
      </w:r>
      <w:r w:rsidRPr="0000672B">
        <w:rPr>
          <w:color w:val="231F20"/>
          <w:spacing w:val="1"/>
        </w:rPr>
        <w:t xml:space="preserve"> </w:t>
      </w:r>
      <w:r w:rsidRPr="0000672B">
        <w:rPr>
          <w:color w:val="231F20"/>
          <w:spacing w:val="-1"/>
        </w:rPr>
        <w:t>implementing</w:t>
      </w:r>
      <w:r w:rsidRPr="0000672B">
        <w:rPr>
          <w:color w:val="231F20"/>
          <w:spacing w:val="-16"/>
        </w:rPr>
        <w:t xml:space="preserve"> </w:t>
      </w:r>
      <w:r w:rsidRPr="0000672B">
        <w:rPr>
          <w:color w:val="231F20"/>
          <w:spacing w:val="-1"/>
        </w:rPr>
        <w:t>the</w:t>
      </w:r>
      <w:r w:rsidRPr="0000672B">
        <w:rPr>
          <w:color w:val="231F20"/>
          <w:spacing w:val="-16"/>
        </w:rPr>
        <w:t xml:space="preserve"> </w:t>
      </w:r>
      <w:r w:rsidRPr="0000672B">
        <w:rPr>
          <w:color w:val="231F20"/>
          <w:spacing w:val="-1"/>
        </w:rPr>
        <w:t>standard,</w:t>
      </w:r>
      <w:r w:rsidRPr="0000672B">
        <w:rPr>
          <w:color w:val="231F20"/>
          <w:spacing w:val="-16"/>
        </w:rPr>
        <w:t xml:space="preserve"> </w:t>
      </w:r>
      <w:r w:rsidRPr="0000672B">
        <w:rPr>
          <w:color w:val="231F20"/>
          <w:spacing w:val="-1"/>
        </w:rPr>
        <w:t>of</w:t>
      </w:r>
      <w:r w:rsidRPr="0000672B">
        <w:rPr>
          <w:color w:val="231F20"/>
          <w:spacing w:val="-17"/>
        </w:rPr>
        <w:t xml:space="preserve"> </w:t>
      </w:r>
      <w:r w:rsidRPr="0000672B">
        <w:rPr>
          <w:color w:val="231F20"/>
          <w:spacing w:val="-1"/>
        </w:rPr>
        <w:t>necessary</w:t>
      </w:r>
      <w:r w:rsidRPr="0000672B">
        <w:rPr>
          <w:color w:val="231F20"/>
          <w:spacing w:val="-17"/>
        </w:rPr>
        <w:t xml:space="preserve"> </w:t>
      </w:r>
      <w:r w:rsidRPr="0000672B">
        <w:rPr>
          <w:color w:val="231F20"/>
          <w:spacing w:val="-1"/>
        </w:rPr>
        <w:t>details,</w:t>
      </w:r>
      <w:r w:rsidRPr="0000672B">
        <w:rPr>
          <w:color w:val="231F20"/>
          <w:spacing w:val="-17"/>
        </w:rPr>
        <w:t xml:space="preserve"> </w:t>
      </w:r>
      <w:r w:rsidRPr="0000672B">
        <w:rPr>
          <w:color w:val="231F20"/>
          <w:spacing w:val="-1"/>
        </w:rPr>
        <w:t>such</w:t>
      </w:r>
      <w:r w:rsidRPr="0000672B">
        <w:rPr>
          <w:color w:val="231F20"/>
          <w:spacing w:val="-16"/>
        </w:rPr>
        <w:t xml:space="preserve"> </w:t>
      </w:r>
      <w:r w:rsidRPr="0000672B">
        <w:rPr>
          <w:color w:val="231F20"/>
          <w:spacing w:val="-1"/>
        </w:rPr>
        <w:t>as</w:t>
      </w:r>
      <w:r w:rsidRPr="0000672B">
        <w:rPr>
          <w:color w:val="231F20"/>
          <w:spacing w:val="-17"/>
        </w:rPr>
        <w:t xml:space="preserve"> </w:t>
      </w:r>
      <w:r w:rsidRPr="0000672B">
        <w:rPr>
          <w:color w:val="231F20"/>
        </w:rPr>
        <w:t>symbols</w:t>
      </w:r>
      <w:r w:rsidRPr="0000672B">
        <w:rPr>
          <w:color w:val="231F20"/>
          <w:spacing w:val="-16"/>
        </w:rPr>
        <w:t xml:space="preserve"> </w:t>
      </w:r>
      <w:r w:rsidRPr="0000672B">
        <w:rPr>
          <w:color w:val="231F20"/>
        </w:rPr>
        <w:t>and</w:t>
      </w:r>
      <w:r w:rsidRPr="0000672B">
        <w:rPr>
          <w:color w:val="231F20"/>
          <w:spacing w:val="-17"/>
        </w:rPr>
        <w:t xml:space="preserve"> </w:t>
      </w:r>
      <w:r w:rsidRPr="0000672B">
        <w:rPr>
          <w:color w:val="231F20"/>
        </w:rPr>
        <w:t>sizes,</w:t>
      </w:r>
      <w:r w:rsidRPr="0000672B">
        <w:rPr>
          <w:color w:val="231F20"/>
          <w:spacing w:val="-16"/>
        </w:rPr>
        <w:t xml:space="preserve"> </w:t>
      </w:r>
      <w:r w:rsidRPr="0000672B">
        <w:rPr>
          <w:color w:val="231F20"/>
        </w:rPr>
        <w:t>type</w:t>
      </w:r>
      <w:r w:rsidRPr="0000672B">
        <w:rPr>
          <w:color w:val="231F20"/>
          <w:spacing w:val="-16"/>
        </w:rPr>
        <w:t xml:space="preserve"> </w:t>
      </w:r>
      <w:r w:rsidRPr="0000672B">
        <w:rPr>
          <w:color w:val="231F20"/>
        </w:rPr>
        <w:t>or</w:t>
      </w:r>
      <w:r w:rsidRPr="0000672B">
        <w:rPr>
          <w:color w:val="231F20"/>
          <w:spacing w:val="-17"/>
        </w:rPr>
        <w:t xml:space="preserve"> </w:t>
      </w:r>
      <w:r w:rsidRPr="0000672B">
        <w:rPr>
          <w:color w:val="231F20"/>
        </w:rPr>
        <w:t>grade</w:t>
      </w:r>
      <w:r w:rsidRPr="0000672B">
        <w:rPr>
          <w:color w:val="231F20"/>
          <w:spacing w:val="-17"/>
        </w:rPr>
        <w:t xml:space="preserve"> </w:t>
      </w:r>
      <w:r w:rsidRPr="0000672B">
        <w:rPr>
          <w:color w:val="231F20"/>
        </w:rPr>
        <w:t>designations.</w:t>
      </w:r>
      <w:r w:rsidRPr="0000672B">
        <w:rPr>
          <w:color w:val="231F20"/>
          <w:spacing w:val="1"/>
        </w:rPr>
        <w:t xml:space="preserve"> </w:t>
      </w:r>
      <w:r w:rsidRPr="0000672B">
        <w:rPr>
          <w:color w:val="231F20"/>
        </w:rPr>
        <w:t>Enquiries</w:t>
      </w:r>
      <w:r w:rsidRPr="0000672B">
        <w:rPr>
          <w:color w:val="231F20"/>
          <w:spacing w:val="-1"/>
        </w:rPr>
        <w:t xml:space="preserve"> </w:t>
      </w:r>
      <w:r w:rsidRPr="0000672B">
        <w:rPr>
          <w:color w:val="231F20"/>
        </w:rPr>
        <w:t>relating to</w:t>
      </w:r>
      <w:r w:rsidRPr="0000672B">
        <w:rPr>
          <w:color w:val="231F20"/>
          <w:spacing w:val="-1"/>
        </w:rPr>
        <w:t xml:space="preserve"> </w:t>
      </w:r>
      <w:r w:rsidRPr="0000672B">
        <w:rPr>
          <w:color w:val="231F20"/>
        </w:rPr>
        <w:t>copyright be</w:t>
      </w:r>
      <w:r w:rsidRPr="0000672B">
        <w:rPr>
          <w:color w:val="231F20"/>
          <w:spacing w:val="-1"/>
        </w:rPr>
        <w:t xml:space="preserve"> </w:t>
      </w:r>
      <w:r w:rsidRPr="0000672B">
        <w:rPr>
          <w:color w:val="231F20"/>
        </w:rPr>
        <w:t>addressed</w:t>
      </w:r>
      <w:r w:rsidRPr="0000672B">
        <w:rPr>
          <w:color w:val="231F20"/>
          <w:spacing w:val="-2"/>
        </w:rPr>
        <w:t xml:space="preserve"> </w:t>
      </w:r>
      <w:r w:rsidRPr="0000672B">
        <w:rPr>
          <w:color w:val="231F20"/>
        </w:rPr>
        <w:t>to the Director</w:t>
      </w:r>
      <w:r w:rsidRPr="0000672B">
        <w:rPr>
          <w:color w:val="231F20"/>
          <w:spacing w:val="-2"/>
        </w:rPr>
        <w:t xml:space="preserve"> </w:t>
      </w:r>
      <w:r w:rsidRPr="0000672B">
        <w:rPr>
          <w:color w:val="231F20"/>
        </w:rPr>
        <w:t>(Publications), BIS.</w:t>
      </w:r>
    </w:p>
    <w:p w14:paraId="58A49E70" w14:textId="77777777" w:rsidR="00FF42E2" w:rsidRPr="0000672B" w:rsidRDefault="00FF42E2" w:rsidP="00FF42E2">
      <w:pPr>
        <w:spacing w:line="276" w:lineRule="auto"/>
        <w:ind w:left="860"/>
        <w:jc w:val="both"/>
        <w:rPr>
          <w:b/>
        </w:rPr>
      </w:pPr>
      <w:r w:rsidRPr="0000672B">
        <w:rPr>
          <w:b/>
          <w:color w:val="231F20"/>
        </w:rPr>
        <w:t>Review</w:t>
      </w:r>
      <w:r w:rsidRPr="0000672B">
        <w:rPr>
          <w:b/>
          <w:color w:val="231F20"/>
          <w:spacing w:val="-3"/>
        </w:rPr>
        <w:t xml:space="preserve"> </w:t>
      </w:r>
      <w:r w:rsidRPr="0000672B">
        <w:rPr>
          <w:b/>
          <w:color w:val="231F20"/>
        </w:rPr>
        <w:t>of</w:t>
      </w:r>
      <w:r w:rsidRPr="0000672B">
        <w:rPr>
          <w:b/>
          <w:color w:val="231F20"/>
          <w:spacing w:val="-1"/>
        </w:rPr>
        <w:t xml:space="preserve"> </w:t>
      </w:r>
      <w:r w:rsidRPr="0000672B">
        <w:rPr>
          <w:b/>
          <w:color w:val="231F20"/>
        </w:rPr>
        <w:t>Indian</w:t>
      </w:r>
      <w:r w:rsidRPr="0000672B">
        <w:rPr>
          <w:b/>
          <w:color w:val="231F20"/>
          <w:spacing w:val="-1"/>
        </w:rPr>
        <w:t xml:space="preserve"> </w:t>
      </w:r>
      <w:r w:rsidRPr="0000672B">
        <w:rPr>
          <w:b/>
          <w:color w:val="231F20"/>
        </w:rPr>
        <w:t>Standards</w:t>
      </w:r>
    </w:p>
    <w:p w14:paraId="3E5F13EB" w14:textId="77777777" w:rsidR="00FF42E2" w:rsidRPr="0000672B" w:rsidRDefault="00FF42E2" w:rsidP="00FF42E2">
      <w:pPr>
        <w:pStyle w:val="BodyText"/>
        <w:spacing w:line="276" w:lineRule="auto"/>
        <w:jc w:val="both"/>
        <w:rPr>
          <w:b/>
          <w:sz w:val="22"/>
          <w:szCs w:val="22"/>
        </w:rPr>
      </w:pPr>
    </w:p>
    <w:p w14:paraId="608BE10E" w14:textId="77777777" w:rsidR="00FF42E2" w:rsidRPr="0000672B" w:rsidRDefault="00FF42E2" w:rsidP="00FF42E2">
      <w:pPr>
        <w:spacing w:line="276" w:lineRule="auto"/>
        <w:ind w:left="860" w:right="818"/>
        <w:jc w:val="both"/>
      </w:pPr>
      <w:r w:rsidRPr="0000672B">
        <w:rPr>
          <w:color w:val="231F20"/>
        </w:rPr>
        <w:t>Amendments</w:t>
      </w:r>
      <w:r w:rsidRPr="0000672B">
        <w:rPr>
          <w:color w:val="231F20"/>
          <w:spacing w:val="-9"/>
        </w:rPr>
        <w:t xml:space="preserve"> </w:t>
      </w:r>
      <w:r w:rsidRPr="0000672B">
        <w:rPr>
          <w:color w:val="231F20"/>
        </w:rPr>
        <w:t>are</w:t>
      </w:r>
      <w:r w:rsidRPr="0000672B">
        <w:rPr>
          <w:color w:val="231F20"/>
          <w:spacing w:val="-9"/>
        </w:rPr>
        <w:t xml:space="preserve"> </w:t>
      </w:r>
      <w:r w:rsidRPr="0000672B">
        <w:rPr>
          <w:color w:val="231F20"/>
        </w:rPr>
        <w:t>issued</w:t>
      </w:r>
      <w:r w:rsidRPr="0000672B">
        <w:rPr>
          <w:color w:val="231F20"/>
          <w:spacing w:val="-8"/>
        </w:rPr>
        <w:t xml:space="preserve"> </w:t>
      </w:r>
      <w:r w:rsidRPr="0000672B">
        <w:rPr>
          <w:color w:val="231F20"/>
        </w:rPr>
        <w:t>to</w:t>
      </w:r>
      <w:r w:rsidRPr="0000672B">
        <w:rPr>
          <w:color w:val="231F20"/>
          <w:spacing w:val="-9"/>
        </w:rPr>
        <w:t xml:space="preserve"> </w:t>
      </w:r>
      <w:r w:rsidRPr="0000672B">
        <w:rPr>
          <w:color w:val="231F20"/>
        </w:rPr>
        <w:t>standards</w:t>
      </w:r>
      <w:r w:rsidRPr="0000672B">
        <w:rPr>
          <w:color w:val="231F20"/>
          <w:spacing w:val="-9"/>
        </w:rPr>
        <w:t xml:space="preserve"> </w:t>
      </w:r>
      <w:r w:rsidRPr="0000672B">
        <w:rPr>
          <w:color w:val="231F20"/>
        </w:rPr>
        <w:t>as</w:t>
      </w:r>
      <w:r w:rsidRPr="0000672B">
        <w:rPr>
          <w:color w:val="231F20"/>
          <w:spacing w:val="-8"/>
        </w:rPr>
        <w:t xml:space="preserve"> </w:t>
      </w:r>
      <w:r w:rsidRPr="0000672B">
        <w:rPr>
          <w:color w:val="231F20"/>
        </w:rPr>
        <w:t>the</w:t>
      </w:r>
      <w:r w:rsidRPr="0000672B">
        <w:rPr>
          <w:color w:val="231F20"/>
          <w:spacing w:val="-9"/>
        </w:rPr>
        <w:t xml:space="preserve"> </w:t>
      </w:r>
      <w:r w:rsidRPr="0000672B">
        <w:rPr>
          <w:color w:val="231F20"/>
        </w:rPr>
        <w:t>need</w:t>
      </w:r>
      <w:r w:rsidRPr="0000672B">
        <w:rPr>
          <w:color w:val="231F20"/>
          <w:spacing w:val="-9"/>
        </w:rPr>
        <w:t xml:space="preserve"> </w:t>
      </w:r>
      <w:r w:rsidRPr="0000672B">
        <w:rPr>
          <w:color w:val="231F20"/>
        </w:rPr>
        <w:t>arises</w:t>
      </w:r>
      <w:r w:rsidRPr="0000672B">
        <w:rPr>
          <w:color w:val="231F20"/>
          <w:spacing w:val="-8"/>
        </w:rPr>
        <w:t xml:space="preserve"> </w:t>
      </w:r>
      <w:r w:rsidRPr="0000672B">
        <w:rPr>
          <w:color w:val="231F20"/>
        </w:rPr>
        <w:t>on</w:t>
      </w:r>
      <w:r w:rsidRPr="0000672B">
        <w:rPr>
          <w:color w:val="231F20"/>
          <w:spacing w:val="-9"/>
        </w:rPr>
        <w:t xml:space="preserve"> </w:t>
      </w:r>
      <w:r w:rsidRPr="0000672B">
        <w:rPr>
          <w:color w:val="231F20"/>
        </w:rPr>
        <w:t>the</w:t>
      </w:r>
      <w:r w:rsidRPr="0000672B">
        <w:rPr>
          <w:color w:val="231F20"/>
          <w:spacing w:val="-9"/>
        </w:rPr>
        <w:t xml:space="preserve"> </w:t>
      </w:r>
      <w:r w:rsidRPr="0000672B">
        <w:rPr>
          <w:color w:val="231F20"/>
        </w:rPr>
        <w:t>basis</w:t>
      </w:r>
      <w:r w:rsidRPr="0000672B">
        <w:rPr>
          <w:color w:val="231F20"/>
          <w:spacing w:val="-8"/>
        </w:rPr>
        <w:t xml:space="preserve"> </w:t>
      </w:r>
      <w:r w:rsidRPr="0000672B">
        <w:rPr>
          <w:color w:val="231F20"/>
        </w:rPr>
        <w:t>of</w:t>
      </w:r>
      <w:r w:rsidRPr="0000672B">
        <w:rPr>
          <w:color w:val="231F20"/>
          <w:spacing w:val="-9"/>
        </w:rPr>
        <w:t xml:space="preserve"> </w:t>
      </w:r>
      <w:r w:rsidRPr="0000672B">
        <w:rPr>
          <w:color w:val="231F20"/>
        </w:rPr>
        <w:t>comments.</w:t>
      </w:r>
      <w:r w:rsidRPr="0000672B">
        <w:rPr>
          <w:color w:val="231F20"/>
          <w:spacing w:val="-9"/>
        </w:rPr>
        <w:t xml:space="preserve"> </w:t>
      </w:r>
      <w:r w:rsidRPr="0000672B">
        <w:rPr>
          <w:color w:val="231F20"/>
        </w:rPr>
        <w:t>Standards</w:t>
      </w:r>
      <w:r w:rsidRPr="0000672B">
        <w:rPr>
          <w:color w:val="231F20"/>
          <w:spacing w:val="-8"/>
        </w:rPr>
        <w:t xml:space="preserve"> </w:t>
      </w:r>
      <w:r w:rsidRPr="0000672B">
        <w:rPr>
          <w:color w:val="231F20"/>
        </w:rPr>
        <w:t>are</w:t>
      </w:r>
      <w:r w:rsidRPr="0000672B">
        <w:rPr>
          <w:color w:val="231F20"/>
          <w:spacing w:val="-9"/>
        </w:rPr>
        <w:t xml:space="preserve"> </w:t>
      </w:r>
      <w:r w:rsidRPr="0000672B">
        <w:rPr>
          <w:color w:val="231F20"/>
        </w:rPr>
        <w:t>also</w:t>
      </w:r>
      <w:r w:rsidRPr="0000672B">
        <w:rPr>
          <w:color w:val="231F20"/>
          <w:spacing w:val="-53"/>
        </w:rPr>
        <w:t xml:space="preserve"> </w:t>
      </w:r>
      <w:r w:rsidRPr="0000672B">
        <w:rPr>
          <w:color w:val="231F20"/>
        </w:rPr>
        <w:t>reviewed</w:t>
      </w:r>
      <w:r w:rsidRPr="0000672B">
        <w:rPr>
          <w:color w:val="231F20"/>
          <w:spacing w:val="-10"/>
        </w:rPr>
        <w:t xml:space="preserve"> </w:t>
      </w:r>
      <w:r w:rsidRPr="0000672B">
        <w:rPr>
          <w:color w:val="231F20"/>
        </w:rPr>
        <w:t>periodically;</w:t>
      </w:r>
      <w:r w:rsidRPr="0000672B">
        <w:rPr>
          <w:color w:val="231F20"/>
          <w:spacing w:val="-10"/>
        </w:rPr>
        <w:t xml:space="preserve"> </w:t>
      </w:r>
      <w:r w:rsidRPr="0000672B">
        <w:rPr>
          <w:color w:val="231F20"/>
        </w:rPr>
        <w:t>a</w:t>
      </w:r>
      <w:r w:rsidRPr="0000672B">
        <w:rPr>
          <w:color w:val="231F20"/>
          <w:spacing w:val="-10"/>
        </w:rPr>
        <w:t xml:space="preserve"> </w:t>
      </w:r>
      <w:r w:rsidRPr="0000672B">
        <w:rPr>
          <w:color w:val="231F20"/>
        </w:rPr>
        <w:t>standard</w:t>
      </w:r>
      <w:r w:rsidRPr="0000672B">
        <w:rPr>
          <w:color w:val="231F20"/>
          <w:spacing w:val="-10"/>
        </w:rPr>
        <w:t xml:space="preserve"> </w:t>
      </w:r>
      <w:r w:rsidRPr="0000672B">
        <w:rPr>
          <w:color w:val="231F20"/>
        </w:rPr>
        <w:t>along</w:t>
      </w:r>
      <w:r w:rsidRPr="0000672B">
        <w:rPr>
          <w:color w:val="231F20"/>
          <w:spacing w:val="-9"/>
        </w:rPr>
        <w:t xml:space="preserve"> </w:t>
      </w:r>
      <w:r w:rsidRPr="0000672B">
        <w:rPr>
          <w:color w:val="231F20"/>
        </w:rPr>
        <w:t>with</w:t>
      </w:r>
      <w:r w:rsidRPr="0000672B">
        <w:rPr>
          <w:color w:val="231F20"/>
          <w:spacing w:val="-10"/>
        </w:rPr>
        <w:t xml:space="preserve"> </w:t>
      </w:r>
      <w:r w:rsidRPr="0000672B">
        <w:rPr>
          <w:color w:val="231F20"/>
        </w:rPr>
        <w:t>amendments</w:t>
      </w:r>
      <w:r w:rsidRPr="0000672B">
        <w:rPr>
          <w:color w:val="231F20"/>
          <w:spacing w:val="-10"/>
        </w:rPr>
        <w:t xml:space="preserve"> </w:t>
      </w:r>
      <w:r w:rsidRPr="0000672B">
        <w:rPr>
          <w:color w:val="231F20"/>
        </w:rPr>
        <w:t>is</w:t>
      </w:r>
      <w:r w:rsidRPr="0000672B">
        <w:rPr>
          <w:color w:val="231F20"/>
          <w:spacing w:val="-11"/>
        </w:rPr>
        <w:t xml:space="preserve"> </w:t>
      </w:r>
      <w:r w:rsidRPr="0000672B">
        <w:rPr>
          <w:color w:val="231F20"/>
        </w:rPr>
        <w:t>reaffirmed</w:t>
      </w:r>
      <w:r w:rsidRPr="0000672B">
        <w:rPr>
          <w:color w:val="231F20"/>
          <w:spacing w:val="-10"/>
        </w:rPr>
        <w:t xml:space="preserve"> </w:t>
      </w:r>
      <w:r w:rsidRPr="0000672B">
        <w:rPr>
          <w:color w:val="231F20"/>
        </w:rPr>
        <w:t>when</w:t>
      </w:r>
      <w:r w:rsidRPr="0000672B">
        <w:rPr>
          <w:color w:val="231F20"/>
          <w:spacing w:val="-9"/>
        </w:rPr>
        <w:t xml:space="preserve"> </w:t>
      </w:r>
      <w:r w:rsidRPr="0000672B">
        <w:rPr>
          <w:color w:val="231F20"/>
        </w:rPr>
        <w:t>such</w:t>
      </w:r>
      <w:r w:rsidRPr="0000672B">
        <w:rPr>
          <w:color w:val="231F20"/>
          <w:spacing w:val="-10"/>
        </w:rPr>
        <w:t xml:space="preserve"> </w:t>
      </w:r>
      <w:r w:rsidRPr="0000672B">
        <w:rPr>
          <w:color w:val="231F20"/>
        </w:rPr>
        <w:t>review</w:t>
      </w:r>
      <w:r w:rsidRPr="0000672B">
        <w:rPr>
          <w:color w:val="231F20"/>
          <w:spacing w:val="-10"/>
        </w:rPr>
        <w:t xml:space="preserve"> </w:t>
      </w:r>
      <w:r w:rsidRPr="0000672B">
        <w:rPr>
          <w:color w:val="231F20"/>
        </w:rPr>
        <w:t>indicates</w:t>
      </w:r>
      <w:r w:rsidRPr="0000672B">
        <w:rPr>
          <w:color w:val="231F20"/>
          <w:spacing w:val="-10"/>
        </w:rPr>
        <w:t xml:space="preserve"> </w:t>
      </w:r>
      <w:r w:rsidRPr="0000672B">
        <w:rPr>
          <w:color w:val="231F20"/>
        </w:rPr>
        <w:t>that</w:t>
      </w:r>
      <w:r w:rsidRPr="0000672B">
        <w:rPr>
          <w:color w:val="231F20"/>
          <w:spacing w:val="-53"/>
        </w:rPr>
        <w:t xml:space="preserve"> </w:t>
      </w:r>
      <w:r w:rsidRPr="0000672B">
        <w:rPr>
          <w:color w:val="231F20"/>
        </w:rPr>
        <w:t>no changes are needed; if the review indicates that changes are needed, it is taken up for revision.</w:t>
      </w:r>
      <w:r w:rsidRPr="0000672B">
        <w:rPr>
          <w:color w:val="231F20"/>
          <w:spacing w:val="1"/>
        </w:rPr>
        <w:t xml:space="preserve"> </w:t>
      </w:r>
      <w:r w:rsidRPr="0000672B">
        <w:rPr>
          <w:color w:val="231F20"/>
        </w:rPr>
        <w:t>Users of Indian Standards should ascertain that they are in possession of the latest amendments or</w:t>
      </w:r>
      <w:r w:rsidRPr="0000672B">
        <w:rPr>
          <w:color w:val="231F20"/>
          <w:spacing w:val="1"/>
        </w:rPr>
        <w:t xml:space="preserve"> </w:t>
      </w:r>
      <w:r w:rsidRPr="0000672B">
        <w:rPr>
          <w:color w:val="231F20"/>
        </w:rPr>
        <w:t>edition</w:t>
      </w:r>
      <w:r w:rsidRPr="0000672B">
        <w:rPr>
          <w:color w:val="231F20"/>
          <w:spacing w:val="-3"/>
        </w:rPr>
        <w:t xml:space="preserve"> </w:t>
      </w:r>
      <w:r w:rsidRPr="0000672B">
        <w:rPr>
          <w:color w:val="231F20"/>
        </w:rPr>
        <w:t>by</w:t>
      </w:r>
      <w:r w:rsidRPr="0000672B">
        <w:rPr>
          <w:color w:val="231F20"/>
          <w:spacing w:val="-2"/>
        </w:rPr>
        <w:t xml:space="preserve"> </w:t>
      </w:r>
      <w:r w:rsidRPr="0000672B">
        <w:rPr>
          <w:color w:val="231F20"/>
        </w:rPr>
        <w:t>referring</w:t>
      </w:r>
      <w:r w:rsidRPr="0000672B">
        <w:rPr>
          <w:color w:val="231F20"/>
          <w:spacing w:val="-2"/>
        </w:rPr>
        <w:t xml:space="preserve"> </w:t>
      </w:r>
      <w:r w:rsidRPr="0000672B">
        <w:rPr>
          <w:color w:val="231F20"/>
        </w:rPr>
        <w:t>to</w:t>
      </w:r>
      <w:r w:rsidRPr="0000672B">
        <w:rPr>
          <w:color w:val="231F20"/>
          <w:spacing w:val="-1"/>
        </w:rPr>
        <w:t xml:space="preserve"> </w:t>
      </w:r>
      <w:r w:rsidRPr="0000672B">
        <w:rPr>
          <w:color w:val="231F20"/>
        </w:rPr>
        <w:t>the</w:t>
      </w:r>
      <w:r w:rsidRPr="0000672B">
        <w:rPr>
          <w:color w:val="231F20"/>
          <w:spacing w:val="-1"/>
        </w:rPr>
        <w:t xml:space="preserve"> </w:t>
      </w:r>
      <w:r w:rsidRPr="0000672B">
        <w:rPr>
          <w:color w:val="231F20"/>
        </w:rPr>
        <w:t>latest</w:t>
      </w:r>
      <w:r w:rsidRPr="0000672B">
        <w:rPr>
          <w:color w:val="231F20"/>
          <w:spacing w:val="-3"/>
        </w:rPr>
        <w:t xml:space="preserve"> </w:t>
      </w:r>
      <w:r w:rsidRPr="0000672B">
        <w:rPr>
          <w:color w:val="231F20"/>
        </w:rPr>
        <w:t>issue</w:t>
      </w:r>
      <w:r w:rsidRPr="0000672B">
        <w:rPr>
          <w:color w:val="231F20"/>
          <w:spacing w:val="-2"/>
        </w:rPr>
        <w:t xml:space="preserve"> </w:t>
      </w:r>
      <w:r w:rsidRPr="0000672B">
        <w:rPr>
          <w:color w:val="231F20"/>
        </w:rPr>
        <w:t>of</w:t>
      </w:r>
      <w:r w:rsidRPr="0000672B">
        <w:rPr>
          <w:color w:val="231F20"/>
          <w:spacing w:val="-2"/>
        </w:rPr>
        <w:t xml:space="preserve"> </w:t>
      </w:r>
      <w:r w:rsidRPr="0000672B">
        <w:rPr>
          <w:color w:val="231F20"/>
        </w:rPr>
        <w:t>‘BIS</w:t>
      </w:r>
      <w:r w:rsidRPr="0000672B">
        <w:rPr>
          <w:color w:val="231F20"/>
          <w:spacing w:val="-3"/>
        </w:rPr>
        <w:t xml:space="preserve"> </w:t>
      </w:r>
      <w:r w:rsidRPr="0000672B">
        <w:rPr>
          <w:color w:val="231F20"/>
        </w:rPr>
        <w:t>Catalogue’</w:t>
      </w:r>
      <w:r w:rsidRPr="0000672B">
        <w:rPr>
          <w:color w:val="231F20"/>
          <w:spacing w:val="-9"/>
        </w:rPr>
        <w:t xml:space="preserve"> </w:t>
      </w:r>
      <w:r w:rsidRPr="0000672B">
        <w:rPr>
          <w:color w:val="231F20"/>
        </w:rPr>
        <w:t>and</w:t>
      </w:r>
      <w:r w:rsidRPr="0000672B">
        <w:rPr>
          <w:color w:val="231F20"/>
          <w:spacing w:val="-2"/>
        </w:rPr>
        <w:t xml:space="preserve"> </w:t>
      </w:r>
      <w:r w:rsidRPr="0000672B">
        <w:rPr>
          <w:color w:val="231F20"/>
        </w:rPr>
        <w:t>‘Standards:</w:t>
      </w:r>
      <w:r w:rsidRPr="0000672B">
        <w:rPr>
          <w:color w:val="231F20"/>
          <w:spacing w:val="-2"/>
        </w:rPr>
        <w:t xml:space="preserve"> </w:t>
      </w:r>
      <w:r w:rsidRPr="0000672B">
        <w:rPr>
          <w:color w:val="231F20"/>
        </w:rPr>
        <w:t>Monthly</w:t>
      </w:r>
      <w:r w:rsidRPr="0000672B">
        <w:rPr>
          <w:color w:val="231F20"/>
          <w:spacing w:val="-12"/>
        </w:rPr>
        <w:t xml:space="preserve"> </w:t>
      </w:r>
      <w:r w:rsidRPr="0000672B">
        <w:rPr>
          <w:color w:val="231F20"/>
        </w:rPr>
        <w:t>Additions’.</w:t>
      </w:r>
    </w:p>
    <w:p w14:paraId="7145C93F" w14:textId="77777777" w:rsidR="00FF42E2" w:rsidRPr="0000672B" w:rsidRDefault="00FF42E2" w:rsidP="00FF42E2">
      <w:pPr>
        <w:spacing w:line="276" w:lineRule="auto"/>
        <w:ind w:left="860"/>
        <w:jc w:val="both"/>
      </w:pPr>
      <w:r w:rsidRPr="0000672B">
        <w:rPr>
          <w:color w:val="231F20"/>
        </w:rPr>
        <w:t>This</w:t>
      </w:r>
      <w:r w:rsidRPr="0000672B">
        <w:rPr>
          <w:color w:val="231F20"/>
          <w:spacing w:val="-3"/>
        </w:rPr>
        <w:t xml:space="preserve"> </w:t>
      </w:r>
      <w:r w:rsidRPr="0000672B">
        <w:rPr>
          <w:color w:val="231F20"/>
        </w:rPr>
        <w:t>Indian</w:t>
      </w:r>
      <w:r w:rsidRPr="0000672B">
        <w:rPr>
          <w:color w:val="231F20"/>
          <w:spacing w:val="-3"/>
        </w:rPr>
        <w:t xml:space="preserve"> </w:t>
      </w:r>
      <w:r w:rsidRPr="0000672B">
        <w:rPr>
          <w:color w:val="231F20"/>
        </w:rPr>
        <w:t>Standard</w:t>
      </w:r>
      <w:r w:rsidRPr="0000672B">
        <w:rPr>
          <w:color w:val="231F20"/>
          <w:spacing w:val="-2"/>
        </w:rPr>
        <w:t xml:space="preserve"> </w:t>
      </w:r>
      <w:r w:rsidRPr="0000672B">
        <w:rPr>
          <w:color w:val="231F20"/>
        </w:rPr>
        <w:t>has</w:t>
      </w:r>
      <w:r w:rsidRPr="0000672B">
        <w:rPr>
          <w:color w:val="231F20"/>
          <w:spacing w:val="-4"/>
        </w:rPr>
        <w:t xml:space="preserve"> </w:t>
      </w:r>
      <w:r w:rsidRPr="0000672B">
        <w:rPr>
          <w:color w:val="231F20"/>
        </w:rPr>
        <w:t>been</w:t>
      </w:r>
      <w:r w:rsidRPr="0000672B">
        <w:rPr>
          <w:color w:val="231F20"/>
          <w:spacing w:val="-3"/>
        </w:rPr>
        <w:t xml:space="preserve"> </w:t>
      </w:r>
      <w:r w:rsidRPr="0000672B">
        <w:rPr>
          <w:color w:val="231F20"/>
        </w:rPr>
        <w:t>developed</w:t>
      </w:r>
      <w:r w:rsidRPr="0000672B">
        <w:rPr>
          <w:color w:val="231F20"/>
          <w:spacing w:val="-4"/>
        </w:rPr>
        <w:t xml:space="preserve"> </w:t>
      </w:r>
      <w:r w:rsidRPr="0000672B">
        <w:rPr>
          <w:color w:val="231F20"/>
        </w:rPr>
        <w:t>from</w:t>
      </w:r>
      <w:r w:rsidRPr="0000672B">
        <w:rPr>
          <w:color w:val="231F20"/>
          <w:spacing w:val="-2"/>
        </w:rPr>
        <w:t xml:space="preserve"> </w:t>
      </w:r>
      <w:r w:rsidRPr="0000672B">
        <w:rPr>
          <w:color w:val="231F20"/>
        </w:rPr>
        <w:t>Doc</w:t>
      </w:r>
      <w:r w:rsidRPr="0000672B">
        <w:rPr>
          <w:color w:val="231F20"/>
          <w:spacing w:val="-4"/>
        </w:rPr>
        <w:t xml:space="preserve"> </w:t>
      </w:r>
      <w:r w:rsidRPr="0000672B">
        <w:rPr>
          <w:color w:val="231F20"/>
        </w:rPr>
        <w:t>No.:</w:t>
      </w:r>
      <w:r w:rsidRPr="0000672B">
        <w:rPr>
          <w:color w:val="231F20"/>
          <w:spacing w:val="-2"/>
        </w:rPr>
        <w:t xml:space="preserve"> </w:t>
      </w:r>
      <w:r w:rsidRPr="0000672B">
        <w:rPr>
          <w:color w:val="231F20"/>
        </w:rPr>
        <w:t>FAD</w:t>
      </w:r>
      <w:r w:rsidRPr="0000672B">
        <w:rPr>
          <w:color w:val="231F20"/>
          <w:spacing w:val="-3"/>
        </w:rPr>
        <w:t xml:space="preserve"> </w:t>
      </w:r>
      <w:r w:rsidRPr="0000672B">
        <w:rPr>
          <w:color w:val="231F20"/>
        </w:rPr>
        <w:t>28</w:t>
      </w:r>
      <w:r w:rsidRPr="0000672B">
        <w:rPr>
          <w:color w:val="231F20"/>
          <w:spacing w:val="-3"/>
        </w:rPr>
        <w:t xml:space="preserve"> </w:t>
      </w:r>
      <w:r w:rsidRPr="0000672B">
        <w:rPr>
          <w:color w:val="231F20"/>
        </w:rPr>
        <w:t>(17158).</w:t>
      </w:r>
    </w:p>
    <w:p w14:paraId="1D467D0F" w14:textId="77777777" w:rsidR="00FF42E2" w:rsidRPr="0000672B" w:rsidRDefault="00FF42E2" w:rsidP="00FF42E2">
      <w:pPr>
        <w:pStyle w:val="BodyText"/>
        <w:spacing w:line="276" w:lineRule="auto"/>
        <w:jc w:val="both"/>
        <w:rPr>
          <w:sz w:val="22"/>
          <w:szCs w:val="22"/>
        </w:rPr>
      </w:pPr>
    </w:p>
    <w:p w14:paraId="34387600" w14:textId="77777777" w:rsidR="00FF42E2" w:rsidRPr="0000672B" w:rsidRDefault="00FF42E2" w:rsidP="00FF42E2">
      <w:pPr>
        <w:pStyle w:val="Heading3"/>
        <w:spacing w:line="276" w:lineRule="auto"/>
        <w:ind w:left="692" w:right="653"/>
        <w:jc w:val="both"/>
        <w:rPr>
          <w:rFonts w:ascii="Times New Roman" w:hAnsi="Times New Roman" w:cs="Times New Roman"/>
          <w:sz w:val="22"/>
          <w:szCs w:val="22"/>
        </w:rPr>
      </w:pPr>
      <w:r w:rsidRPr="0000672B">
        <w:rPr>
          <w:rFonts w:ascii="Times New Roman" w:hAnsi="Times New Roman" w:cs="Times New Roman"/>
          <w:color w:val="231F20"/>
          <w:sz w:val="22"/>
          <w:szCs w:val="22"/>
        </w:rPr>
        <w:t>Amendments</w:t>
      </w:r>
      <w:r w:rsidRPr="0000672B">
        <w:rPr>
          <w:rFonts w:ascii="Times New Roman" w:hAnsi="Times New Roman" w:cs="Times New Roman"/>
          <w:color w:val="231F20"/>
          <w:spacing w:val="-4"/>
          <w:sz w:val="22"/>
          <w:szCs w:val="22"/>
        </w:rPr>
        <w:t xml:space="preserve"> </w:t>
      </w:r>
      <w:r w:rsidRPr="0000672B">
        <w:rPr>
          <w:rFonts w:ascii="Times New Roman" w:hAnsi="Times New Roman" w:cs="Times New Roman"/>
          <w:color w:val="231F20"/>
          <w:sz w:val="22"/>
          <w:szCs w:val="22"/>
        </w:rPr>
        <w:t>Issued</w:t>
      </w:r>
      <w:r w:rsidRPr="0000672B">
        <w:rPr>
          <w:rFonts w:ascii="Times New Roman" w:hAnsi="Times New Roman" w:cs="Times New Roman"/>
          <w:color w:val="231F20"/>
          <w:spacing w:val="-2"/>
          <w:sz w:val="22"/>
          <w:szCs w:val="22"/>
        </w:rPr>
        <w:t xml:space="preserve"> </w:t>
      </w:r>
      <w:r w:rsidRPr="0000672B">
        <w:rPr>
          <w:rFonts w:ascii="Times New Roman" w:hAnsi="Times New Roman" w:cs="Times New Roman"/>
          <w:color w:val="231F20"/>
          <w:sz w:val="22"/>
          <w:szCs w:val="22"/>
        </w:rPr>
        <w:t>Since</w:t>
      </w:r>
      <w:r w:rsidRPr="0000672B">
        <w:rPr>
          <w:rFonts w:ascii="Times New Roman" w:hAnsi="Times New Roman" w:cs="Times New Roman"/>
          <w:color w:val="231F20"/>
          <w:spacing w:val="-2"/>
          <w:sz w:val="22"/>
          <w:szCs w:val="22"/>
        </w:rPr>
        <w:t xml:space="preserve"> </w:t>
      </w:r>
      <w:r w:rsidRPr="0000672B">
        <w:rPr>
          <w:rFonts w:ascii="Times New Roman" w:hAnsi="Times New Roman" w:cs="Times New Roman"/>
          <w:color w:val="231F20"/>
          <w:sz w:val="22"/>
          <w:szCs w:val="22"/>
        </w:rPr>
        <w:t>Publication</w:t>
      </w:r>
    </w:p>
    <w:p w14:paraId="7513B7C3" w14:textId="77777777" w:rsidR="00FF42E2" w:rsidRPr="0000672B" w:rsidRDefault="00FF42E2" w:rsidP="00FF42E2">
      <w:pPr>
        <w:pStyle w:val="BodyText"/>
        <w:spacing w:line="276" w:lineRule="auto"/>
        <w:jc w:val="both"/>
        <w:rPr>
          <w:b/>
          <w:sz w:val="22"/>
          <w:szCs w:val="22"/>
        </w:rPr>
      </w:pPr>
      <w:r w:rsidRPr="0000672B">
        <w:rPr>
          <w:noProof/>
          <w:sz w:val="22"/>
          <w:szCs w:val="22"/>
        </w:rPr>
        <mc:AlternateContent>
          <mc:Choice Requires="wpg">
            <w:drawing>
              <wp:anchor distT="0" distB="0" distL="0" distR="0" simplePos="0" relativeHeight="251657728" behindDoc="1" locked="0" layoutInCell="1" allowOverlap="1" wp14:anchorId="6E5EE333" wp14:editId="493EFEF5">
                <wp:simplePos x="0" y="0"/>
                <wp:positionH relativeFrom="page">
                  <wp:posOffset>914400</wp:posOffset>
                </wp:positionH>
                <wp:positionV relativeFrom="paragraph">
                  <wp:posOffset>108585</wp:posOffset>
                </wp:positionV>
                <wp:extent cx="5731510" cy="6350"/>
                <wp:effectExtent l="0" t="0" r="0" b="0"/>
                <wp:wrapTopAndBottom/>
                <wp:docPr id="183349849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6350"/>
                          <a:chOff x="1440" y="171"/>
                          <a:chExt cx="9026" cy="10"/>
                        </a:xfrm>
                      </wpg:grpSpPr>
                      <wps:wsp>
                        <wps:cNvPr id="415097292" name="Line 31"/>
                        <wps:cNvCnPr>
                          <a:cxnSpLocks noChangeShapeType="1"/>
                        </wps:cNvCnPr>
                        <wps:spPr bwMode="auto">
                          <a:xfrm>
                            <a:off x="1440" y="176"/>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2483817" name="Line 30"/>
                        <wps:cNvCnPr>
                          <a:cxnSpLocks noChangeShapeType="1"/>
                        </wps:cNvCnPr>
                        <wps:spPr bwMode="auto">
                          <a:xfrm>
                            <a:off x="4449" y="176"/>
                            <a:ext cx="300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71848234" name="Line 29"/>
                        <wps:cNvCnPr>
                          <a:cxnSpLocks noChangeShapeType="1"/>
                        </wps:cNvCnPr>
                        <wps:spPr bwMode="auto">
                          <a:xfrm>
                            <a:off x="7457" y="176"/>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9C9EF3" id="Group 28" o:spid="_x0000_s1026" style="position:absolute;margin-left:1in;margin-top:8.55pt;width:451.3pt;height:.5pt;z-index:-251658752;mso-wrap-distance-left:0;mso-wrap-distance-right:0;mso-position-horizontal-relative:page" coordorigin="1440,171" coordsize="9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">
                <v:line id="Line 31" o:spid="_x0000_s1027" style="position:absolute;visibility:visible;mso-wrap-style:square" from="1440,176" to="4449,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" strokecolor="#231f20" strokeweight=".5pt"/>
                <v:line id="Line 30" o:spid="_x0000_s1028" style="position:absolute;visibility:visible;mso-wrap-style:square" from="4449,176" to="745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" strokecolor="#231f20" strokeweight=".5pt"/>
                <v:line id="Line 29" o:spid="_x0000_s1029" style="position:absolute;visibility:visible;mso-wrap-style:square" from="7457,176" to="1046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" strokecolor="#231f20" strokeweight=".5pt"/>
                <w10:wrap type="topAndBottom" anchorx="page"/>
              </v:group>
            </w:pict>
          </mc:Fallback>
        </mc:AlternateContent>
      </w:r>
    </w:p>
    <w:p w14:paraId="107DA4E9" w14:textId="77777777" w:rsidR="00FF42E2" w:rsidRPr="0000672B" w:rsidRDefault="00FF42E2" w:rsidP="00FF42E2">
      <w:pPr>
        <w:tabs>
          <w:tab w:val="left" w:pos="3981"/>
          <w:tab w:val="left" w:pos="6990"/>
        </w:tabs>
        <w:spacing w:line="276" w:lineRule="auto"/>
        <w:ind w:left="973"/>
        <w:jc w:val="both"/>
        <w:rPr>
          <w:b/>
        </w:rPr>
      </w:pPr>
      <w:r w:rsidRPr="0000672B">
        <w:rPr>
          <w:b/>
          <w:color w:val="231F20"/>
        </w:rPr>
        <w:t>Amend</w:t>
      </w:r>
      <w:r w:rsidRPr="0000672B">
        <w:rPr>
          <w:b/>
          <w:color w:val="231F20"/>
          <w:spacing w:val="-3"/>
        </w:rPr>
        <w:t xml:space="preserve"> </w:t>
      </w:r>
      <w:r w:rsidRPr="0000672B">
        <w:rPr>
          <w:b/>
          <w:color w:val="231F20"/>
        </w:rPr>
        <w:t>No.</w:t>
      </w:r>
      <w:r w:rsidRPr="0000672B">
        <w:rPr>
          <w:b/>
          <w:color w:val="231F20"/>
        </w:rPr>
        <w:tab/>
        <w:t>Date</w:t>
      </w:r>
      <w:r w:rsidRPr="0000672B">
        <w:rPr>
          <w:b/>
          <w:color w:val="231F20"/>
          <w:spacing w:val="-2"/>
        </w:rPr>
        <w:t xml:space="preserve"> </w:t>
      </w:r>
      <w:r w:rsidRPr="0000672B">
        <w:rPr>
          <w:b/>
          <w:color w:val="231F20"/>
        </w:rPr>
        <w:t>of</w:t>
      </w:r>
      <w:r w:rsidRPr="0000672B">
        <w:rPr>
          <w:b/>
          <w:color w:val="231F20"/>
          <w:spacing w:val="-1"/>
        </w:rPr>
        <w:t xml:space="preserve"> </w:t>
      </w:r>
      <w:r w:rsidRPr="0000672B">
        <w:rPr>
          <w:b/>
          <w:color w:val="231F20"/>
        </w:rPr>
        <w:t>Issue</w:t>
      </w:r>
      <w:r w:rsidRPr="0000672B">
        <w:rPr>
          <w:b/>
          <w:color w:val="231F20"/>
        </w:rPr>
        <w:tab/>
      </w:r>
      <w:r w:rsidRPr="0000672B">
        <w:rPr>
          <w:b/>
          <w:color w:val="231F20"/>
          <w:spacing w:val="-4"/>
        </w:rPr>
        <w:t>Text</w:t>
      </w:r>
      <w:r w:rsidRPr="0000672B">
        <w:rPr>
          <w:b/>
          <w:color w:val="231F20"/>
          <w:spacing w:val="-18"/>
        </w:rPr>
        <w:t xml:space="preserve"> </w:t>
      </w:r>
      <w:r w:rsidRPr="0000672B">
        <w:rPr>
          <w:b/>
          <w:color w:val="231F20"/>
          <w:spacing w:val="-3"/>
        </w:rPr>
        <w:t>Affected</w:t>
      </w:r>
    </w:p>
    <w:p w14:paraId="3F2C35DE" w14:textId="77777777" w:rsidR="00FF42E2" w:rsidRPr="0000672B" w:rsidRDefault="00FF42E2" w:rsidP="00FF42E2">
      <w:pPr>
        <w:pStyle w:val="BodyText"/>
        <w:spacing w:line="276" w:lineRule="auto"/>
        <w:ind w:left="855"/>
        <w:jc w:val="both"/>
        <w:rPr>
          <w:sz w:val="22"/>
          <w:szCs w:val="22"/>
        </w:rPr>
      </w:pPr>
      <w:r w:rsidRPr="0000672B">
        <w:rPr>
          <w:noProof/>
          <w:sz w:val="22"/>
          <w:szCs w:val="22"/>
        </w:rPr>
        <mc:AlternateContent>
          <mc:Choice Requires="wpg">
            <w:drawing>
              <wp:inline distT="0" distB="0" distL="0" distR="0" wp14:anchorId="10C7D858" wp14:editId="5DC36B8D">
                <wp:extent cx="5731510" cy="6350"/>
                <wp:effectExtent l="9525" t="9525" r="12065" b="3175"/>
                <wp:docPr id="85197766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6350"/>
                          <a:chOff x="0" y="0"/>
                          <a:chExt cx="9026" cy="10"/>
                        </a:xfrm>
                      </wpg:grpSpPr>
                      <wps:wsp>
                        <wps:cNvPr id="1415455199" name="Line 27"/>
                        <wps:cNvCnPr>
                          <a:cxnSpLocks noChangeShapeType="1"/>
                        </wps:cNvCnPr>
                        <wps:spPr bwMode="auto">
                          <a:xfrm>
                            <a:off x="0" y="5"/>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18621863" name="Line 26"/>
                        <wps:cNvCnPr>
                          <a:cxnSpLocks noChangeShapeType="1"/>
                        </wps:cNvCnPr>
                        <wps:spPr bwMode="auto">
                          <a:xfrm>
                            <a:off x="3009" y="5"/>
                            <a:ext cx="300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16298920" name="Line 25"/>
                        <wps:cNvCnPr>
                          <a:cxnSpLocks noChangeShapeType="1"/>
                        </wps:cNvCnPr>
                        <wps:spPr bwMode="auto">
                          <a:xfrm>
                            <a:off x="6017" y="5"/>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21675B" id="Group 24" o:spid="_x0000_s1026" style="width:451.3pt;height:.5pt;mso-position-horizontal-relative:char;mso-position-vertical-relative:line" coordsize="9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">
                <v:line id="Line 27" o:spid="_x0000_s1027" style="position:absolute;visibility:visible;mso-wrap-style:square" from="0,5" to="3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" strokecolor="#231f20" strokeweight=".5pt"/>
                <v:line id="Line 26" o:spid="_x0000_s1028" style="position:absolute;visibility:visible;mso-wrap-style:square" from="3009,5" to="6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" strokecolor="#231f20" strokeweight=".5pt"/>
                <v:line id="Line 25" o:spid="_x0000_s1029" style="position:absolute;visibility:visible;mso-wrap-style:square" from="6017,5" to="9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" strokecolor="#231f20" strokeweight=".5pt"/>
                <w10:anchorlock/>
              </v:group>
            </w:pict>
          </mc:Fallback>
        </mc:AlternateContent>
      </w:r>
    </w:p>
    <w:p w14:paraId="1E1B5A78" w14:textId="77777777" w:rsidR="00FF42E2" w:rsidRPr="0000672B" w:rsidRDefault="00FF42E2" w:rsidP="00FF42E2">
      <w:pPr>
        <w:pStyle w:val="BodyText"/>
        <w:spacing w:line="276" w:lineRule="auto"/>
        <w:jc w:val="both"/>
        <w:rPr>
          <w:b/>
          <w:sz w:val="22"/>
          <w:szCs w:val="22"/>
        </w:rPr>
      </w:pPr>
      <w:r w:rsidRPr="0000672B">
        <w:rPr>
          <w:noProof/>
          <w:sz w:val="22"/>
          <w:szCs w:val="22"/>
        </w:rPr>
        <mc:AlternateContent>
          <mc:Choice Requires="wpg">
            <w:drawing>
              <wp:anchor distT="0" distB="0" distL="0" distR="0" simplePos="0" relativeHeight="251658752" behindDoc="1" locked="0" layoutInCell="1" allowOverlap="1" wp14:anchorId="2D01FA48" wp14:editId="3FEB71E0">
                <wp:simplePos x="0" y="0"/>
                <wp:positionH relativeFrom="page">
                  <wp:posOffset>914400</wp:posOffset>
                </wp:positionH>
                <wp:positionV relativeFrom="paragraph">
                  <wp:posOffset>205105</wp:posOffset>
                </wp:positionV>
                <wp:extent cx="5731510" cy="6350"/>
                <wp:effectExtent l="0" t="0" r="0" b="0"/>
                <wp:wrapTopAndBottom/>
                <wp:docPr id="170100775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6350"/>
                          <a:chOff x="1440" y="323"/>
                          <a:chExt cx="9026" cy="10"/>
                        </a:xfrm>
                      </wpg:grpSpPr>
                      <wps:wsp>
                        <wps:cNvPr id="729110184" name="Line 23"/>
                        <wps:cNvCnPr>
                          <a:cxnSpLocks noChangeShapeType="1"/>
                        </wps:cNvCnPr>
                        <wps:spPr bwMode="auto">
                          <a:xfrm>
                            <a:off x="1440" y="328"/>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15318481" name="Line 22"/>
                        <wps:cNvCnPr>
                          <a:cxnSpLocks noChangeShapeType="1"/>
                        </wps:cNvCnPr>
                        <wps:spPr bwMode="auto">
                          <a:xfrm>
                            <a:off x="4449" y="328"/>
                            <a:ext cx="300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29726319" name="Line 21"/>
                        <wps:cNvCnPr>
                          <a:cxnSpLocks noChangeShapeType="1"/>
                        </wps:cNvCnPr>
                        <wps:spPr bwMode="auto">
                          <a:xfrm>
                            <a:off x="7457" y="328"/>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531753" id="Group 20" o:spid="_x0000_s1026" style="position:absolute;margin-left:1in;margin-top:16.15pt;width:451.3pt;height:.5pt;z-index:-251657728;mso-wrap-distance-left:0;mso-wrap-distance-right:0;mso-position-horizontal-relative:page" coordorigin="1440,323" coordsize="9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">
                <v:line id="Line 23" o:spid="_x0000_s1027" style="position:absolute;visibility:visible;mso-wrap-style:square" from="1440,328" to="444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" strokecolor="#231f20" strokeweight=".5pt"/>
                <v:line id="Line 22" o:spid="_x0000_s1028" style="position:absolute;visibility:visible;mso-wrap-style:square" from="4449,328" to="745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" strokecolor="#231f20" strokeweight=".5pt"/>
                <v:line id="Line 21" o:spid="_x0000_s1029" style="position:absolute;visibility:visible;mso-wrap-style:square" from="7457,328" to="1046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" strokecolor="#231f20" strokeweight=".5pt"/>
                <w10:wrap type="topAndBottom" anchorx="page"/>
              </v:group>
            </w:pict>
          </mc:Fallback>
        </mc:AlternateContent>
      </w:r>
      <w:r w:rsidRPr="0000672B">
        <w:rPr>
          <w:noProof/>
          <w:sz w:val="22"/>
          <w:szCs w:val="22"/>
        </w:rPr>
        <mc:AlternateContent>
          <mc:Choice Requires="wpg">
            <w:drawing>
              <wp:anchor distT="0" distB="0" distL="0" distR="0" simplePos="0" relativeHeight="251659776" behindDoc="1" locked="0" layoutInCell="1" allowOverlap="1" wp14:anchorId="467C706C" wp14:editId="2EF1B51B">
                <wp:simplePos x="0" y="0"/>
                <wp:positionH relativeFrom="page">
                  <wp:posOffset>914400</wp:posOffset>
                </wp:positionH>
                <wp:positionV relativeFrom="paragraph">
                  <wp:posOffset>436880</wp:posOffset>
                </wp:positionV>
                <wp:extent cx="5731510" cy="6350"/>
                <wp:effectExtent l="0" t="0" r="0" b="0"/>
                <wp:wrapTopAndBottom/>
                <wp:docPr id="1000153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6350"/>
                          <a:chOff x="1440" y="688"/>
                          <a:chExt cx="9026" cy="10"/>
                        </a:xfrm>
                      </wpg:grpSpPr>
                      <wps:wsp>
                        <wps:cNvPr id="223320097" name="Line 19"/>
                        <wps:cNvCnPr>
                          <a:cxnSpLocks noChangeShapeType="1"/>
                        </wps:cNvCnPr>
                        <wps:spPr bwMode="auto">
                          <a:xfrm>
                            <a:off x="1440" y="693"/>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41683309" name="Line 18"/>
                        <wps:cNvCnPr>
                          <a:cxnSpLocks noChangeShapeType="1"/>
                        </wps:cNvCnPr>
                        <wps:spPr bwMode="auto">
                          <a:xfrm>
                            <a:off x="4449" y="693"/>
                            <a:ext cx="300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76346998" name="Line 17"/>
                        <wps:cNvCnPr>
                          <a:cxnSpLocks noChangeShapeType="1"/>
                        </wps:cNvCnPr>
                        <wps:spPr bwMode="auto">
                          <a:xfrm>
                            <a:off x="7457" y="693"/>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B4EB18" id="Group 16" o:spid="_x0000_s1026" style="position:absolute;margin-left:1in;margin-top:34.4pt;width:451.3pt;height:.5pt;z-index:-251656704;mso-wrap-distance-left:0;mso-wrap-distance-right:0;mso-position-horizontal-relative:page" coordorigin="1440,688" coordsize="9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">
                <v:line id="Line 19" o:spid="_x0000_s1027" style="position:absolute;visibility:visible;mso-wrap-style:square" from="1440,693" to="4449,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" strokecolor="#231f20" strokeweight=".5pt"/>
                <v:line id="Line 18" o:spid="_x0000_s1028" style="position:absolute;visibility:visible;mso-wrap-style:square" from="4449,693" to="7457,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" strokecolor="#231f20" strokeweight=".5pt"/>
                <v:line id="Line 17" o:spid="_x0000_s1029" style="position:absolute;visibility:visible;mso-wrap-style:square" from="7457,693" to="10466,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" strokecolor="#231f20" strokeweight=".5pt"/>
                <w10:wrap type="topAndBottom" anchorx="page"/>
              </v:group>
            </w:pict>
          </mc:Fallback>
        </mc:AlternateContent>
      </w:r>
      <w:r w:rsidRPr="0000672B">
        <w:rPr>
          <w:noProof/>
          <w:sz w:val="22"/>
          <w:szCs w:val="22"/>
        </w:rPr>
        <mc:AlternateContent>
          <mc:Choice Requires="wpg">
            <w:drawing>
              <wp:anchor distT="0" distB="0" distL="0" distR="0" simplePos="0" relativeHeight="251660800" behindDoc="1" locked="0" layoutInCell="1" allowOverlap="1" wp14:anchorId="09BD866F" wp14:editId="46DAF796">
                <wp:simplePos x="0" y="0"/>
                <wp:positionH relativeFrom="page">
                  <wp:posOffset>914400</wp:posOffset>
                </wp:positionH>
                <wp:positionV relativeFrom="paragraph">
                  <wp:posOffset>655320</wp:posOffset>
                </wp:positionV>
                <wp:extent cx="5731510" cy="6350"/>
                <wp:effectExtent l="0" t="0" r="0" b="0"/>
                <wp:wrapTopAndBottom/>
                <wp:docPr id="11598730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6350"/>
                          <a:chOff x="1440" y="1032"/>
                          <a:chExt cx="9026" cy="10"/>
                        </a:xfrm>
                      </wpg:grpSpPr>
                      <wps:wsp>
                        <wps:cNvPr id="1689541406" name="Line 15"/>
                        <wps:cNvCnPr>
                          <a:cxnSpLocks noChangeShapeType="1"/>
                        </wps:cNvCnPr>
                        <wps:spPr bwMode="auto">
                          <a:xfrm>
                            <a:off x="1440" y="1037"/>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96290395" name="Line 14"/>
                        <wps:cNvCnPr>
                          <a:cxnSpLocks noChangeShapeType="1"/>
                        </wps:cNvCnPr>
                        <wps:spPr bwMode="auto">
                          <a:xfrm>
                            <a:off x="4449" y="1037"/>
                            <a:ext cx="300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74698045" name="Line 13"/>
                        <wps:cNvCnPr>
                          <a:cxnSpLocks noChangeShapeType="1"/>
                        </wps:cNvCnPr>
                        <wps:spPr bwMode="auto">
                          <a:xfrm>
                            <a:off x="7457" y="1037"/>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A86B52" id="Group 12" o:spid="_x0000_s1026" style="position:absolute;margin-left:1in;margin-top:51.6pt;width:451.3pt;height:.5pt;z-index:-251655680;mso-wrap-distance-left:0;mso-wrap-distance-right:0;mso-position-horizontal-relative:page" coordorigin="1440,1032" coordsize="9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">
                <v:line id="Line 15" o:spid="_x0000_s1027" style="position:absolute;visibility:visible;mso-wrap-style:square" from="1440,1037" to="4449,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" strokecolor="#231f20" strokeweight=".5pt"/>
                <v:line id="Line 14" o:spid="_x0000_s1028" style="position:absolute;visibility:visible;mso-wrap-style:square" from="4449,1037" to="7457,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" strokecolor="#231f20" strokeweight=".5pt"/>
                <v:line id="Line 13" o:spid="_x0000_s1029" style="position:absolute;visibility:visible;mso-wrap-style:square" from="7457,1037" to="10466,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" strokecolor="#231f20" strokeweight=".5pt"/>
                <w10:wrap type="topAndBottom" anchorx="page"/>
              </v:group>
            </w:pict>
          </mc:Fallback>
        </mc:AlternateContent>
      </w:r>
      <w:r w:rsidRPr="0000672B">
        <w:rPr>
          <w:noProof/>
          <w:sz w:val="22"/>
          <w:szCs w:val="22"/>
        </w:rPr>
        <mc:AlternateContent>
          <mc:Choice Requires="wpg">
            <w:drawing>
              <wp:anchor distT="0" distB="0" distL="0" distR="0" simplePos="0" relativeHeight="251661824" behindDoc="1" locked="0" layoutInCell="1" allowOverlap="1" wp14:anchorId="59591639" wp14:editId="49B675A7">
                <wp:simplePos x="0" y="0"/>
                <wp:positionH relativeFrom="page">
                  <wp:posOffset>914400</wp:posOffset>
                </wp:positionH>
                <wp:positionV relativeFrom="paragraph">
                  <wp:posOffset>873125</wp:posOffset>
                </wp:positionV>
                <wp:extent cx="5731510" cy="6350"/>
                <wp:effectExtent l="0" t="0" r="0" b="0"/>
                <wp:wrapTopAndBottom/>
                <wp:docPr id="7013214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6350"/>
                          <a:chOff x="1440" y="1375"/>
                          <a:chExt cx="9026" cy="10"/>
                        </a:xfrm>
                      </wpg:grpSpPr>
                      <wps:wsp>
                        <wps:cNvPr id="351581381" name="Line 11"/>
                        <wps:cNvCnPr>
                          <a:cxnSpLocks noChangeShapeType="1"/>
                        </wps:cNvCnPr>
                        <wps:spPr bwMode="auto">
                          <a:xfrm>
                            <a:off x="1440" y="1380"/>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48133194" name="Line 10"/>
                        <wps:cNvCnPr>
                          <a:cxnSpLocks noChangeShapeType="1"/>
                        </wps:cNvCnPr>
                        <wps:spPr bwMode="auto">
                          <a:xfrm>
                            <a:off x="4449" y="1380"/>
                            <a:ext cx="300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56188944" name="Line 9"/>
                        <wps:cNvCnPr>
                          <a:cxnSpLocks noChangeShapeType="1"/>
                        </wps:cNvCnPr>
                        <wps:spPr bwMode="auto">
                          <a:xfrm>
                            <a:off x="7457" y="1380"/>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AFE0A3" id="Group 8" o:spid="_x0000_s1026" style="position:absolute;margin-left:1in;margin-top:68.75pt;width:451.3pt;height:.5pt;z-index:-251654656;mso-wrap-distance-left:0;mso-wrap-distance-right:0;mso-position-horizontal-relative:page" coordorigin="1440,1375" coordsize="9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">
                <v:line id="Line 11" o:spid="_x0000_s1027" style="position:absolute;visibility:visible;mso-wrap-style:square" from="1440,1380" to="4449,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" strokecolor="#231f20" strokeweight=".5pt"/>
                <v:line id="Line 10" o:spid="_x0000_s1028" style="position:absolute;visibility:visible;mso-wrap-style:square" from="4449,1380" to="7457,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" strokecolor="#231f20" strokeweight=".5pt"/>
                <v:line id="Line 9" o:spid="_x0000_s1029" style="position:absolute;visibility:visible;mso-wrap-style:square" from="7457,1380" to="10466,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" strokecolor="#231f20" strokeweight=".5pt"/>
                <w10:wrap type="topAndBottom" anchorx="page"/>
              </v:group>
            </w:pict>
          </mc:Fallback>
        </mc:AlternateContent>
      </w:r>
    </w:p>
    <w:p w14:paraId="1A6A78C0" w14:textId="77777777" w:rsidR="00FF42E2" w:rsidRPr="0000672B" w:rsidRDefault="00FF42E2" w:rsidP="00FF42E2">
      <w:pPr>
        <w:pStyle w:val="BodyText"/>
        <w:spacing w:line="276" w:lineRule="auto"/>
        <w:jc w:val="both"/>
        <w:rPr>
          <w:b/>
          <w:sz w:val="22"/>
          <w:szCs w:val="22"/>
        </w:rPr>
      </w:pPr>
    </w:p>
    <w:p w14:paraId="01A71859" w14:textId="77777777" w:rsidR="00FF42E2" w:rsidRPr="0000672B" w:rsidRDefault="00FF42E2" w:rsidP="00FF42E2">
      <w:pPr>
        <w:pStyle w:val="BodyText"/>
        <w:spacing w:line="276" w:lineRule="auto"/>
        <w:jc w:val="both"/>
        <w:rPr>
          <w:b/>
          <w:sz w:val="22"/>
          <w:szCs w:val="22"/>
        </w:rPr>
      </w:pPr>
    </w:p>
    <w:sectPr w:rsidR="00FF42E2" w:rsidRPr="0000672B">
      <w:headerReference w:type="even" r:id="rId14"/>
      <w:type w:val="continuous"/>
      <w:pgSz w:w="11920" w:h="16850"/>
      <w:pgMar w:top="920" w:right="132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E6213" w14:textId="77777777" w:rsidR="00F9190F" w:rsidRDefault="00F9190F">
      <w:r>
        <w:separator/>
      </w:r>
    </w:p>
  </w:endnote>
  <w:endnote w:type="continuationSeparator" w:id="0">
    <w:p w14:paraId="7E98B222" w14:textId="77777777" w:rsidR="00F9190F" w:rsidRDefault="00F9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BABEL Unicode">
    <w:altName w:val="Cambria"/>
    <w:charset w:val="00"/>
    <w:family w:val="roman"/>
    <w:pitch w:val="variable"/>
  </w:font>
  <w:font w:name="Symbol">
    <w:panose1 w:val="05050102010706020507"/>
    <w:charset w:val="02"/>
    <w:family w:val="roman"/>
    <w:pitch w:val="variable"/>
    <w:sig w:usb0="00000000" w:usb1="10000000" w:usb2="00000000" w:usb3="00000000" w:csb0="80000000" w:csb1="00000000"/>
  </w:font>
  <w:font w:name="FreeSans">
    <w:altName w:val="Calibri"/>
    <w:charset w:val="00"/>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8F69E" w14:textId="77777777" w:rsidR="002C0C30" w:rsidRDefault="00000000">
    <w:pPr>
      <w:pStyle w:val="BodyText"/>
      <w:spacing w:line="14" w:lineRule="auto"/>
    </w:pPr>
    <w:r>
      <w:rPr>
        <w:noProof/>
        <w:sz w:val="22"/>
      </w:rPr>
      <w:pict w14:anchorId="079C78E6">
        <v:shapetype id="_x0000_t202" coordsize="21600,21600" o:spt="202" path="m,l,21600r21600,l21600,xe">
          <v:stroke joinstyle="miter"/>
          <v:path gradientshapeok="t" o:connecttype="rect"/>
        </v:shapetype>
        <v:shape id="_x0000_s1026" type="#_x0000_t202" style="position:absolute;margin-left:33.85pt;margin-top:796.7pt;width:17.15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" filled="f" stroked="f">
          <v:textbox inset="0,0,0,0">
            <w:txbxContent>
              <w:p w14:paraId="015B4336" w14:textId="367726E0" w:rsidR="002C0C30" w:rsidRDefault="002C0C30" w:rsidP="00E55502">
                <w:pPr>
                  <w:spacing w:before="13"/>
                  <w:rPr>
                    <w:rFonts w:ascii="Arial"/>
                    <w:b/>
                    <w:sz w:val="20"/>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C7373" w14:textId="77777777" w:rsidR="002C0C30" w:rsidRDefault="00000000">
    <w:pPr>
      <w:pStyle w:val="BodyText"/>
      <w:spacing w:line="14" w:lineRule="auto"/>
    </w:pPr>
    <w:r>
      <w:rPr>
        <w:noProof/>
        <w:sz w:val="22"/>
      </w:rPr>
      <w:pict w14:anchorId="18D6BE9D">
        <v:shapetype id="_x0000_t202" coordsize="21600,21600" o:spt="202" path="m,l,21600r21600,l21600,xe">
          <v:stroke joinstyle="miter"/>
          <v:path gradientshapeok="t" o:connecttype="rect"/>
        </v:shapetype>
        <v:shape id="_x0000_s1025" type="#_x0000_t202" style="position:absolute;margin-left:544.85pt;margin-top:796.7pt;width:17.15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" filled="f" stroked="f">
          <v:textbox inset="0,0,0,0">
            <w:txbxContent>
              <w:p w14:paraId="252E2E9C" w14:textId="141B2151" w:rsidR="002C0C30" w:rsidRPr="00E55502" w:rsidRDefault="002C0C30">
                <w:pPr>
                  <w:spacing w:before="13"/>
                  <w:ind w:left="60"/>
                  <w:rPr>
                    <w:rFonts w:ascii="Arial"/>
                    <w:b/>
                    <w:sz w:val="20"/>
                    <w:lang w:val="en-IN"/>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34AC6" w14:textId="77777777" w:rsidR="00F9190F" w:rsidRDefault="00F9190F">
      <w:r>
        <w:separator/>
      </w:r>
    </w:p>
  </w:footnote>
  <w:footnote w:type="continuationSeparator" w:id="0">
    <w:p w14:paraId="74327047" w14:textId="77777777" w:rsidR="00F9190F" w:rsidRDefault="00F91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ECECB" w14:textId="77777777" w:rsidR="002C0C30" w:rsidRDefault="002C0C30">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0341D" w14:textId="77777777" w:rsidR="002C0C30" w:rsidRDefault="002C0C30">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CF37" w14:textId="77777777" w:rsidR="005012C4" w:rsidRDefault="005012C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51CB"/>
    <w:multiLevelType w:val="multilevel"/>
    <w:tmpl w:val="0242F3C0"/>
    <w:lvl w:ilvl="0">
      <w:start w:val="6"/>
      <w:numFmt w:val="decimal"/>
      <w:lvlText w:val="%1."/>
      <w:lvlJc w:val="left"/>
      <w:pPr>
        <w:ind w:left="862" w:hanging="360"/>
      </w:pPr>
      <w:rPr>
        <w:rFonts w:hint="default"/>
        <w:color w:val="231F20"/>
      </w:rPr>
    </w:lvl>
    <w:lvl w:ilvl="1">
      <w:start w:val="1"/>
      <w:numFmt w:val="decimal"/>
      <w:isLgl/>
      <w:lvlText w:val="%1.%2"/>
      <w:lvlJc w:val="left"/>
      <w:pPr>
        <w:ind w:left="1353" w:hanging="360"/>
      </w:pPr>
      <w:rPr>
        <w:rFonts w:hint="default"/>
        <w:b/>
        <w:bCs/>
      </w:rPr>
    </w:lvl>
    <w:lvl w:ilvl="2">
      <w:start w:val="1"/>
      <w:numFmt w:val="decimal"/>
      <w:isLgl/>
      <w:lvlText w:val="%1.%2.%3"/>
      <w:lvlJc w:val="left"/>
      <w:pPr>
        <w:ind w:left="2204" w:hanging="720"/>
      </w:pPr>
      <w:rPr>
        <w:rFonts w:hint="default"/>
        <w:b/>
        <w:bCs/>
      </w:rPr>
    </w:lvl>
    <w:lvl w:ilvl="3">
      <w:start w:val="1"/>
      <w:numFmt w:val="decimal"/>
      <w:isLgl/>
      <w:lvlText w:val="%1.%2.%3.%4"/>
      <w:lvlJc w:val="left"/>
      <w:pPr>
        <w:ind w:left="2695" w:hanging="720"/>
      </w:pPr>
      <w:rPr>
        <w:rFonts w:hint="default"/>
      </w:rPr>
    </w:lvl>
    <w:lvl w:ilvl="4">
      <w:start w:val="1"/>
      <w:numFmt w:val="decimal"/>
      <w:isLgl/>
      <w:lvlText w:val="%1.%2.%3.%4.%5"/>
      <w:lvlJc w:val="left"/>
      <w:pPr>
        <w:ind w:left="3546" w:hanging="1080"/>
      </w:pPr>
      <w:rPr>
        <w:rFonts w:hint="default"/>
      </w:rPr>
    </w:lvl>
    <w:lvl w:ilvl="5">
      <w:start w:val="1"/>
      <w:numFmt w:val="decimal"/>
      <w:isLgl/>
      <w:lvlText w:val="%1.%2.%3.%4.%5.%6"/>
      <w:lvlJc w:val="left"/>
      <w:pPr>
        <w:ind w:left="4037" w:hanging="1080"/>
      </w:pPr>
      <w:rPr>
        <w:rFonts w:hint="default"/>
      </w:rPr>
    </w:lvl>
    <w:lvl w:ilvl="6">
      <w:start w:val="1"/>
      <w:numFmt w:val="decimal"/>
      <w:isLgl/>
      <w:lvlText w:val="%1.%2.%3.%4.%5.%6.%7"/>
      <w:lvlJc w:val="left"/>
      <w:pPr>
        <w:ind w:left="4888" w:hanging="1440"/>
      </w:pPr>
      <w:rPr>
        <w:rFonts w:hint="default"/>
      </w:rPr>
    </w:lvl>
    <w:lvl w:ilvl="7">
      <w:start w:val="1"/>
      <w:numFmt w:val="decimal"/>
      <w:isLgl/>
      <w:lvlText w:val="%1.%2.%3.%4.%5.%6.%7.%8"/>
      <w:lvlJc w:val="left"/>
      <w:pPr>
        <w:ind w:left="5379" w:hanging="1440"/>
      </w:pPr>
      <w:rPr>
        <w:rFonts w:hint="default"/>
      </w:rPr>
    </w:lvl>
    <w:lvl w:ilvl="8">
      <w:start w:val="1"/>
      <w:numFmt w:val="decimal"/>
      <w:isLgl/>
      <w:lvlText w:val="%1.%2.%3.%4.%5.%6.%7.%8.%9"/>
      <w:lvlJc w:val="left"/>
      <w:pPr>
        <w:ind w:left="5870" w:hanging="1440"/>
      </w:pPr>
      <w:rPr>
        <w:rFonts w:hint="default"/>
      </w:rPr>
    </w:lvl>
  </w:abstractNum>
  <w:abstractNum w:abstractNumId="1" w15:restartNumberingAfterBreak="0">
    <w:nsid w:val="073C2E9E"/>
    <w:multiLevelType w:val="multilevel"/>
    <w:tmpl w:val="A856673C"/>
    <w:lvl w:ilvl="0">
      <w:start w:val="1"/>
      <w:numFmt w:val="decimal"/>
      <w:lvlText w:val="%1"/>
      <w:lvlJc w:val="left"/>
      <w:pPr>
        <w:ind w:left="751" w:hanging="151"/>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902" w:hanging="302"/>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600" w:hanging="514"/>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decimal"/>
      <w:lvlText w:val="%1.%2.%3.%4"/>
      <w:lvlJc w:val="left"/>
      <w:pPr>
        <w:ind w:left="609" w:hanging="639"/>
      </w:pPr>
      <w:rPr>
        <w:rFonts w:ascii="Times New Roman" w:eastAsia="Times New Roman" w:hAnsi="Times New Roman" w:cs="Times New Roman" w:hint="default"/>
        <w:b/>
        <w:bCs/>
        <w:i w:val="0"/>
        <w:iCs w:val="0"/>
        <w:spacing w:val="0"/>
        <w:w w:val="99"/>
        <w:sz w:val="20"/>
        <w:szCs w:val="20"/>
        <w:lang w:val="en-US" w:eastAsia="en-US" w:bidi="ar-SA"/>
      </w:rPr>
    </w:lvl>
    <w:lvl w:ilvl="4">
      <w:numFmt w:val="bullet"/>
      <w:lvlText w:val="•"/>
      <w:lvlJc w:val="left"/>
      <w:pPr>
        <w:ind w:left="897" w:hanging="639"/>
      </w:pPr>
      <w:rPr>
        <w:rFonts w:hint="default"/>
        <w:lang w:val="en-US" w:eastAsia="en-US" w:bidi="ar-SA"/>
      </w:rPr>
    </w:lvl>
    <w:lvl w:ilvl="5">
      <w:numFmt w:val="bullet"/>
      <w:lvlText w:val="•"/>
      <w:lvlJc w:val="left"/>
      <w:pPr>
        <w:ind w:left="734" w:hanging="639"/>
      </w:pPr>
      <w:rPr>
        <w:rFonts w:hint="default"/>
        <w:lang w:val="en-US" w:eastAsia="en-US" w:bidi="ar-SA"/>
      </w:rPr>
    </w:lvl>
    <w:lvl w:ilvl="6">
      <w:numFmt w:val="bullet"/>
      <w:lvlText w:val="•"/>
      <w:lvlJc w:val="left"/>
      <w:pPr>
        <w:ind w:left="571" w:hanging="639"/>
      </w:pPr>
      <w:rPr>
        <w:rFonts w:hint="default"/>
        <w:lang w:val="en-US" w:eastAsia="en-US" w:bidi="ar-SA"/>
      </w:rPr>
    </w:lvl>
    <w:lvl w:ilvl="7">
      <w:numFmt w:val="bullet"/>
      <w:lvlText w:val="•"/>
      <w:lvlJc w:val="left"/>
      <w:pPr>
        <w:ind w:left="408" w:hanging="639"/>
      </w:pPr>
      <w:rPr>
        <w:rFonts w:hint="default"/>
        <w:lang w:val="en-US" w:eastAsia="en-US" w:bidi="ar-SA"/>
      </w:rPr>
    </w:lvl>
    <w:lvl w:ilvl="8">
      <w:numFmt w:val="bullet"/>
      <w:lvlText w:val="•"/>
      <w:lvlJc w:val="left"/>
      <w:pPr>
        <w:ind w:left="246" w:hanging="639"/>
      </w:pPr>
      <w:rPr>
        <w:rFonts w:hint="default"/>
        <w:lang w:val="en-US" w:eastAsia="en-US" w:bidi="ar-SA"/>
      </w:rPr>
    </w:lvl>
  </w:abstractNum>
  <w:abstractNum w:abstractNumId="2" w15:restartNumberingAfterBreak="0">
    <w:nsid w:val="07FC0586"/>
    <w:multiLevelType w:val="multilevel"/>
    <w:tmpl w:val="A12E059A"/>
    <w:lvl w:ilvl="0">
      <w:start w:val="1"/>
      <w:numFmt w:val="decimal"/>
      <w:lvlText w:val="%1"/>
      <w:lvlJc w:val="left"/>
      <w:pPr>
        <w:ind w:left="751" w:hanging="151"/>
      </w:pPr>
      <w:rPr>
        <w:rFonts w:ascii="Times New Roman" w:eastAsia="Times New Roman" w:hAnsi="Times New Roman" w:cs="Times New Roman" w:hint="default"/>
        <w:b/>
        <w:bCs/>
        <w:w w:val="99"/>
        <w:sz w:val="20"/>
        <w:szCs w:val="20"/>
        <w:lang w:val="en-US" w:eastAsia="en-US" w:bidi="ar-SA"/>
      </w:rPr>
    </w:lvl>
    <w:lvl w:ilvl="1">
      <w:start w:val="1"/>
      <w:numFmt w:val="decimal"/>
      <w:lvlText w:val="%1.%2"/>
      <w:lvlJc w:val="left"/>
      <w:pPr>
        <w:ind w:left="600" w:hanging="365"/>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1.%2.%3"/>
      <w:lvlJc w:val="left"/>
      <w:pPr>
        <w:ind w:left="600" w:hanging="500"/>
      </w:pPr>
      <w:rPr>
        <w:rFonts w:ascii="Times New Roman" w:eastAsia="Times New Roman" w:hAnsi="Times New Roman" w:cs="Times New Roman" w:hint="default"/>
        <w:b/>
        <w:bCs/>
        <w:spacing w:val="0"/>
        <w:w w:val="99"/>
        <w:sz w:val="20"/>
        <w:szCs w:val="20"/>
        <w:lang w:val="en-US" w:eastAsia="en-US" w:bidi="ar-SA"/>
      </w:rPr>
    </w:lvl>
    <w:lvl w:ilvl="3">
      <w:start w:val="1"/>
      <w:numFmt w:val="lowerLetter"/>
      <w:lvlText w:val="%4)"/>
      <w:lvlJc w:val="left"/>
      <w:pPr>
        <w:ind w:left="1219" w:hanging="276"/>
      </w:pPr>
      <w:rPr>
        <w:rFonts w:ascii="Times New Roman" w:eastAsia="Times New Roman" w:hAnsi="Times New Roman" w:cs="Times New Roman" w:hint="default"/>
        <w:w w:val="99"/>
        <w:sz w:val="20"/>
        <w:szCs w:val="20"/>
        <w:lang w:val="en-US" w:eastAsia="en-US" w:bidi="ar-SA"/>
      </w:rPr>
    </w:lvl>
    <w:lvl w:ilvl="4">
      <w:numFmt w:val="bullet"/>
      <w:lvlText w:val="•"/>
      <w:lvlJc w:val="left"/>
      <w:pPr>
        <w:ind w:left="895" w:hanging="276"/>
      </w:pPr>
      <w:rPr>
        <w:rFonts w:hint="default"/>
        <w:lang w:val="en-US" w:eastAsia="en-US" w:bidi="ar-SA"/>
      </w:rPr>
    </w:lvl>
    <w:lvl w:ilvl="5">
      <w:numFmt w:val="bullet"/>
      <w:lvlText w:val="•"/>
      <w:lvlJc w:val="left"/>
      <w:pPr>
        <w:ind w:left="732" w:hanging="276"/>
      </w:pPr>
      <w:rPr>
        <w:rFonts w:hint="default"/>
        <w:lang w:val="en-US" w:eastAsia="en-US" w:bidi="ar-SA"/>
      </w:rPr>
    </w:lvl>
    <w:lvl w:ilvl="6">
      <w:numFmt w:val="bullet"/>
      <w:lvlText w:val="•"/>
      <w:lvlJc w:val="left"/>
      <w:pPr>
        <w:ind w:left="570" w:hanging="276"/>
      </w:pPr>
      <w:rPr>
        <w:rFonts w:hint="default"/>
        <w:lang w:val="en-US" w:eastAsia="en-US" w:bidi="ar-SA"/>
      </w:rPr>
    </w:lvl>
    <w:lvl w:ilvl="7">
      <w:numFmt w:val="bullet"/>
      <w:lvlText w:val="•"/>
      <w:lvlJc w:val="left"/>
      <w:pPr>
        <w:ind w:left="408" w:hanging="276"/>
      </w:pPr>
      <w:rPr>
        <w:rFonts w:hint="default"/>
        <w:lang w:val="en-US" w:eastAsia="en-US" w:bidi="ar-SA"/>
      </w:rPr>
    </w:lvl>
    <w:lvl w:ilvl="8">
      <w:numFmt w:val="bullet"/>
      <w:lvlText w:val="•"/>
      <w:lvlJc w:val="left"/>
      <w:pPr>
        <w:ind w:left="245" w:hanging="276"/>
      </w:pPr>
      <w:rPr>
        <w:rFonts w:hint="default"/>
        <w:lang w:val="en-US" w:eastAsia="en-US" w:bidi="ar-SA"/>
      </w:rPr>
    </w:lvl>
  </w:abstractNum>
  <w:abstractNum w:abstractNumId="3" w15:restartNumberingAfterBreak="0">
    <w:nsid w:val="11064C46"/>
    <w:multiLevelType w:val="multilevel"/>
    <w:tmpl w:val="B2982042"/>
    <w:lvl w:ilvl="0">
      <w:start w:val="10"/>
      <w:numFmt w:val="decimal"/>
      <w:lvlText w:val="%1"/>
      <w:lvlJc w:val="left"/>
      <w:pPr>
        <w:ind w:left="1214" w:hanging="397"/>
      </w:pPr>
      <w:rPr>
        <w:rFonts w:ascii="Cambria" w:eastAsia="Cambria" w:hAnsi="Cambria" w:cs="Cambria" w:hint="default"/>
        <w:b/>
        <w:bCs/>
        <w:color w:val="231F20"/>
        <w:spacing w:val="-1"/>
        <w:w w:val="100"/>
        <w:sz w:val="26"/>
        <w:szCs w:val="26"/>
        <w:lang w:val="en-US" w:eastAsia="en-US" w:bidi="ar-SA"/>
      </w:rPr>
    </w:lvl>
    <w:lvl w:ilvl="1">
      <w:start w:val="1"/>
      <w:numFmt w:val="decimal"/>
      <w:lvlText w:val="%1.%2"/>
      <w:lvlJc w:val="left"/>
      <w:pPr>
        <w:ind w:left="1277" w:hanging="567"/>
      </w:pPr>
      <w:rPr>
        <w:rFonts w:ascii="Cambria" w:eastAsia="Cambria" w:hAnsi="Cambria" w:cs="Cambria" w:hint="default"/>
        <w:b/>
        <w:bCs/>
        <w:color w:val="231F20"/>
        <w:spacing w:val="-1"/>
        <w:w w:val="100"/>
        <w:sz w:val="24"/>
        <w:szCs w:val="24"/>
        <w:lang w:val="en-US" w:eastAsia="en-US" w:bidi="ar-SA"/>
      </w:rPr>
    </w:lvl>
    <w:lvl w:ilvl="2">
      <w:numFmt w:val="bullet"/>
      <w:lvlText w:val="•"/>
      <w:lvlJc w:val="left"/>
      <w:pPr>
        <w:ind w:left="2416" w:hanging="567"/>
      </w:pPr>
      <w:rPr>
        <w:rFonts w:hint="default"/>
        <w:lang w:val="en-US" w:eastAsia="en-US" w:bidi="ar-SA"/>
      </w:rPr>
    </w:lvl>
    <w:lvl w:ilvl="3">
      <w:numFmt w:val="bullet"/>
      <w:lvlText w:val="•"/>
      <w:lvlJc w:val="left"/>
      <w:pPr>
        <w:ind w:left="3452" w:hanging="567"/>
      </w:pPr>
      <w:rPr>
        <w:rFonts w:hint="default"/>
        <w:lang w:val="en-US" w:eastAsia="en-US" w:bidi="ar-SA"/>
      </w:rPr>
    </w:lvl>
    <w:lvl w:ilvl="4">
      <w:numFmt w:val="bullet"/>
      <w:lvlText w:val="•"/>
      <w:lvlJc w:val="left"/>
      <w:pPr>
        <w:ind w:left="4488" w:hanging="567"/>
      </w:pPr>
      <w:rPr>
        <w:rFonts w:hint="default"/>
        <w:lang w:val="en-US" w:eastAsia="en-US" w:bidi="ar-SA"/>
      </w:rPr>
    </w:lvl>
    <w:lvl w:ilvl="5">
      <w:numFmt w:val="bullet"/>
      <w:lvlText w:val="•"/>
      <w:lvlJc w:val="left"/>
      <w:pPr>
        <w:ind w:left="5524" w:hanging="567"/>
      </w:pPr>
      <w:rPr>
        <w:rFonts w:hint="default"/>
        <w:lang w:val="en-US" w:eastAsia="en-US" w:bidi="ar-SA"/>
      </w:rPr>
    </w:lvl>
    <w:lvl w:ilvl="6">
      <w:numFmt w:val="bullet"/>
      <w:lvlText w:val="•"/>
      <w:lvlJc w:val="left"/>
      <w:pPr>
        <w:ind w:left="6560" w:hanging="567"/>
      </w:pPr>
      <w:rPr>
        <w:rFonts w:hint="default"/>
        <w:lang w:val="en-US" w:eastAsia="en-US" w:bidi="ar-SA"/>
      </w:rPr>
    </w:lvl>
    <w:lvl w:ilvl="7">
      <w:numFmt w:val="bullet"/>
      <w:lvlText w:val="•"/>
      <w:lvlJc w:val="left"/>
      <w:pPr>
        <w:ind w:left="7597" w:hanging="567"/>
      </w:pPr>
      <w:rPr>
        <w:rFonts w:hint="default"/>
        <w:lang w:val="en-US" w:eastAsia="en-US" w:bidi="ar-SA"/>
      </w:rPr>
    </w:lvl>
    <w:lvl w:ilvl="8">
      <w:numFmt w:val="bullet"/>
      <w:lvlText w:val="•"/>
      <w:lvlJc w:val="left"/>
      <w:pPr>
        <w:ind w:left="8633" w:hanging="567"/>
      </w:pPr>
      <w:rPr>
        <w:rFonts w:hint="default"/>
        <w:lang w:val="en-US" w:eastAsia="en-US" w:bidi="ar-SA"/>
      </w:rPr>
    </w:lvl>
  </w:abstractNum>
  <w:abstractNum w:abstractNumId="4" w15:restartNumberingAfterBreak="0">
    <w:nsid w:val="12C83865"/>
    <w:multiLevelType w:val="multilevel"/>
    <w:tmpl w:val="0CF440F6"/>
    <w:lvl w:ilvl="0">
      <w:start w:val="1"/>
      <w:numFmt w:val="decimal"/>
      <w:lvlText w:val="%1."/>
      <w:lvlJc w:val="left"/>
      <w:pPr>
        <w:ind w:left="702" w:hanging="360"/>
      </w:pPr>
      <w:rPr>
        <w:rFonts w:hint="default"/>
        <w:color w:val="231F20"/>
      </w:rPr>
    </w:lvl>
    <w:lvl w:ilvl="1">
      <w:start w:val="1"/>
      <w:numFmt w:val="decimal"/>
      <w:isLgl/>
      <w:lvlText w:val="%1.%2"/>
      <w:lvlJc w:val="left"/>
      <w:pPr>
        <w:ind w:left="1188" w:hanging="360"/>
      </w:pPr>
      <w:rPr>
        <w:rFonts w:hint="default"/>
        <w:b w:val="0"/>
        <w:bCs w:val="0"/>
        <w:sz w:val="22"/>
        <w:szCs w:val="22"/>
      </w:rPr>
    </w:lvl>
    <w:lvl w:ilvl="2">
      <w:start w:val="1"/>
      <w:numFmt w:val="decimal"/>
      <w:isLgl/>
      <w:lvlText w:val="%1.%2.%3"/>
      <w:lvlJc w:val="left"/>
      <w:pPr>
        <w:ind w:left="2034"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366" w:hanging="1080"/>
      </w:pPr>
      <w:rPr>
        <w:rFonts w:hint="default"/>
        <w:b/>
      </w:rPr>
    </w:lvl>
    <w:lvl w:ilvl="5">
      <w:start w:val="1"/>
      <w:numFmt w:val="decimal"/>
      <w:isLgl/>
      <w:lvlText w:val="%1.%2.%3.%4.%5.%6"/>
      <w:lvlJc w:val="left"/>
      <w:pPr>
        <w:ind w:left="3852" w:hanging="1080"/>
      </w:pPr>
      <w:rPr>
        <w:rFonts w:hint="default"/>
        <w:b/>
      </w:rPr>
    </w:lvl>
    <w:lvl w:ilvl="6">
      <w:start w:val="1"/>
      <w:numFmt w:val="decimal"/>
      <w:isLgl/>
      <w:lvlText w:val="%1.%2.%3.%4.%5.%6.%7"/>
      <w:lvlJc w:val="left"/>
      <w:pPr>
        <w:ind w:left="4698" w:hanging="1440"/>
      </w:pPr>
      <w:rPr>
        <w:rFonts w:hint="default"/>
        <w:b/>
      </w:rPr>
    </w:lvl>
    <w:lvl w:ilvl="7">
      <w:start w:val="1"/>
      <w:numFmt w:val="decimal"/>
      <w:isLgl/>
      <w:lvlText w:val="%1.%2.%3.%4.%5.%6.%7.%8"/>
      <w:lvlJc w:val="left"/>
      <w:pPr>
        <w:ind w:left="5184" w:hanging="1440"/>
      </w:pPr>
      <w:rPr>
        <w:rFonts w:hint="default"/>
        <w:b/>
      </w:rPr>
    </w:lvl>
    <w:lvl w:ilvl="8">
      <w:start w:val="1"/>
      <w:numFmt w:val="decimal"/>
      <w:isLgl/>
      <w:lvlText w:val="%1.%2.%3.%4.%5.%6.%7.%8.%9"/>
      <w:lvlJc w:val="left"/>
      <w:pPr>
        <w:ind w:left="5670" w:hanging="1440"/>
      </w:pPr>
      <w:rPr>
        <w:rFonts w:hint="default"/>
        <w:b/>
      </w:rPr>
    </w:lvl>
  </w:abstractNum>
  <w:abstractNum w:abstractNumId="5" w15:restartNumberingAfterBreak="0">
    <w:nsid w:val="24BC7729"/>
    <w:multiLevelType w:val="hybridMultilevel"/>
    <w:tmpl w:val="BC64C3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D9655C"/>
    <w:multiLevelType w:val="hybridMultilevel"/>
    <w:tmpl w:val="799CDB80"/>
    <w:lvl w:ilvl="0" w:tplc="71FC5268">
      <w:start w:val="1"/>
      <w:numFmt w:val="lowerLetter"/>
      <w:lvlText w:val="%1)"/>
      <w:lvlJc w:val="left"/>
      <w:pPr>
        <w:ind w:left="13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EAE02766">
      <w:numFmt w:val="bullet"/>
      <w:lvlText w:val="•"/>
      <w:lvlJc w:val="left"/>
      <w:pPr>
        <w:ind w:left="2202" w:hanging="360"/>
      </w:pPr>
      <w:rPr>
        <w:rFonts w:hint="default"/>
        <w:lang w:val="en-US" w:eastAsia="en-US" w:bidi="ar-SA"/>
      </w:rPr>
    </w:lvl>
    <w:lvl w:ilvl="2" w:tplc="D2324E90">
      <w:numFmt w:val="bullet"/>
      <w:lvlText w:val="•"/>
      <w:lvlJc w:val="left"/>
      <w:pPr>
        <w:ind w:left="3085" w:hanging="360"/>
      </w:pPr>
      <w:rPr>
        <w:rFonts w:hint="default"/>
        <w:lang w:val="en-US" w:eastAsia="en-US" w:bidi="ar-SA"/>
      </w:rPr>
    </w:lvl>
    <w:lvl w:ilvl="3" w:tplc="60201D2A">
      <w:numFmt w:val="bullet"/>
      <w:lvlText w:val="•"/>
      <w:lvlJc w:val="left"/>
      <w:pPr>
        <w:ind w:left="3967" w:hanging="360"/>
      </w:pPr>
      <w:rPr>
        <w:rFonts w:hint="default"/>
        <w:lang w:val="en-US" w:eastAsia="en-US" w:bidi="ar-SA"/>
      </w:rPr>
    </w:lvl>
    <w:lvl w:ilvl="4" w:tplc="20247E56">
      <w:numFmt w:val="bullet"/>
      <w:lvlText w:val="•"/>
      <w:lvlJc w:val="left"/>
      <w:pPr>
        <w:ind w:left="4850" w:hanging="360"/>
      </w:pPr>
      <w:rPr>
        <w:rFonts w:hint="default"/>
        <w:lang w:val="en-US" w:eastAsia="en-US" w:bidi="ar-SA"/>
      </w:rPr>
    </w:lvl>
    <w:lvl w:ilvl="5" w:tplc="41524D12">
      <w:numFmt w:val="bullet"/>
      <w:lvlText w:val="•"/>
      <w:lvlJc w:val="left"/>
      <w:pPr>
        <w:ind w:left="5733" w:hanging="360"/>
      </w:pPr>
      <w:rPr>
        <w:rFonts w:hint="default"/>
        <w:lang w:val="en-US" w:eastAsia="en-US" w:bidi="ar-SA"/>
      </w:rPr>
    </w:lvl>
    <w:lvl w:ilvl="6" w:tplc="20AE17DA">
      <w:numFmt w:val="bullet"/>
      <w:lvlText w:val="•"/>
      <w:lvlJc w:val="left"/>
      <w:pPr>
        <w:ind w:left="6615" w:hanging="360"/>
      </w:pPr>
      <w:rPr>
        <w:rFonts w:hint="default"/>
        <w:lang w:val="en-US" w:eastAsia="en-US" w:bidi="ar-SA"/>
      </w:rPr>
    </w:lvl>
    <w:lvl w:ilvl="7" w:tplc="5038E6B4">
      <w:numFmt w:val="bullet"/>
      <w:lvlText w:val="•"/>
      <w:lvlJc w:val="left"/>
      <w:pPr>
        <w:ind w:left="7498" w:hanging="360"/>
      </w:pPr>
      <w:rPr>
        <w:rFonts w:hint="default"/>
        <w:lang w:val="en-US" w:eastAsia="en-US" w:bidi="ar-SA"/>
      </w:rPr>
    </w:lvl>
    <w:lvl w:ilvl="8" w:tplc="2E34E50C">
      <w:numFmt w:val="bullet"/>
      <w:lvlText w:val="•"/>
      <w:lvlJc w:val="left"/>
      <w:pPr>
        <w:ind w:left="8381" w:hanging="360"/>
      </w:pPr>
      <w:rPr>
        <w:rFonts w:hint="default"/>
        <w:lang w:val="en-US" w:eastAsia="en-US" w:bidi="ar-SA"/>
      </w:rPr>
    </w:lvl>
  </w:abstractNum>
  <w:abstractNum w:abstractNumId="7" w15:restartNumberingAfterBreak="0">
    <w:nsid w:val="32FF30D2"/>
    <w:multiLevelType w:val="multilevel"/>
    <w:tmpl w:val="2952928E"/>
    <w:lvl w:ilvl="0">
      <w:start w:val="6"/>
      <w:numFmt w:val="decimal"/>
      <w:lvlText w:val="%1"/>
      <w:lvlJc w:val="left"/>
      <w:pPr>
        <w:ind w:left="384" w:hanging="384"/>
      </w:pPr>
      <w:rPr>
        <w:rFonts w:hint="default"/>
        <w:b w:val="0"/>
      </w:rPr>
    </w:lvl>
    <w:lvl w:ilvl="1">
      <w:start w:val="3"/>
      <w:numFmt w:val="decimal"/>
      <w:lvlText w:val="%1.%2"/>
      <w:lvlJc w:val="left"/>
      <w:pPr>
        <w:ind w:left="684" w:hanging="384"/>
      </w:pPr>
      <w:rPr>
        <w:rFonts w:hint="default"/>
        <w:b w:val="0"/>
      </w:rPr>
    </w:lvl>
    <w:lvl w:ilvl="2">
      <w:start w:val="2"/>
      <w:numFmt w:val="decimal"/>
      <w:lvlText w:val="%1.%2.%3"/>
      <w:lvlJc w:val="left"/>
      <w:pPr>
        <w:ind w:left="1320" w:hanging="720"/>
      </w:pPr>
      <w:rPr>
        <w:rFonts w:hint="default"/>
        <w:b w:val="0"/>
      </w:rPr>
    </w:lvl>
    <w:lvl w:ilvl="3">
      <w:start w:val="1"/>
      <w:numFmt w:val="decimal"/>
      <w:lvlText w:val="%1.%2.%3.%4"/>
      <w:lvlJc w:val="left"/>
      <w:pPr>
        <w:ind w:left="1620" w:hanging="720"/>
      </w:pPr>
      <w:rPr>
        <w:rFonts w:hint="default"/>
        <w:b w:val="0"/>
      </w:rPr>
    </w:lvl>
    <w:lvl w:ilvl="4">
      <w:start w:val="1"/>
      <w:numFmt w:val="decimal"/>
      <w:lvlText w:val="%1.%2.%3.%4.%5"/>
      <w:lvlJc w:val="left"/>
      <w:pPr>
        <w:ind w:left="2280" w:hanging="1080"/>
      </w:pPr>
      <w:rPr>
        <w:rFonts w:hint="default"/>
        <w:b w:val="0"/>
      </w:rPr>
    </w:lvl>
    <w:lvl w:ilvl="5">
      <w:start w:val="1"/>
      <w:numFmt w:val="decimal"/>
      <w:lvlText w:val="%1.%2.%3.%4.%5.%6"/>
      <w:lvlJc w:val="left"/>
      <w:pPr>
        <w:ind w:left="2580" w:hanging="1080"/>
      </w:pPr>
      <w:rPr>
        <w:rFonts w:hint="default"/>
        <w:b w:val="0"/>
      </w:rPr>
    </w:lvl>
    <w:lvl w:ilvl="6">
      <w:start w:val="1"/>
      <w:numFmt w:val="decimal"/>
      <w:lvlText w:val="%1.%2.%3.%4.%5.%6.%7"/>
      <w:lvlJc w:val="left"/>
      <w:pPr>
        <w:ind w:left="3240" w:hanging="1440"/>
      </w:pPr>
      <w:rPr>
        <w:rFonts w:hint="default"/>
        <w:b w:val="0"/>
      </w:rPr>
    </w:lvl>
    <w:lvl w:ilvl="7">
      <w:start w:val="1"/>
      <w:numFmt w:val="decimal"/>
      <w:lvlText w:val="%1.%2.%3.%4.%5.%6.%7.%8"/>
      <w:lvlJc w:val="left"/>
      <w:pPr>
        <w:ind w:left="3540" w:hanging="1440"/>
      </w:pPr>
      <w:rPr>
        <w:rFonts w:hint="default"/>
        <w:b w:val="0"/>
      </w:rPr>
    </w:lvl>
    <w:lvl w:ilvl="8">
      <w:start w:val="1"/>
      <w:numFmt w:val="decimal"/>
      <w:lvlText w:val="%1.%2.%3.%4.%5.%6.%7.%8.%9"/>
      <w:lvlJc w:val="left"/>
      <w:pPr>
        <w:ind w:left="3840" w:hanging="1440"/>
      </w:pPr>
      <w:rPr>
        <w:rFonts w:hint="default"/>
        <w:b w:val="0"/>
      </w:rPr>
    </w:lvl>
  </w:abstractNum>
  <w:abstractNum w:abstractNumId="8" w15:restartNumberingAfterBreak="0">
    <w:nsid w:val="3D4D72C2"/>
    <w:multiLevelType w:val="hybridMultilevel"/>
    <w:tmpl w:val="8DC06C4A"/>
    <w:lvl w:ilvl="0" w:tplc="BED6D338">
      <w:numFmt w:val="bullet"/>
      <w:lvlText w:val="—"/>
      <w:lvlJc w:val="left"/>
      <w:pPr>
        <w:ind w:left="1219" w:hanging="403"/>
      </w:pPr>
      <w:rPr>
        <w:rFonts w:ascii="Cambria" w:eastAsia="Cambria" w:hAnsi="Cambria" w:cs="Cambria" w:hint="default"/>
        <w:color w:val="231F20"/>
        <w:w w:val="100"/>
        <w:sz w:val="22"/>
        <w:szCs w:val="22"/>
        <w:lang w:val="en-US" w:eastAsia="en-US" w:bidi="ar-SA"/>
      </w:rPr>
    </w:lvl>
    <w:lvl w:ilvl="1" w:tplc="8A742F7E">
      <w:numFmt w:val="bullet"/>
      <w:lvlText w:val="•"/>
      <w:lvlJc w:val="left"/>
      <w:pPr>
        <w:ind w:left="2168" w:hanging="403"/>
      </w:pPr>
      <w:rPr>
        <w:rFonts w:hint="default"/>
        <w:lang w:val="en-US" w:eastAsia="en-US" w:bidi="ar-SA"/>
      </w:rPr>
    </w:lvl>
    <w:lvl w:ilvl="2" w:tplc="71C29174">
      <w:numFmt w:val="bullet"/>
      <w:lvlText w:val="•"/>
      <w:lvlJc w:val="left"/>
      <w:pPr>
        <w:ind w:left="3117" w:hanging="403"/>
      </w:pPr>
      <w:rPr>
        <w:rFonts w:hint="default"/>
        <w:lang w:val="en-US" w:eastAsia="en-US" w:bidi="ar-SA"/>
      </w:rPr>
    </w:lvl>
    <w:lvl w:ilvl="3" w:tplc="B35A21F4">
      <w:numFmt w:val="bullet"/>
      <w:lvlText w:val="•"/>
      <w:lvlJc w:val="left"/>
      <w:pPr>
        <w:ind w:left="4065" w:hanging="403"/>
      </w:pPr>
      <w:rPr>
        <w:rFonts w:hint="default"/>
        <w:lang w:val="en-US" w:eastAsia="en-US" w:bidi="ar-SA"/>
      </w:rPr>
    </w:lvl>
    <w:lvl w:ilvl="4" w:tplc="0DE8FE2A">
      <w:numFmt w:val="bullet"/>
      <w:lvlText w:val="•"/>
      <w:lvlJc w:val="left"/>
      <w:pPr>
        <w:ind w:left="5014" w:hanging="403"/>
      </w:pPr>
      <w:rPr>
        <w:rFonts w:hint="default"/>
        <w:lang w:val="en-US" w:eastAsia="en-US" w:bidi="ar-SA"/>
      </w:rPr>
    </w:lvl>
    <w:lvl w:ilvl="5" w:tplc="4864B904">
      <w:numFmt w:val="bullet"/>
      <w:lvlText w:val="•"/>
      <w:lvlJc w:val="left"/>
      <w:pPr>
        <w:ind w:left="5962" w:hanging="403"/>
      </w:pPr>
      <w:rPr>
        <w:rFonts w:hint="default"/>
        <w:lang w:val="en-US" w:eastAsia="en-US" w:bidi="ar-SA"/>
      </w:rPr>
    </w:lvl>
    <w:lvl w:ilvl="6" w:tplc="69EC1572">
      <w:numFmt w:val="bullet"/>
      <w:lvlText w:val="•"/>
      <w:lvlJc w:val="left"/>
      <w:pPr>
        <w:ind w:left="6911" w:hanging="403"/>
      </w:pPr>
      <w:rPr>
        <w:rFonts w:hint="default"/>
        <w:lang w:val="en-US" w:eastAsia="en-US" w:bidi="ar-SA"/>
      </w:rPr>
    </w:lvl>
    <w:lvl w:ilvl="7" w:tplc="2EE683F4">
      <w:numFmt w:val="bullet"/>
      <w:lvlText w:val="•"/>
      <w:lvlJc w:val="left"/>
      <w:pPr>
        <w:ind w:left="7859" w:hanging="403"/>
      </w:pPr>
      <w:rPr>
        <w:rFonts w:hint="default"/>
        <w:lang w:val="en-US" w:eastAsia="en-US" w:bidi="ar-SA"/>
      </w:rPr>
    </w:lvl>
    <w:lvl w:ilvl="8" w:tplc="A8D81BD2">
      <w:numFmt w:val="bullet"/>
      <w:lvlText w:val="•"/>
      <w:lvlJc w:val="left"/>
      <w:pPr>
        <w:ind w:left="8808" w:hanging="403"/>
      </w:pPr>
      <w:rPr>
        <w:rFonts w:hint="default"/>
        <w:lang w:val="en-US" w:eastAsia="en-US" w:bidi="ar-SA"/>
      </w:rPr>
    </w:lvl>
  </w:abstractNum>
  <w:abstractNum w:abstractNumId="9" w15:restartNumberingAfterBreak="0">
    <w:nsid w:val="4FCB682F"/>
    <w:multiLevelType w:val="multilevel"/>
    <w:tmpl w:val="61F6B316"/>
    <w:lvl w:ilvl="0">
      <w:start w:val="6"/>
      <w:numFmt w:val="decimal"/>
      <w:lvlText w:val="%1"/>
      <w:lvlJc w:val="left"/>
      <w:pPr>
        <w:ind w:left="384" w:hanging="384"/>
      </w:pPr>
      <w:rPr>
        <w:rFonts w:hint="default"/>
        <w:b w:val="0"/>
      </w:rPr>
    </w:lvl>
    <w:lvl w:ilvl="1">
      <w:start w:val="3"/>
      <w:numFmt w:val="decimal"/>
      <w:lvlText w:val="%1.%2"/>
      <w:lvlJc w:val="left"/>
      <w:pPr>
        <w:ind w:left="684" w:hanging="384"/>
      </w:pPr>
      <w:rPr>
        <w:rFonts w:hint="default"/>
        <w:b w:val="0"/>
      </w:rPr>
    </w:lvl>
    <w:lvl w:ilvl="2">
      <w:start w:val="3"/>
      <w:numFmt w:val="decimal"/>
      <w:lvlText w:val="%1.%2.%3"/>
      <w:lvlJc w:val="left"/>
      <w:pPr>
        <w:ind w:left="1320" w:hanging="720"/>
      </w:pPr>
      <w:rPr>
        <w:rFonts w:hint="default"/>
        <w:b w:val="0"/>
      </w:rPr>
    </w:lvl>
    <w:lvl w:ilvl="3">
      <w:start w:val="1"/>
      <w:numFmt w:val="decimal"/>
      <w:lvlText w:val="%1.%2.%3.%4"/>
      <w:lvlJc w:val="left"/>
      <w:pPr>
        <w:ind w:left="1620" w:hanging="720"/>
      </w:pPr>
      <w:rPr>
        <w:rFonts w:hint="default"/>
        <w:b w:val="0"/>
      </w:rPr>
    </w:lvl>
    <w:lvl w:ilvl="4">
      <w:start w:val="1"/>
      <w:numFmt w:val="decimal"/>
      <w:lvlText w:val="%1.%2.%3.%4.%5"/>
      <w:lvlJc w:val="left"/>
      <w:pPr>
        <w:ind w:left="2280" w:hanging="1080"/>
      </w:pPr>
      <w:rPr>
        <w:rFonts w:hint="default"/>
        <w:b w:val="0"/>
      </w:rPr>
    </w:lvl>
    <w:lvl w:ilvl="5">
      <w:start w:val="1"/>
      <w:numFmt w:val="decimal"/>
      <w:lvlText w:val="%1.%2.%3.%4.%5.%6"/>
      <w:lvlJc w:val="left"/>
      <w:pPr>
        <w:ind w:left="2580" w:hanging="1080"/>
      </w:pPr>
      <w:rPr>
        <w:rFonts w:hint="default"/>
        <w:b w:val="0"/>
      </w:rPr>
    </w:lvl>
    <w:lvl w:ilvl="6">
      <w:start w:val="1"/>
      <w:numFmt w:val="decimal"/>
      <w:lvlText w:val="%1.%2.%3.%4.%5.%6.%7"/>
      <w:lvlJc w:val="left"/>
      <w:pPr>
        <w:ind w:left="3240" w:hanging="1440"/>
      </w:pPr>
      <w:rPr>
        <w:rFonts w:hint="default"/>
        <w:b w:val="0"/>
      </w:rPr>
    </w:lvl>
    <w:lvl w:ilvl="7">
      <w:start w:val="1"/>
      <w:numFmt w:val="decimal"/>
      <w:lvlText w:val="%1.%2.%3.%4.%5.%6.%7.%8"/>
      <w:lvlJc w:val="left"/>
      <w:pPr>
        <w:ind w:left="3540" w:hanging="1440"/>
      </w:pPr>
      <w:rPr>
        <w:rFonts w:hint="default"/>
        <w:b w:val="0"/>
      </w:rPr>
    </w:lvl>
    <w:lvl w:ilvl="8">
      <w:start w:val="1"/>
      <w:numFmt w:val="decimal"/>
      <w:lvlText w:val="%1.%2.%3.%4.%5.%6.%7.%8.%9"/>
      <w:lvlJc w:val="left"/>
      <w:pPr>
        <w:ind w:left="3840" w:hanging="1440"/>
      </w:pPr>
      <w:rPr>
        <w:rFonts w:hint="default"/>
        <w:b w:val="0"/>
      </w:rPr>
    </w:lvl>
  </w:abstractNum>
  <w:abstractNum w:abstractNumId="10" w15:restartNumberingAfterBreak="0">
    <w:nsid w:val="503E262D"/>
    <w:multiLevelType w:val="hybridMultilevel"/>
    <w:tmpl w:val="46D27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2CD19A8"/>
    <w:multiLevelType w:val="multilevel"/>
    <w:tmpl w:val="93A4A1F4"/>
    <w:lvl w:ilvl="0">
      <w:start w:val="7"/>
      <w:numFmt w:val="decimal"/>
      <w:lvlText w:val="%1"/>
      <w:lvlJc w:val="left"/>
      <w:pPr>
        <w:ind w:left="1214" w:hanging="397"/>
      </w:pPr>
      <w:rPr>
        <w:rFonts w:ascii="Times New Roman" w:eastAsia="Cambria" w:hAnsi="Times New Roman" w:cs="Times New Roman" w:hint="default"/>
        <w:b/>
        <w:bCs/>
        <w:color w:val="231F20"/>
        <w:w w:val="100"/>
        <w:sz w:val="26"/>
        <w:szCs w:val="26"/>
        <w:lang w:val="en-US" w:eastAsia="en-US" w:bidi="ar-SA"/>
      </w:rPr>
    </w:lvl>
    <w:lvl w:ilvl="1">
      <w:start w:val="1"/>
      <w:numFmt w:val="decimal"/>
      <w:lvlText w:val="%1.%2"/>
      <w:lvlJc w:val="left"/>
      <w:pPr>
        <w:ind w:left="993" w:hanging="567"/>
      </w:pPr>
      <w:rPr>
        <w:rFonts w:hint="default"/>
        <w:b/>
        <w:bCs/>
        <w:spacing w:val="-1"/>
        <w:w w:val="100"/>
        <w:lang w:val="en-US" w:eastAsia="en-US" w:bidi="ar-SA"/>
      </w:rPr>
    </w:lvl>
    <w:lvl w:ilvl="2">
      <w:start w:val="1"/>
      <w:numFmt w:val="decimal"/>
      <w:lvlText w:val="%1.%2.%3"/>
      <w:lvlJc w:val="left"/>
      <w:pPr>
        <w:ind w:left="1582" w:hanging="766"/>
      </w:pPr>
      <w:rPr>
        <w:rFonts w:ascii="Cambria" w:eastAsia="Cambria" w:hAnsi="Cambria" w:cs="Cambria" w:hint="default"/>
        <w:b/>
        <w:bCs/>
        <w:color w:val="231F20"/>
        <w:spacing w:val="-1"/>
        <w:w w:val="100"/>
        <w:sz w:val="22"/>
        <w:szCs w:val="22"/>
        <w:lang w:val="en-US" w:eastAsia="en-US" w:bidi="ar-SA"/>
      </w:rPr>
    </w:lvl>
    <w:lvl w:ilvl="3">
      <w:numFmt w:val="bullet"/>
      <w:lvlText w:val="•"/>
      <w:lvlJc w:val="left"/>
      <w:pPr>
        <w:ind w:left="2720" w:hanging="766"/>
      </w:pPr>
      <w:rPr>
        <w:rFonts w:hint="default"/>
        <w:lang w:val="en-US" w:eastAsia="en-US" w:bidi="ar-SA"/>
      </w:rPr>
    </w:lvl>
    <w:lvl w:ilvl="4">
      <w:numFmt w:val="bullet"/>
      <w:lvlText w:val="•"/>
      <w:lvlJc w:val="left"/>
      <w:pPr>
        <w:ind w:left="3861" w:hanging="766"/>
      </w:pPr>
      <w:rPr>
        <w:rFonts w:hint="default"/>
        <w:lang w:val="en-US" w:eastAsia="en-US" w:bidi="ar-SA"/>
      </w:rPr>
    </w:lvl>
    <w:lvl w:ilvl="5">
      <w:numFmt w:val="bullet"/>
      <w:lvlText w:val="•"/>
      <w:lvlJc w:val="left"/>
      <w:pPr>
        <w:ind w:left="5002" w:hanging="766"/>
      </w:pPr>
      <w:rPr>
        <w:rFonts w:hint="default"/>
        <w:lang w:val="en-US" w:eastAsia="en-US" w:bidi="ar-SA"/>
      </w:rPr>
    </w:lvl>
    <w:lvl w:ilvl="6">
      <w:numFmt w:val="bullet"/>
      <w:lvlText w:val="•"/>
      <w:lvlJc w:val="left"/>
      <w:pPr>
        <w:ind w:left="6142" w:hanging="766"/>
      </w:pPr>
      <w:rPr>
        <w:rFonts w:hint="default"/>
        <w:lang w:val="en-US" w:eastAsia="en-US" w:bidi="ar-SA"/>
      </w:rPr>
    </w:lvl>
    <w:lvl w:ilvl="7">
      <w:numFmt w:val="bullet"/>
      <w:lvlText w:val="•"/>
      <w:lvlJc w:val="left"/>
      <w:pPr>
        <w:ind w:left="7283" w:hanging="766"/>
      </w:pPr>
      <w:rPr>
        <w:rFonts w:hint="default"/>
        <w:lang w:val="en-US" w:eastAsia="en-US" w:bidi="ar-SA"/>
      </w:rPr>
    </w:lvl>
    <w:lvl w:ilvl="8">
      <w:numFmt w:val="bullet"/>
      <w:lvlText w:val="•"/>
      <w:lvlJc w:val="left"/>
      <w:pPr>
        <w:ind w:left="8424" w:hanging="766"/>
      </w:pPr>
      <w:rPr>
        <w:rFonts w:hint="default"/>
        <w:lang w:val="en-US" w:eastAsia="en-US" w:bidi="ar-SA"/>
      </w:rPr>
    </w:lvl>
  </w:abstractNum>
  <w:abstractNum w:abstractNumId="12" w15:restartNumberingAfterBreak="0">
    <w:nsid w:val="75FB779C"/>
    <w:multiLevelType w:val="multilevel"/>
    <w:tmpl w:val="1D5A63F4"/>
    <w:lvl w:ilvl="0">
      <w:start w:val="1"/>
      <w:numFmt w:val="decimal"/>
      <w:lvlText w:val="%1"/>
      <w:lvlJc w:val="left"/>
      <w:pPr>
        <w:ind w:left="1248" w:hanging="397"/>
        <w:jc w:val="right"/>
      </w:pPr>
      <w:rPr>
        <w:rFonts w:ascii="Cambria" w:eastAsia="Cambria" w:hAnsi="Cambria" w:cs="Cambria" w:hint="default"/>
        <w:b/>
        <w:bCs/>
        <w:color w:val="231F20"/>
        <w:w w:val="100"/>
        <w:sz w:val="26"/>
        <w:szCs w:val="26"/>
        <w:lang w:val="en-US" w:eastAsia="en-US" w:bidi="ar-SA"/>
      </w:rPr>
    </w:lvl>
    <w:lvl w:ilvl="1">
      <w:start w:val="1"/>
      <w:numFmt w:val="decimal"/>
      <w:lvlText w:val="%1.%2"/>
      <w:lvlJc w:val="left"/>
      <w:pPr>
        <w:ind w:left="851" w:hanging="567"/>
        <w:jc w:val="right"/>
      </w:pPr>
      <w:rPr>
        <w:rFonts w:hint="default"/>
        <w:b/>
        <w:bCs/>
        <w:spacing w:val="-1"/>
        <w:w w:val="100"/>
        <w:lang w:val="en-US" w:eastAsia="en-US" w:bidi="ar-SA"/>
      </w:rPr>
    </w:lvl>
    <w:lvl w:ilvl="2">
      <w:start w:val="1"/>
      <w:numFmt w:val="decimal"/>
      <w:lvlText w:val="%1.%2.%3"/>
      <w:lvlJc w:val="left"/>
      <w:pPr>
        <w:ind w:left="993" w:hanging="567"/>
        <w:jc w:val="right"/>
      </w:pPr>
      <w:rPr>
        <w:rFonts w:ascii="Cambria" w:eastAsia="Cambria" w:hAnsi="Cambria" w:cs="Cambria" w:hint="default"/>
        <w:b/>
        <w:bCs/>
        <w:color w:val="231F20"/>
        <w:spacing w:val="-1"/>
        <w:w w:val="100"/>
        <w:sz w:val="22"/>
        <w:szCs w:val="22"/>
        <w:lang w:val="en-US" w:eastAsia="en-US" w:bidi="ar-SA"/>
      </w:rPr>
    </w:lvl>
    <w:lvl w:ilvl="3">
      <w:numFmt w:val="bullet"/>
      <w:lvlText w:val="•"/>
      <w:lvlJc w:val="left"/>
      <w:pPr>
        <w:ind w:left="1414" w:hanging="567"/>
      </w:pPr>
      <w:rPr>
        <w:rFonts w:hint="default"/>
        <w:lang w:val="en-US" w:eastAsia="en-US" w:bidi="ar-SA"/>
      </w:rPr>
    </w:lvl>
    <w:lvl w:ilvl="4">
      <w:numFmt w:val="bullet"/>
      <w:lvlText w:val="•"/>
      <w:lvlJc w:val="left"/>
      <w:pPr>
        <w:ind w:left="1594" w:hanging="567"/>
      </w:pPr>
      <w:rPr>
        <w:rFonts w:hint="default"/>
        <w:lang w:val="en-US" w:eastAsia="en-US" w:bidi="ar-SA"/>
      </w:rPr>
    </w:lvl>
    <w:lvl w:ilvl="5">
      <w:numFmt w:val="bullet"/>
      <w:lvlText w:val="•"/>
      <w:lvlJc w:val="left"/>
      <w:pPr>
        <w:ind w:left="3118" w:hanging="567"/>
      </w:pPr>
      <w:rPr>
        <w:rFonts w:hint="default"/>
        <w:lang w:val="en-US" w:eastAsia="en-US" w:bidi="ar-SA"/>
      </w:rPr>
    </w:lvl>
    <w:lvl w:ilvl="6">
      <w:numFmt w:val="bullet"/>
      <w:lvlText w:val="•"/>
      <w:lvlJc w:val="left"/>
      <w:pPr>
        <w:ind w:left="4642" w:hanging="567"/>
      </w:pPr>
      <w:rPr>
        <w:rFonts w:hint="default"/>
        <w:lang w:val="en-US" w:eastAsia="en-US" w:bidi="ar-SA"/>
      </w:rPr>
    </w:lvl>
    <w:lvl w:ilvl="7">
      <w:numFmt w:val="bullet"/>
      <w:lvlText w:val="•"/>
      <w:lvlJc w:val="left"/>
      <w:pPr>
        <w:ind w:left="6166" w:hanging="567"/>
      </w:pPr>
      <w:rPr>
        <w:rFonts w:hint="default"/>
        <w:lang w:val="en-US" w:eastAsia="en-US" w:bidi="ar-SA"/>
      </w:rPr>
    </w:lvl>
    <w:lvl w:ilvl="8">
      <w:numFmt w:val="bullet"/>
      <w:lvlText w:val="•"/>
      <w:lvlJc w:val="left"/>
      <w:pPr>
        <w:ind w:left="7691" w:hanging="567"/>
      </w:pPr>
      <w:rPr>
        <w:rFonts w:hint="default"/>
        <w:lang w:val="en-US" w:eastAsia="en-US" w:bidi="ar-SA"/>
      </w:rPr>
    </w:lvl>
  </w:abstractNum>
  <w:abstractNum w:abstractNumId="13" w15:restartNumberingAfterBreak="0">
    <w:nsid w:val="7E5E39D0"/>
    <w:multiLevelType w:val="hybridMultilevel"/>
    <w:tmpl w:val="521418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96609890">
    <w:abstractNumId w:val="1"/>
  </w:num>
  <w:num w:numId="2" w16cid:durableId="1010524239">
    <w:abstractNumId w:val="6"/>
  </w:num>
  <w:num w:numId="3" w16cid:durableId="1191843002">
    <w:abstractNumId w:val="3"/>
  </w:num>
  <w:num w:numId="4" w16cid:durableId="1269315804">
    <w:abstractNumId w:val="11"/>
  </w:num>
  <w:num w:numId="5" w16cid:durableId="1392653872">
    <w:abstractNumId w:val="8"/>
  </w:num>
  <w:num w:numId="6" w16cid:durableId="739861925">
    <w:abstractNumId w:val="12"/>
  </w:num>
  <w:num w:numId="7" w16cid:durableId="1589270327">
    <w:abstractNumId w:val="4"/>
  </w:num>
  <w:num w:numId="8" w16cid:durableId="1831098858">
    <w:abstractNumId w:val="2"/>
  </w:num>
  <w:num w:numId="9" w16cid:durableId="1322543574">
    <w:abstractNumId w:val="0"/>
  </w:num>
  <w:num w:numId="10" w16cid:durableId="1715691114">
    <w:abstractNumId w:val="7"/>
  </w:num>
  <w:num w:numId="11" w16cid:durableId="1783571869">
    <w:abstractNumId w:val="9"/>
  </w:num>
  <w:num w:numId="12" w16cid:durableId="1469279380">
    <w:abstractNumId w:val="13"/>
  </w:num>
  <w:num w:numId="13" w16cid:durableId="640185826">
    <w:abstractNumId w:val="10"/>
  </w:num>
  <w:num w:numId="14" w16cid:durableId="977034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12C4"/>
    <w:rsid w:val="00067140"/>
    <w:rsid w:val="0010539C"/>
    <w:rsid w:val="00117CF5"/>
    <w:rsid w:val="001F35CE"/>
    <w:rsid w:val="00217B05"/>
    <w:rsid w:val="00287E1E"/>
    <w:rsid w:val="002B1256"/>
    <w:rsid w:val="002B5DEC"/>
    <w:rsid w:val="002C0C30"/>
    <w:rsid w:val="00355BDC"/>
    <w:rsid w:val="00400E21"/>
    <w:rsid w:val="00427F8B"/>
    <w:rsid w:val="005012C4"/>
    <w:rsid w:val="005814C5"/>
    <w:rsid w:val="005E677A"/>
    <w:rsid w:val="00626B99"/>
    <w:rsid w:val="006D76AD"/>
    <w:rsid w:val="00726F63"/>
    <w:rsid w:val="00767097"/>
    <w:rsid w:val="00786650"/>
    <w:rsid w:val="007977D7"/>
    <w:rsid w:val="007B422F"/>
    <w:rsid w:val="00970F1E"/>
    <w:rsid w:val="00AD430E"/>
    <w:rsid w:val="00B0510C"/>
    <w:rsid w:val="00B322A7"/>
    <w:rsid w:val="00BB21B3"/>
    <w:rsid w:val="00BF04DE"/>
    <w:rsid w:val="00BF1033"/>
    <w:rsid w:val="00CD67E4"/>
    <w:rsid w:val="00D05DD3"/>
    <w:rsid w:val="00D23776"/>
    <w:rsid w:val="00DA3CA9"/>
    <w:rsid w:val="00DF2531"/>
    <w:rsid w:val="00E55502"/>
    <w:rsid w:val="00E65910"/>
    <w:rsid w:val="00E74593"/>
    <w:rsid w:val="00EE6CE4"/>
    <w:rsid w:val="00F55F80"/>
    <w:rsid w:val="00F9190F"/>
    <w:rsid w:val="00F93D8B"/>
    <w:rsid w:val="00FF02E6"/>
    <w:rsid w:val="00FF42E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F2CF8"/>
  <w15:docId w15:val="{E7B91B75-E2EB-40C1-8BFA-C18C0016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line="532" w:lineRule="exact"/>
      <w:ind w:left="3029"/>
      <w:outlineLvl w:val="0"/>
    </w:pPr>
    <w:rPr>
      <w:rFonts w:ascii="Noto Sans Devanagari" w:eastAsia="Noto Sans Devanagari" w:hAnsi="Noto Sans Devanagari" w:cs="Noto Sans Devanagari"/>
      <w:b/>
      <w:bCs/>
      <w:sz w:val="44"/>
      <w:szCs w:val="44"/>
    </w:rPr>
  </w:style>
  <w:style w:type="paragraph" w:styleId="Heading2">
    <w:name w:val="heading 2"/>
    <w:basedOn w:val="Normal"/>
    <w:uiPriority w:val="9"/>
    <w:unhideWhenUsed/>
    <w:qFormat/>
    <w:pPr>
      <w:ind w:left="342"/>
      <w:jc w:val="center"/>
      <w:outlineLvl w:val="1"/>
    </w:pPr>
    <w:rPr>
      <w:sz w:val="32"/>
      <w:szCs w:val="32"/>
    </w:rPr>
  </w:style>
  <w:style w:type="paragraph" w:styleId="Heading3">
    <w:name w:val="heading 3"/>
    <w:basedOn w:val="Normal"/>
    <w:link w:val="Heading3Char"/>
    <w:uiPriority w:val="9"/>
    <w:unhideWhenUsed/>
    <w:qFormat/>
    <w:pPr>
      <w:ind w:left="1569"/>
      <w:outlineLvl w:val="2"/>
    </w:pPr>
    <w:rPr>
      <w:rFonts w:ascii="Arial" w:eastAsia="Arial" w:hAnsi="Arial" w:cs="Arial"/>
      <w:b/>
      <w:bCs/>
      <w:sz w:val="24"/>
      <w:szCs w:val="24"/>
    </w:rPr>
  </w:style>
  <w:style w:type="paragraph" w:styleId="Heading4">
    <w:name w:val="heading 4"/>
    <w:basedOn w:val="Normal"/>
    <w:link w:val="Heading4Char"/>
    <w:uiPriority w:val="9"/>
    <w:unhideWhenUsed/>
    <w:qFormat/>
    <w:pPr>
      <w:ind w:left="750" w:hanging="150"/>
      <w:outlineLvl w:val="3"/>
    </w:pPr>
    <w:rPr>
      <w:b/>
      <w:bCs/>
      <w:sz w:val="20"/>
      <w:szCs w:val="20"/>
    </w:rPr>
  </w:style>
  <w:style w:type="paragraph" w:styleId="Heading5">
    <w:name w:val="heading 5"/>
    <w:basedOn w:val="Normal"/>
    <w:uiPriority w:val="9"/>
    <w:unhideWhenUsed/>
    <w:qFormat/>
    <w:pPr>
      <w:ind w:left="90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439"/>
      <w:ind w:left="3243" w:right="209" w:firstLine="192"/>
    </w:pPr>
    <w:rPr>
      <w:rFonts w:ascii="Noto Sans Devanagari" w:eastAsia="Noto Sans Devanagari" w:hAnsi="Noto Sans Devanagari" w:cs="Noto Sans Devanagari"/>
      <w:b/>
      <w:bCs/>
      <w:sz w:val="52"/>
      <w:szCs w:val="52"/>
    </w:rPr>
  </w:style>
  <w:style w:type="paragraph" w:styleId="ListParagraph">
    <w:name w:val="List Paragraph"/>
    <w:basedOn w:val="Normal"/>
    <w:uiPriority w:val="1"/>
    <w:qFormat/>
    <w:pPr>
      <w:ind w:left="901" w:hanging="301"/>
    </w:pPr>
  </w:style>
  <w:style w:type="paragraph" w:customStyle="1" w:styleId="TableParagraph">
    <w:name w:val="Table Paragraph"/>
    <w:basedOn w:val="Normal"/>
    <w:uiPriority w:val="1"/>
    <w:qFormat/>
  </w:style>
  <w:style w:type="table" w:styleId="TableGrid">
    <w:name w:val="Table Grid"/>
    <w:basedOn w:val="TableNormal"/>
    <w:uiPriority w:val="39"/>
    <w:rsid w:val="002C0C30"/>
    <w:pPr>
      <w:widowControl/>
      <w:autoSpaceDE/>
      <w:autoSpaceDN/>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502"/>
    <w:pPr>
      <w:tabs>
        <w:tab w:val="center" w:pos="4513"/>
        <w:tab w:val="right" w:pos="9026"/>
      </w:tabs>
    </w:pPr>
  </w:style>
  <w:style w:type="character" w:customStyle="1" w:styleId="HeaderChar">
    <w:name w:val="Header Char"/>
    <w:basedOn w:val="DefaultParagraphFont"/>
    <w:link w:val="Header"/>
    <w:uiPriority w:val="99"/>
    <w:rsid w:val="00E55502"/>
    <w:rPr>
      <w:rFonts w:ascii="Times New Roman" w:eastAsia="Times New Roman" w:hAnsi="Times New Roman" w:cs="Times New Roman"/>
    </w:rPr>
  </w:style>
  <w:style w:type="paragraph" w:styleId="Footer">
    <w:name w:val="footer"/>
    <w:basedOn w:val="Normal"/>
    <w:link w:val="FooterChar"/>
    <w:uiPriority w:val="99"/>
    <w:unhideWhenUsed/>
    <w:rsid w:val="00E55502"/>
    <w:pPr>
      <w:tabs>
        <w:tab w:val="center" w:pos="4513"/>
        <w:tab w:val="right" w:pos="9026"/>
      </w:tabs>
    </w:pPr>
  </w:style>
  <w:style w:type="character" w:customStyle="1" w:styleId="FooterChar">
    <w:name w:val="Footer Char"/>
    <w:basedOn w:val="DefaultParagraphFont"/>
    <w:link w:val="Footer"/>
    <w:uiPriority w:val="99"/>
    <w:rsid w:val="00E5550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F42E2"/>
    <w:rPr>
      <w:rFonts w:ascii="Noto Sans Devanagari" w:eastAsia="Noto Sans Devanagari" w:hAnsi="Noto Sans Devanagari" w:cs="Noto Sans Devanagari"/>
      <w:b/>
      <w:bCs/>
      <w:sz w:val="44"/>
      <w:szCs w:val="44"/>
    </w:rPr>
  </w:style>
  <w:style w:type="character" w:customStyle="1" w:styleId="Heading3Char">
    <w:name w:val="Heading 3 Char"/>
    <w:basedOn w:val="DefaultParagraphFont"/>
    <w:link w:val="Heading3"/>
    <w:uiPriority w:val="9"/>
    <w:rsid w:val="00FF42E2"/>
    <w:rPr>
      <w:rFonts w:ascii="Arial" w:eastAsia="Arial" w:hAnsi="Arial" w:cs="Arial"/>
      <w:b/>
      <w:bCs/>
      <w:sz w:val="24"/>
      <w:szCs w:val="24"/>
    </w:rPr>
  </w:style>
  <w:style w:type="character" w:customStyle="1" w:styleId="Heading4Char">
    <w:name w:val="Heading 4 Char"/>
    <w:basedOn w:val="DefaultParagraphFont"/>
    <w:link w:val="Heading4"/>
    <w:uiPriority w:val="9"/>
    <w:rsid w:val="00FF42E2"/>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FF42E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ndardsbis.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12</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MTD1</dc:creator>
  <cp:keywords/>
  <cp:lastModifiedBy>Nikhil Krishna Kosaraju</cp:lastModifiedBy>
  <cp:revision>33</cp:revision>
  <dcterms:created xsi:type="dcterms:W3CDTF">2024-08-27T05:39:00Z</dcterms:created>
  <dcterms:modified xsi:type="dcterms:W3CDTF">2024-08-27T11:44:00Z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2013</vt:lpwstr>
  </property>
  <property fmtid="{D5CDD505-2E9C-101B-9397-08002B2CF9AE}" pid="4" name="LastSaved">
    <vt:filetime>2024-08-27T00:00:00Z</vt:filetime>
  </property>
  <property fmtid="{D5CDD505-2E9C-101B-9397-08002B2CF9AE}" pid="5" name="Producer">
    <vt:lpwstr>3-Heights(TM) PDF Security Shell 4.8.25.2 (http://www.pdf-tools.com)</vt:lpwstr>
  </property>
</Properties>
</file>