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C00E" w14:textId="77777777" w:rsidR="00491A98" w:rsidRPr="006D23A7" w:rsidRDefault="00491A98" w:rsidP="00491A98">
      <w:pPr>
        <w:pStyle w:val="PlainText"/>
        <w:jc w:val="both"/>
        <w:rPr>
          <w:rFonts w:ascii="Times New Roman" w:hAnsi="Times New Roman"/>
          <w:bCs/>
          <w:i/>
          <w:iCs/>
        </w:rPr>
      </w:pPr>
      <w:r w:rsidRPr="006D23A7">
        <w:rPr>
          <w:rFonts w:ascii="Times New Roman" w:hAnsi="Times New Roman"/>
          <w:bCs/>
          <w:i/>
          <w:iCs/>
        </w:rPr>
        <w:t>For BIS Use Only</w:t>
      </w:r>
    </w:p>
    <w:p w14:paraId="6942B10D" w14:textId="77777777" w:rsidR="00491A98" w:rsidRPr="006D23A7" w:rsidRDefault="00491A98" w:rsidP="00491A98">
      <w:pPr>
        <w:pStyle w:val="PlainText"/>
        <w:jc w:val="both"/>
        <w:rPr>
          <w:rFonts w:ascii="Times New Roman" w:hAnsi="Times New Roman"/>
          <w:b/>
        </w:rPr>
      </w:pPr>
    </w:p>
    <w:p w14:paraId="3E8F2301" w14:textId="77777777" w:rsidR="00491A98" w:rsidRPr="006D23A7" w:rsidRDefault="00491A98" w:rsidP="00491A98">
      <w:pPr>
        <w:pStyle w:val="PlainText"/>
        <w:jc w:val="center"/>
        <w:rPr>
          <w:rFonts w:ascii="Times New Roman" w:hAnsi="Times New Roman"/>
          <w:b/>
        </w:rPr>
      </w:pPr>
      <w:r w:rsidRPr="006D23A7">
        <w:rPr>
          <w:rFonts w:ascii="Times New Roman" w:hAnsi="Times New Roman"/>
          <w:b/>
        </w:rPr>
        <w:t>BUREAU OF INDIAN STANDARDS</w:t>
      </w:r>
    </w:p>
    <w:p w14:paraId="143EAAB1" w14:textId="77777777" w:rsidR="00491A98" w:rsidRPr="006D23A7" w:rsidRDefault="00491A98" w:rsidP="00491A98">
      <w:pPr>
        <w:pStyle w:val="PlainText"/>
        <w:jc w:val="both"/>
        <w:rPr>
          <w:rFonts w:ascii="Times New Roman" w:hAnsi="Times New Roman"/>
          <w:b/>
        </w:rPr>
      </w:pPr>
    </w:p>
    <w:p w14:paraId="43270D29" w14:textId="274EC040" w:rsidR="00491A98" w:rsidRPr="006D23A7" w:rsidRDefault="00491A98" w:rsidP="00491A98">
      <w:pPr>
        <w:pStyle w:val="Plai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MINUTES</w:t>
      </w:r>
    </w:p>
    <w:p w14:paraId="4C30B4F6" w14:textId="77777777" w:rsidR="00491A98" w:rsidRPr="006D23A7" w:rsidRDefault="00491A98" w:rsidP="00491A98">
      <w:pPr>
        <w:rPr>
          <w:b/>
        </w:rPr>
      </w:pPr>
    </w:p>
    <w:tbl>
      <w:tblPr>
        <w:tblW w:w="9474" w:type="dxa"/>
        <w:tblLook w:val="04A0" w:firstRow="1" w:lastRow="0" w:firstColumn="1" w:lastColumn="0" w:noHBand="0" w:noVBand="1"/>
      </w:tblPr>
      <w:tblGrid>
        <w:gridCol w:w="4928"/>
        <w:gridCol w:w="4546"/>
      </w:tblGrid>
      <w:tr w:rsidR="00491A98" w:rsidRPr="006D23A7" w14:paraId="28981AC5" w14:textId="77777777" w:rsidTr="004B4695">
        <w:trPr>
          <w:trHeight w:val="709"/>
        </w:trPr>
        <w:tc>
          <w:tcPr>
            <w:tcW w:w="4928" w:type="dxa"/>
            <w:shd w:val="clear" w:color="auto" w:fill="auto"/>
          </w:tcPr>
          <w:p w14:paraId="039B1DC2" w14:textId="77777777" w:rsidR="00491A98" w:rsidRPr="006D23A7" w:rsidRDefault="00491A98" w:rsidP="004B4695">
            <w:pPr>
              <w:rPr>
                <w:b/>
              </w:rPr>
            </w:pPr>
            <w:bookmarkStart w:id="0" w:name="_Hlk150421505"/>
            <w:r w:rsidRPr="006D23A7">
              <w:rPr>
                <w:b/>
              </w:rPr>
              <w:t xml:space="preserve">Technical Textiles for </w:t>
            </w:r>
            <w:proofErr w:type="spellStart"/>
            <w:r w:rsidRPr="006D23A7">
              <w:rPr>
                <w:b/>
              </w:rPr>
              <w:t>Agrotech</w:t>
            </w:r>
            <w:proofErr w:type="spellEnd"/>
            <w:r w:rsidRPr="006D23A7">
              <w:rPr>
                <w:b/>
              </w:rPr>
              <w:t xml:space="preserve"> Applications </w:t>
            </w:r>
            <w:r>
              <w:rPr>
                <w:b/>
              </w:rPr>
              <w:t xml:space="preserve">   </w:t>
            </w:r>
            <w:r w:rsidRPr="006D23A7">
              <w:rPr>
                <w:b/>
              </w:rPr>
              <w:t xml:space="preserve">Sectional Committee, TXD 35 </w:t>
            </w:r>
          </w:p>
        </w:tc>
        <w:tc>
          <w:tcPr>
            <w:tcW w:w="4546" w:type="dxa"/>
            <w:shd w:val="clear" w:color="auto" w:fill="auto"/>
          </w:tcPr>
          <w:p w14:paraId="70D14D87" w14:textId="77777777" w:rsidR="00491A98" w:rsidRPr="006D23A7" w:rsidRDefault="00491A98" w:rsidP="004B4695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  <w:r w:rsidRPr="001B1E40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  <w:r w:rsidRPr="006D23A7">
              <w:rPr>
                <w:b/>
              </w:rPr>
              <w:t xml:space="preserve">Meeting           </w:t>
            </w:r>
          </w:p>
        </w:tc>
      </w:tr>
      <w:bookmarkEnd w:id="0"/>
    </w:tbl>
    <w:p w14:paraId="6E47D29A" w14:textId="77777777" w:rsidR="00491A98" w:rsidRPr="006D23A7" w:rsidRDefault="00491A98" w:rsidP="00491A98">
      <w:pPr>
        <w:rPr>
          <w:vanish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843"/>
        <w:gridCol w:w="4682"/>
      </w:tblGrid>
      <w:tr w:rsidR="00491A98" w:rsidRPr="006D23A7" w14:paraId="19449283" w14:textId="77777777" w:rsidTr="004B4695">
        <w:trPr>
          <w:trHeight w:val="467"/>
        </w:trPr>
        <w:tc>
          <w:tcPr>
            <w:tcW w:w="2835" w:type="dxa"/>
            <w:shd w:val="clear" w:color="auto" w:fill="auto"/>
          </w:tcPr>
          <w:p w14:paraId="54675262" w14:textId="77777777" w:rsidR="00491A98" w:rsidRPr="006D23A7" w:rsidRDefault="00491A98" w:rsidP="004B4695">
            <w:pPr>
              <w:rPr>
                <w:b/>
                <w:bCs/>
              </w:rPr>
            </w:pPr>
            <w:r w:rsidRPr="006D23A7">
              <w:rPr>
                <w:b/>
                <w:bCs/>
              </w:rPr>
              <w:t>Date/Day</w:t>
            </w:r>
          </w:p>
        </w:tc>
        <w:tc>
          <w:tcPr>
            <w:tcW w:w="1843" w:type="dxa"/>
            <w:shd w:val="clear" w:color="auto" w:fill="auto"/>
          </w:tcPr>
          <w:p w14:paraId="1AD05DC9" w14:textId="77777777" w:rsidR="00491A98" w:rsidRPr="006D23A7" w:rsidRDefault="00491A98" w:rsidP="004B4695">
            <w:pPr>
              <w:rPr>
                <w:b/>
                <w:bCs/>
              </w:rPr>
            </w:pPr>
            <w:r w:rsidRPr="006D23A7">
              <w:rPr>
                <w:b/>
                <w:bCs/>
              </w:rPr>
              <w:t>Time</w:t>
            </w:r>
          </w:p>
        </w:tc>
        <w:tc>
          <w:tcPr>
            <w:tcW w:w="4682" w:type="dxa"/>
            <w:shd w:val="clear" w:color="auto" w:fill="auto"/>
          </w:tcPr>
          <w:p w14:paraId="46AA95E0" w14:textId="77777777" w:rsidR="00491A98" w:rsidRPr="006D23A7" w:rsidRDefault="00491A98" w:rsidP="004B4695">
            <w:pPr>
              <w:rPr>
                <w:b/>
                <w:bCs/>
              </w:rPr>
            </w:pPr>
            <w:r w:rsidRPr="006D23A7">
              <w:rPr>
                <w:b/>
                <w:bCs/>
              </w:rPr>
              <w:t>Venue</w:t>
            </w:r>
          </w:p>
        </w:tc>
      </w:tr>
      <w:tr w:rsidR="00491A98" w:rsidRPr="00207725" w14:paraId="0D0085F5" w14:textId="77777777" w:rsidTr="004B4695">
        <w:trPr>
          <w:trHeight w:val="701"/>
        </w:trPr>
        <w:tc>
          <w:tcPr>
            <w:tcW w:w="2835" w:type="dxa"/>
            <w:shd w:val="clear" w:color="auto" w:fill="auto"/>
          </w:tcPr>
          <w:p w14:paraId="76B560C9" w14:textId="77777777" w:rsidR="00491A98" w:rsidRPr="00F32E58" w:rsidRDefault="00491A98" w:rsidP="004B4695">
            <w:r>
              <w:t>03 May</w:t>
            </w:r>
            <w:r w:rsidRPr="00F32E58">
              <w:t xml:space="preserve"> 202</w:t>
            </w:r>
            <w:r>
              <w:t>4</w:t>
            </w:r>
          </w:p>
          <w:p w14:paraId="274EFDE0" w14:textId="77777777" w:rsidR="00491A98" w:rsidRPr="00207725" w:rsidRDefault="00491A98" w:rsidP="004B4695">
            <w:pPr>
              <w:rPr>
                <w:color w:val="FF0000"/>
                <w:highlight w:val="yellow"/>
              </w:rPr>
            </w:pPr>
            <w:r w:rsidRPr="00F32E58">
              <w:t>(</w:t>
            </w:r>
            <w:r>
              <w:t>Friday</w:t>
            </w:r>
            <w:r w:rsidRPr="00F32E58">
              <w:t>)</w:t>
            </w:r>
          </w:p>
        </w:tc>
        <w:tc>
          <w:tcPr>
            <w:tcW w:w="1843" w:type="dxa"/>
            <w:shd w:val="clear" w:color="auto" w:fill="auto"/>
          </w:tcPr>
          <w:p w14:paraId="1C6E41C9" w14:textId="77777777" w:rsidR="00491A98" w:rsidRPr="00F32E58" w:rsidRDefault="00491A98" w:rsidP="004B4695">
            <w:pPr>
              <w:rPr>
                <w:highlight w:val="yellow"/>
              </w:rPr>
            </w:pPr>
            <w:r w:rsidRPr="00F32E58">
              <w:t>1100h</w:t>
            </w:r>
          </w:p>
        </w:tc>
        <w:tc>
          <w:tcPr>
            <w:tcW w:w="4682" w:type="dxa"/>
            <w:shd w:val="clear" w:color="auto" w:fill="auto"/>
          </w:tcPr>
          <w:p w14:paraId="4CDE7377" w14:textId="77777777" w:rsidR="00491A98" w:rsidRPr="00F32E58" w:rsidRDefault="00491A98" w:rsidP="004B4695">
            <w:r w:rsidRPr="00F32E58">
              <w:t>Through Video Conferencing</w:t>
            </w:r>
          </w:p>
        </w:tc>
      </w:tr>
    </w:tbl>
    <w:p w14:paraId="681FC6CB" w14:textId="77777777" w:rsidR="00491A98" w:rsidRPr="00207725" w:rsidRDefault="00491A98" w:rsidP="00491A98">
      <w:pPr>
        <w:rPr>
          <w:b/>
          <w:color w:val="FF0000"/>
        </w:rPr>
      </w:pPr>
      <w:r w:rsidRPr="00207725">
        <w:rPr>
          <w:b/>
          <w:color w:val="FF0000"/>
        </w:rPr>
        <w:t xml:space="preserve"> </w:t>
      </w:r>
    </w:p>
    <w:p w14:paraId="261A3BD4" w14:textId="77777777" w:rsidR="00491A98" w:rsidRDefault="00491A98" w:rsidP="00491A98">
      <w:pPr>
        <w:spacing w:after="5" w:line="267" w:lineRule="auto"/>
        <w:ind w:left="10" w:hanging="10"/>
        <w:jc w:val="both"/>
        <w:rPr>
          <w:b/>
          <w:bCs/>
          <w:color w:val="000000"/>
          <w:lang w:bidi="hi-IN"/>
        </w:rPr>
      </w:pPr>
      <w:r w:rsidRPr="00BE1003">
        <w:rPr>
          <w:b/>
          <w:bCs/>
          <w:color w:val="000000"/>
          <w:lang w:bidi="hi-IN"/>
        </w:rPr>
        <w:t>ATTENDEES:</w:t>
      </w:r>
    </w:p>
    <w:p w14:paraId="62295387" w14:textId="77777777" w:rsidR="00BA6397" w:rsidRDefault="00BA6397" w:rsidP="00491A98">
      <w:pPr>
        <w:spacing w:after="5" w:line="267" w:lineRule="auto"/>
        <w:ind w:left="10" w:hanging="10"/>
        <w:jc w:val="both"/>
        <w:rPr>
          <w:b/>
          <w:bCs/>
          <w:color w:val="000000"/>
          <w:lang w:bidi="hi-IN"/>
        </w:rPr>
      </w:pP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761"/>
        <w:gridCol w:w="3832"/>
        <w:gridCol w:w="4413"/>
      </w:tblGrid>
      <w:tr w:rsidR="00BA6397" w:rsidRPr="00BE1003" w14:paraId="73D9A21F" w14:textId="77777777" w:rsidTr="002E2459">
        <w:trPr>
          <w:trHeight w:val="647"/>
        </w:trPr>
        <w:tc>
          <w:tcPr>
            <w:tcW w:w="761" w:type="dxa"/>
          </w:tcPr>
          <w:p w14:paraId="009AE446" w14:textId="77777777" w:rsidR="00BA6397" w:rsidRPr="00BE1003" w:rsidRDefault="00BA6397" w:rsidP="00BA6397">
            <w:pPr>
              <w:pStyle w:val="ListParagraph"/>
              <w:numPr>
                <w:ilvl w:val="0"/>
                <w:numId w:val="5"/>
              </w:numPr>
              <w:spacing w:after="5" w:line="267" w:lineRule="auto"/>
              <w:jc w:val="both"/>
              <w:rPr>
                <w:color w:val="000000"/>
                <w:sz w:val="24"/>
                <w:lang w:bidi="hi-IN"/>
              </w:rPr>
            </w:pPr>
          </w:p>
        </w:tc>
        <w:tc>
          <w:tcPr>
            <w:tcW w:w="3832" w:type="dxa"/>
          </w:tcPr>
          <w:p w14:paraId="5133F099" w14:textId="77777777" w:rsidR="00BA6397" w:rsidRPr="00BE1003" w:rsidRDefault="00BA6397" w:rsidP="002E24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 w:rsidRPr="00BE1003">
              <w:rPr>
                <w:color w:val="000000"/>
                <w:sz w:val="24"/>
                <w:lang w:bidi="hi-IN"/>
              </w:rPr>
              <w:t>Dr. Manisha Mathur</w:t>
            </w:r>
            <w:r>
              <w:rPr>
                <w:color w:val="000000"/>
                <w:sz w:val="24"/>
                <w:lang w:bidi="hi-IN"/>
              </w:rPr>
              <w:t xml:space="preserve"> (Chairperson)</w:t>
            </w:r>
          </w:p>
        </w:tc>
        <w:tc>
          <w:tcPr>
            <w:tcW w:w="4413" w:type="dxa"/>
          </w:tcPr>
          <w:p w14:paraId="50A20D00" w14:textId="77777777" w:rsidR="00BA6397" w:rsidRPr="00BE1003" w:rsidRDefault="00BA6397" w:rsidP="002E24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>
              <w:rPr>
                <w:color w:val="000000"/>
                <w:sz w:val="24"/>
                <w:lang w:bidi="hi-IN"/>
              </w:rPr>
              <w:t>The Synthetic a</w:t>
            </w:r>
            <w:r w:rsidRPr="00BE1003">
              <w:rPr>
                <w:color w:val="000000"/>
                <w:sz w:val="24"/>
                <w:lang w:bidi="hi-IN"/>
              </w:rPr>
              <w:t>nd Art Silk Mills Research Association, Mumbai</w:t>
            </w:r>
          </w:p>
        </w:tc>
      </w:tr>
      <w:tr w:rsidR="008D0559" w:rsidRPr="00BE1003" w14:paraId="0F0C0C18" w14:textId="77777777" w:rsidTr="002E2459">
        <w:tc>
          <w:tcPr>
            <w:tcW w:w="761" w:type="dxa"/>
          </w:tcPr>
          <w:p w14:paraId="372FA51A" w14:textId="77777777" w:rsidR="008D0559" w:rsidRPr="00BE1003" w:rsidRDefault="008D0559" w:rsidP="008D0559">
            <w:pPr>
              <w:pStyle w:val="ListParagraph"/>
              <w:numPr>
                <w:ilvl w:val="0"/>
                <w:numId w:val="5"/>
              </w:numPr>
              <w:spacing w:after="5" w:line="267" w:lineRule="auto"/>
              <w:jc w:val="both"/>
              <w:rPr>
                <w:color w:val="000000"/>
                <w:lang w:bidi="hi-IN"/>
              </w:rPr>
            </w:pPr>
          </w:p>
        </w:tc>
        <w:tc>
          <w:tcPr>
            <w:tcW w:w="3832" w:type="dxa"/>
          </w:tcPr>
          <w:p w14:paraId="39DDA772" w14:textId="301C22AF" w:rsidR="008D0559" w:rsidRPr="00BE1003" w:rsidRDefault="008D0559" w:rsidP="008D0559">
            <w:pPr>
              <w:spacing w:after="5" w:line="267" w:lineRule="auto"/>
              <w:rPr>
                <w:color w:val="000000"/>
                <w:lang w:bidi="hi-IN"/>
              </w:rPr>
            </w:pPr>
            <w:proofErr w:type="spellStart"/>
            <w:r>
              <w:t>Smt</w:t>
            </w:r>
            <w:proofErr w:type="spellEnd"/>
            <w:r>
              <w:t xml:space="preserve"> A </w:t>
            </w:r>
            <w:proofErr w:type="spellStart"/>
            <w:r>
              <w:t>Sudam</w:t>
            </w:r>
            <w:proofErr w:type="spellEnd"/>
          </w:p>
        </w:tc>
        <w:tc>
          <w:tcPr>
            <w:tcW w:w="4413" w:type="dxa"/>
          </w:tcPr>
          <w:p w14:paraId="076D8175" w14:textId="57B4EC79" w:rsidR="008D0559" w:rsidRDefault="008D0559" w:rsidP="008D0559">
            <w:pPr>
              <w:spacing w:after="5" w:line="267" w:lineRule="auto"/>
              <w:jc w:val="center"/>
              <w:rPr>
                <w:color w:val="000000"/>
                <w:lang w:bidi="hi-IN"/>
              </w:rPr>
            </w:pPr>
            <w:r>
              <w:rPr>
                <w:color w:val="000000"/>
                <w:sz w:val="24"/>
                <w:lang w:bidi="hi-IN"/>
              </w:rPr>
              <w:t>-do-</w:t>
            </w:r>
          </w:p>
        </w:tc>
      </w:tr>
      <w:tr w:rsidR="008D0559" w:rsidRPr="00BE1003" w14:paraId="7598305E" w14:textId="77777777" w:rsidTr="002E2459">
        <w:tc>
          <w:tcPr>
            <w:tcW w:w="761" w:type="dxa"/>
          </w:tcPr>
          <w:p w14:paraId="7F2D7964" w14:textId="77777777" w:rsidR="008D0559" w:rsidRPr="00BE1003" w:rsidRDefault="008D0559" w:rsidP="008D0559">
            <w:pPr>
              <w:pStyle w:val="ListParagraph"/>
              <w:numPr>
                <w:ilvl w:val="0"/>
                <w:numId w:val="5"/>
              </w:numPr>
              <w:spacing w:after="5" w:line="267" w:lineRule="auto"/>
              <w:jc w:val="both"/>
              <w:rPr>
                <w:color w:val="000000"/>
                <w:sz w:val="24"/>
                <w:lang w:bidi="hi-IN"/>
              </w:rPr>
            </w:pPr>
          </w:p>
        </w:tc>
        <w:tc>
          <w:tcPr>
            <w:tcW w:w="3832" w:type="dxa"/>
          </w:tcPr>
          <w:p w14:paraId="0E96F462" w14:textId="77777777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 w:rsidRPr="00BE1003">
              <w:rPr>
                <w:color w:val="000000"/>
                <w:sz w:val="24"/>
                <w:lang w:bidi="hi-IN"/>
              </w:rPr>
              <w:t xml:space="preserve">Shri </w:t>
            </w:r>
            <w:proofErr w:type="spellStart"/>
            <w:r w:rsidRPr="00BE1003">
              <w:rPr>
                <w:color w:val="000000"/>
                <w:sz w:val="24"/>
                <w:lang w:bidi="hi-IN"/>
              </w:rPr>
              <w:t>Premnath</w:t>
            </w:r>
            <w:proofErr w:type="spellEnd"/>
            <w:r w:rsidRPr="00BE1003">
              <w:rPr>
                <w:color w:val="000000"/>
                <w:sz w:val="24"/>
                <w:lang w:bidi="hi-IN"/>
              </w:rPr>
              <w:t xml:space="preserve"> </w:t>
            </w:r>
            <w:proofErr w:type="spellStart"/>
            <w:r w:rsidRPr="00BE1003">
              <w:rPr>
                <w:color w:val="000000"/>
                <w:sz w:val="24"/>
                <w:lang w:bidi="hi-IN"/>
              </w:rPr>
              <w:t>Surwase</w:t>
            </w:r>
            <w:proofErr w:type="spellEnd"/>
          </w:p>
        </w:tc>
        <w:tc>
          <w:tcPr>
            <w:tcW w:w="4413" w:type="dxa"/>
          </w:tcPr>
          <w:p w14:paraId="5029FB3D" w14:textId="11CFA098" w:rsidR="008D0559" w:rsidRPr="00BE1003" w:rsidRDefault="008D0559" w:rsidP="008D0559">
            <w:pPr>
              <w:spacing w:after="5" w:line="267" w:lineRule="auto"/>
              <w:jc w:val="center"/>
              <w:rPr>
                <w:color w:val="000000"/>
                <w:sz w:val="24"/>
                <w:lang w:bidi="hi-IN"/>
              </w:rPr>
            </w:pPr>
            <w:r>
              <w:rPr>
                <w:color w:val="000000"/>
                <w:sz w:val="24"/>
                <w:lang w:bidi="hi-IN"/>
              </w:rPr>
              <w:t>-do-</w:t>
            </w:r>
          </w:p>
        </w:tc>
      </w:tr>
      <w:tr w:rsidR="008D0559" w:rsidRPr="00BE1003" w14:paraId="14385132" w14:textId="77777777" w:rsidTr="002E2459">
        <w:tc>
          <w:tcPr>
            <w:tcW w:w="761" w:type="dxa"/>
          </w:tcPr>
          <w:p w14:paraId="6A8484DA" w14:textId="77777777" w:rsidR="008D0559" w:rsidRPr="00BE1003" w:rsidRDefault="008D0559" w:rsidP="008D0559">
            <w:pPr>
              <w:pStyle w:val="ListParagraph"/>
              <w:numPr>
                <w:ilvl w:val="0"/>
                <w:numId w:val="5"/>
              </w:numPr>
              <w:spacing w:after="5" w:line="267" w:lineRule="auto"/>
              <w:jc w:val="both"/>
              <w:rPr>
                <w:color w:val="000000"/>
                <w:sz w:val="24"/>
                <w:lang w:bidi="hi-IN"/>
              </w:rPr>
            </w:pPr>
          </w:p>
        </w:tc>
        <w:tc>
          <w:tcPr>
            <w:tcW w:w="3832" w:type="dxa"/>
          </w:tcPr>
          <w:p w14:paraId="78E97F07" w14:textId="04E354ED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 w:rsidRPr="00BE1003">
              <w:rPr>
                <w:color w:val="000000"/>
                <w:sz w:val="24"/>
                <w:lang w:bidi="hi-IN"/>
              </w:rPr>
              <w:t>Shri Amit Rana</w:t>
            </w:r>
            <w:r>
              <w:rPr>
                <w:color w:val="000000"/>
                <w:sz w:val="24"/>
                <w:lang w:bidi="hi-IN"/>
              </w:rPr>
              <w:t xml:space="preserve"> </w:t>
            </w:r>
          </w:p>
        </w:tc>
        <w:tc>
          <w:tcPr>
            <w:tcW w:w="4413" w:type="dxa"/>
          </w:tcPr>
          <w:p w14:paraId="30BB1599" w14:textId="77777777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proofErr w:type="spellStart"/>
            <w:r w:rsidRPr="00BE1003">
              <w:rPr>
                <w:color w:val="000000"/>
                <w:sz w:val="24"/>
                <w:lang w:bidi="hi-IN"/>
              </w:rPr>
              <w:t>Azuka</w:t>
            </w:r>
            <w:proofErr w:type="spellEnd"/>
            <w:r w:rsidRPr="00BE1003">
              <w:rPr>
                <w:color w:val="000000"/>
                <w:sz w:val="24"/>
                <w:lang w:bidi="hi-IN"/>
              </w:rPr>
              <w:t xml:space="preserve"> Synthetics LLP, Panchkula</w:t>
            </w:r>
          </w:p>
        </w:tc>
      </w:tr>
      <w:tr w:rsidR="008D0559" w:rsidRPr="00BE1003" w14:paraId="3120367B" w14:textId="77777777" w:rsidTr="002E2459">
        <w:tc>
          <w:tcPr>
            <w:tcW w:w="761" w:type="dxa"/>
          </w:tcPr>
          <w:p w14:paraId="4F8FB0FF" w14:textId="77777777" w:rsidR="008D0559" w:rsidRPr="00BE1003" w:rsidRDefault="008D0559" w:rsidP="008D0559">
            <w:pPr>
              <w:pStyle w:val="ListParagraph"/>
              <w:numPr>
                <w:ilvl w:val="0"/>
                <w:numId w:val="5"/>
              </w:numPr>
              <w:spacing w:after="5" w:line="267" w:lineRule="auto"/>
              <w:jc w:val="both"/>
              <w:rPr>
                <w:color w:val="000000"/>
                <w:sz w:val="24"/>
                <w:lang w:bidi="hi-IN"/>
              </w:rPr>
            </w:pPr>
          </w:p>
        </w:tc>
        <w:tc>
          <w:tcPr>
            <w:tcW w:w="3832" w:type="dxa"/>
          </w:tcPr>
          <w:p w14:paraId="56860B90" w14:textId="203DCA69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>
              <w:rPr>
                <w:color w:val="000000"/>
                <w:sz w:val="24"/>
                <w:lang w:bidi="hi-IN"/>
              </w:rPr>
              <w:t xml:space="preserve">Shri Arun </w:t>
            </w:r>
          </w:p>
        </w:tc>
        <w:tc>
          <w:tcPr>
            <w:tcW w:w="4413" w:type="dxa"/>
          </w:tcPr>
          <w:p w14:paraId="6F7686D9" w14:textId="62DF74BD" w:rsidR="008D0559" w:rsidRPr="00BE1003" w:rsidRDefault="008D0559" w:rsidP="008D0559">
            <w:pPr>
              <w:spacing w:after="5" w:line="267" w:lineRule="auto"/>
              <w:jc w:val="center"/>
              <w:rPr>
                <w:color w:val="000000"/>
                <w:sz w:val="24"/>
                <w:lang w:bidi="hi-IN"/>
              </w:rPr>
            </w:pPr>
            <w:r>
              <w:rPr>
                <w:color w:val="000000"/>
                <w:sz w:val="24"/>
                <w:lang w:bidi="hi-IN"/>
              </w:rPr>
              <w:t>-do-</w:t>
            </w:r>
          </w:p>
        </w:tc>
      </w:tr>
      <w:tr w:rsidR="008D0559" w:rsidRPr="00BE1003" w14:paraId="21F99B39" w14:textId="77777777" w:rsidTr="002E2459">
        <w:tc>
          <w:tcPr>
            <w:tcW w:w="761" w:type="dxa"/>
          </w:tcPr>
          <w:p w14:paraId="3BD6EC11" w14:textId="77777777" w:rsidR="008D0559" w:rsidRPr="00BE1003" w:rsidRDefault="008D0559" w:rsidP="008D0559">
            <w:pPr>
              <w:pStyle w:val="ListParagraph"/>
              <w:numPr>
                <w:ilvl w:val="0"/>
                <w:numId w:val="5"/>
              </w:numPr>
              <w:spacing w:after="5" w:line="267" w:lineRule="auto"/>
              <w:jc w:val="both"/>
              <w:rPr>
                <w:color w:val="000000"/>
                <w:sz w:val="24"/>
                <w:lang w:bidi="hi-IN"/>
              </w:rPr>
            </w:pPr>
          </w:p>
        </w:tc>
        <w:tc>
          <w:tcPr>
            <w:tcW w:w="3832" w:type="dxa"/>
          </w:tcPr>
          <w:p w14:paraId="3F2B2AC8" w14:textId="77777777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 w:rsidRPr="00BE1003">
              <w:rPr>
                <w:color w:val="000000"/>
                <w:sz w:val="24"/>
                <w:lang w:bidi="hi-IN"/>
              </w:rPr>
              <w:t>Dr</w:t>
            </w:r>
            <w:r>
              <w:rPr>
                <w:color w:val="000000"/>
                <w:sz w:val="24"/>
                <w:lang w:bidi="hi-IN"/>
              </w:rPr>
              <w:t>.</w:t>
            </w:r>
            <w:r w:rsidRPr="00BE1003">
              <w:rPr>
                <w:color w:val="000000"/>
                <w:sz w:val="24"/>
                <w:lang w:bidi="hi-IN"/>
              </w:rPr>
              <w:t xml:space="preserve"> </w:t>
            </w:r>
            <w:proofErr w:type="spellStart"/>
            <w:r w:rsidRPr="00BE1003">
              <w:rPr>
                <w:color w:val="000000"/>
                <w:sz w:val="24"/>
                <w:lang w:bidi="hi-IN"/>
              </w:rPr>
              <w:t>Swapan</w:t>
            </w:r>
            <w:proofErr w:type="spellEnd"/>
            <w:r w:rsidRPr="00BE1003">
              <w:rPr>
                <w:color w:val="000000"/>
                <w:sz w:val="24"/>
                <w:lang w:bidi="hi-IN"/>
              </w:rPr>
              <w:t xml:space="preserve"> Kumar Ghosh</w:t>
            </w:r>
          </w:p>
        </w:tc>
        <w:tc>
          <w:tcPr>
            <w:tcW w:w="4413" w:type="dxa"/>
          </w:tcPr>
          <w:p w14:paraId="761515FE" w14:textId="77777777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>
              <w:rPr>
                <w:color w:val="000000"/>
                <w:sz w:val="24"/>
                <w:lang w:bidi="hi-IN"/>
              </w:rPr>
              <w:t>Department of Jute a</w:t>
            </w:r>
            <w:r w:rsidRPr="00BE1003">
              <w:rPr>
                <w:color w:val="000000"/>
                <w:sz w:val="24"/>
                <w:lang w:bidi="hi-IN"/>
              </w:rPr>
              <w:t xml:space="preserve">nd </w:t>
            </w:r>
            <w:proofErr w:type="spellStart"/>
            <w:r w:rsidRPr="00BE1003">
              <w:rPr>
                <w:color w:val="000000"/>
                <w:sz w:val="24"/>
                <w:lang w:bidi="hi-IN"/>
              </w:rPr>
              <w:t>F</w:t>
            </w:r>
            <w:r>
              <w:rPr>
                <w:color w:val="000000"/>
                <w:sz w:val="24"/>
                <w:lang w:bidi="hi-IN"/>
              </w:rPr>
              <w:t>ibre</w:t>
            </w:r>
            <w:proofErr w:type="spellEnd"/>
            <w:r>
              <w:rPr>
                <w:color w:val="000000"/>
                <w:sz w:val="24"/>
                <w:lang w:bidi="hi-IN"/>
              </w:rPr>
              <w:t xml:space="preserve"> Technology, University o</w:t>
            </w:r>
            <w:r w:rsidRPr="00BE1003">
              <w:rPr>
                <w:color w:val="000000"/>
                <w:sz w:val="24"/>
                <w:lang w:bidi="hi-IN"/>
              </w:rPr>
              <w:t>f Kolkata, Kolkata</w:t>
            </w:r>
          </w:p>
        </w:tc>
      </w:tr>
      <w:tr w:rsidR="008D0559" w:rsidRPr="00BE1003" w14:paraId="7F3C6CB4" w14:textId="77777777" w:rsidTr="002E2459">
        <w:tc>
          <w:tcPr>
            <w:tcW w:w="761" w:type="dxa"/>
          </w:tcPr>
          <w:p w14:paraId="7FC4AD66" w14:textId="77777777" w:rsidR="008D0559" w:rsidRPr="00BE1003" w:rsidRDefault="008D0559" w:rsidP="008D0559">
            <w:pPr>
              <w:pStyle w:val="ListParagraph"/>
              <w:numPr>
                <w:ilvl w:val="0"/>
                <w:numId w:val="5"/>
              </w:numPr>
              <w:spacing w:after="5" w:line="267" w:lineRule="auto"/>
              <w:jc w:val="both"/>
              <w:rPr>
                <w:color w:val="000000"/>
                <w:sz w:val="24"/>
                <w:lang w:bidi="hi-IN"/>
              </w:rPr>
            </w:pPr>
          </w:p>
        </w:tc>
        <w:tc>
          <w:tcPr>
            <w:tcW w:w="3832" w:type="dxa"/>
          </w:tcPr>
          <w:p w14:paraId="373D1E23" w14:textId="77777777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 w:rsidRPr="00BE1003">
              <w:rPr>
                <w:color w:val="000000"/>
                <w:sz w:val="24"/>
                <w:lang w:bidi="hi-IN"/>
              </w:rPr>
              <w:t>Dr. Vijay Ramakrishnan</w:t>
            </w:r>
          </w:p>
        </w:tc>
        <w:tc>
          <w:tcPr>
            <w:tcW w:w="4413" w:type="dxa"/>
          </w:tcPr>
          <w:p w14:paraId="3EB9F6C3" w14:textId="77777777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proofErr w:type="spellStart"/>
            <w:r w:rsidRPr="00BE1003">
              <w:rPr>
                <w:color w:val="000000"/>
                <w:sz w:val="24"/>
                <w:lang w:bidi="hi-IN"/>
              </w:rPr>
              <w:t>Garware</w:t>
            </w:r>
            <w:proofErr w:type="spellEnd"/>
            <w:r w:rsidRPr="00BE1003">
              <w:rPr>
                <w:color w:val="000000"/>
                <w:sz w:val="24"/>
                <w:lang w:bidi="hi-IN"/>
              </w:rPr>
              <w:t xml:space="preserve"> Technical </w:t>
            </w:r>
            <w:proofErr w:type="spellStart"/>
            <w:r w:rsidRPr="00BE1003">
              <w:rPr>
                <w:color w:val="000000"/>
                <w:sz w:val="24"/>
                <w:lang w:bidi="hi-IN"/>
              </w:rPr>
              <w:t>Fibres</w:t>
            </w:r>
            <w:proofErr w:type="spellEnd"/>
            <w:r w:rsidRPr="00BE1003">
              <w:rPr>
                <w:color w:val="000000"/>
                <w:sz w:val="24"/>
                <w:lang w:bidi="hi-IN"/>
              </w:rPr>
              <w:t xml:space="preserve"> Limited, Pune</w:t>
            </w:r>
          </w:p>
        </w:tc>
      </w:tr>
      <w:tr w:rsidR="008D0559" w:rsidRPr="00BE1003" w14:paraId="1DBC2217" w14:textId="77777777" w:rsidTr="002E2459">
        <w:tc>
          <w:tcPr>
            <w:tcW w:w="761" w:type="dxa"/>
          </w:tcPr>
          <w:p w14:paraId="4C233BBD" w14:textId="77777777" w:rsidR="008D0559" w:rsidRPr="00BE1003" w:rsidRDefault="008D0559" w:rsidP="008D0559">
            <w:pPr>
              <w:pStyle w:val="ListParagraph"/>
              <w:numPr>
                <w:ilvl w:val="0"/>
                <w:numId w:val="5"/>
              </w:numPr>
              <w:spacing w:after="5" w:line="267" w:lineRule="auto"/>
              <w:jc w:val="both"/>
              <w:rPr>
                <w:color w:val="000000"/>
                <w:sz w:val="24"/>
                <w:lang w:bidi="hi-IN"/>
              </w:rPr>
            </w:pPr>
          </w:p>
        </w:tc>
        <w:tc>
          <w:tcPr>
            <w:tcW w:w="3832" w:type="dxa"/>
          </w:tcPr>
          <w:p w14:paraId="7EB78F5B" w14:textId="77777777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 w:rsidRPr="00BE1003">
              <w:rPr>
                <w:color w:val="000000"/>
                <w:sz w:val="24"/>
                <w:lang w:bidi="hi-IN"/>
              </w:rPr>
              <w:t xml:space="preserve">Shri </w:t>
            </w:r>
            <w:proofErr w:type="spellStart"/>
            <w:r w:rsidRPr="00BE1003">
              <w:rPr>
                <w:color w:val="000000"/>
                <w:sz w:val="24"/>
                <w:lang w:bidi="hi-IN"/>
              </w:rPr>
              <w:t>Sachin</w:t>
            </w:r>
            <w:proofErr w:type="spellEnd"/>
            <w:r w:rsidRPr="00BE1003">
              <w:rPr>
                <w:color w:val="000000"/>
                <w:sz w:val="24"/>
                <w:lang w:bidi="hi-IN"/>
              </w:rPr>
              <w:t xml:space="preserve"> P Kulkarni</w:t>
            </w:r>
          </w:p>
        </w:tc>
        <w:tc>
          <w:tcPr>
            <w:tcW w:w="4413" w:type="dxa"/>
          </w:tcPr>
          <w:p w14:paraId="6303A41F" w14:textId="7DF63D21" w:rsidR="008D0559" w:rsidRPr="00BE1003" w:rsidRDefault="001E7748" w:rsidP="001E7748">
            <w:pPr>
              <w:spacing w:after="5" w:line="267" w:lineRule="auto"/>
              <w:jc w:val="center"/>
              <w:rPr>
                <w:color w:val="000000"/>
                <w:sz w:val="24"/>
                <w:lang w:bidi="hi-IN"/>
              </w:rPr>
            </w:pPr>
            <w:r>
              <w:rPr>
                <w:color w:val="000000"/>
                <w:sz w:val="24"/>
                <w:lang w:bidi="hi-IN"/>
              </w:rPr>
              <w:t>-do-</w:t>
            </w:r>
          </w:p>
        </w:tc>
      </w:tr>
      <w:tr w:rsidR="008D0559" w:rsidRPr="00BE1003" w14:paraId="20779EBA" w14:textId="77777777" w:rsidTr="002E2459">
        <w:tc>
          <w:tcPr>
            <w:tcW w:w="761" w:type="dxa"/>
          </w:tcPr>
          <w:p w14:paraId="55748440" w14:textId="77777777" w:rsidR="008D0559" w:rsidRPr="00BE1003" w:rsidRDefault="008D0559" w:rsidP="008D0559">
            <w:pPr>
              <w:pStyle w:val="ListParagraph"/>
              <w:numPr>
                <w:ilvl w:val="0"/>
                <w:numId w:val="5"/>
              </w:numPr>
              <w:spacing w:after="5" w:line="267" w:lineRule="auto"/>
              <w:jc w:val="both"/>
              <w:rPr>
                <w:color w:val="000000"/>
                <w:sz w:val="24"/>
                <w:lang w:bidi="hi-IN"/>
              </w:rPr>
            </w:pPr>
          </w:p>
        </w:tc>
        <w:tc>
          <w:tcPr>
            <w:tcW w:w="3832" w:type="dxa"/>
          </w:tcPr>
          <w:p w14:paraId="7202786B" w14:textId="7D8AEE77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 w:rsidRPr="00BE1003">
              <w:rPr>
                <w:color w:val="000000"/>
                <w:sz w:val="24"/>
                <w:lang w:bidi="hi-IN"/>
              </w:rPr>
              <w:t xml:space="preserve">Shri Rajendra </w:t>
            </w:r>
            <w:proofErr w:type="spellStart"/>
            <w:r w:rsidRPr="00BE1003">
              <w:rPr>
                <w:color w:val="000000"/>
                <w:sz w:val="24"/>
                <w:lang w:bidi="hi-IN"/>
              </w:rPr>
              <w:t>Ghade</w:t>
            </w:r>
            <w:proofErr w:type="spellEnd"/>
            <w:r>
              <w:rPr>
                <w:color w:val="000000"/>
                <w:sz w:val="24"/>
                <w:lang w:bidi="hi-IN"/>
              </w:rPr>
              <w:t xml:space="preserve"> </w:t>
            </w:r>
          </w:p>
        </w:tc>
        <w:tc>
          <w:tcPr>
            <w:tcW w:w="4413" w:type="dxa"/>
          </w:tcPr>
          <w:p w14:paraId="63D293A9" w14:textId="5266BB5B" w:rsidR="008D0559" w:rsidRPr="00BE1003" w:rsidRDefault="001E7748" w:rsidP="001E7748">
            <w:pPr>
              <w:spacing w:after="5" w:line="267" w:lineRule="auto"/>
              <w:jc w:val="center"/>
              <w:rPr>
                <w:color w:val="000000"/>
                <w:sz w:val="24"/>
                <w:lang w:bidi="hi-IN"/>
              </w:rPr>
            </w:pPr>
            <w:r>
              <w:rPr>
                <w:color w:val="000000"/>
                <w:sz w:val="24"/>
                <w:lang w:bidi="hi-IN"/>
              </w:rPr>
              <w:t>-do-</w:t>
            </w:r>
          </w:p>
        </w:tc>
      </w:tr>
      <w:tr w:rsidR="008D0559" w:rsidRPr="00BE1003" w14:paraId="240E3F58" w14:textId="77777777" w:rsidTr="002E2459">
        <w:tc>
          <w:tcPr>
            <w:tcW w:w="761" w:type="dxa"/>
          </w:tcPr>
          <w:p w14:paraId="2811015D" w14:textId="77777777" w:rsidR="008D0559" w:rsidRPr="00BE1003" w:rsidRDefault="008D0559" w:rsidP="008D0559">
            <w:pPr>
              <w:pStyle w:val="ListParagraph"/>
              <w:numPr>
                <w:ilvl w:val="0"/>
                <w:numId w:val="5"/>
              </w:numPr>
              <w:spacing w:after="5" w:line="267" w:lineRule="auto"/>
              <w:jc w:val="both"/>
              <w:rPr>
                <w:color w:val="000000"/>
                <w:sz w:val="24"/>
                <w:lang w:bidi="hi-IN"/>
              </w:rPr>
            </w:pPr>
          </w:p>
        </w:tc>
        <w:tc>
          <w:tcPr>
            <w:tcW w:w="3832" w:type="dxa"/>
          </w:tcPr>
          <w:p w14:paraId="2F6E24AD" w14:textId="77777777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 w:rsidRPr="00BE1003">
              <w:rPr>
                <w:color w:val="000000"/>
                <w:sz w:val="24"/>
                <w:lang w:bidi="hi-IN"/>
              </w:rPr>
              <w:t>Dr</w:t>
            </w:r>
            <w:r>
              <w:rPr>
                <w:color w:val="000000"/>
                <w:sz w:val="24"/>
                <w:lang w:bidi="hi-IN"/>
              </w:rPr>
              <w:t>.</w:t>
            </w:r>
            <w:r w:rsidRPr="00BE1003">
              <w:rPr>
                <w:color w:val="000000"/>
                <w:sz w:val="24"/>
                <w:lang w:bidi="hi-IN"/>
              </w:rPr>
              <w:t xml:space="preserve"> Pankaj Sharma</w:t>
            </w:r>
          </w:p>
        </w:tc>
        <w:tc>
          <w:tcPr>
            <w:tcW w:w="4413" w:type="dxa"/>
          </w:tcPr>
          <w:p w14:paraId="75BF34A8" w14:textId="77777777" w:rsidR="0010676F" w:rsidRDefault="0010676F" w:rsidP="0010676F">
            <w:pPr>
              <w:rPr>
                <w:lang w:val="en-IN"/>
              </w:rPr>
            </w:pPr>
            <w:r>
              <w:t>ICAR-National Institute of Biotic Stress Management</w:t>
            </w:r>
          </w:p>
          <w:p w14:paraId="2F81DD29" w14:textId="3A80AED0" w:rsidR="008D0559" w:rsidRPr="0010676F" w:rsidRDefault="008D0559" w:rsidP="0010676F">
            <w:pPr>
              <w:rPr>
                <w:sz w:val="24"/>
                <w:szCs w:val="24"/>
              </w:rPr>
            </w:pPr>
          </w:p>
        </w:tc>
      </w:tr>
      <w:tr w:rsidR="008D0559" w:rsidRPr="00BE1003" w14:paraId="5DFB49DA" w14:textId="77777777" w:rsidTr="002E2459">
        <w:tc>
          <w:tcPr>
            <w:tcW w:w="761" w:type="dxa"/>
          </w:tcPr>
          <w:p w14:paraId="51A0D774" w14:textId="77777777" w:rsidR="008D0559" w:rsidRPr="00BE1003" w:rsidRDefault="008D0559" w:rsidP="008D0559">
            <w:pPr>
              <w:pStyle w:val="ListParagraph"/>
              <w:numPr>
                <w:ilvl w:val="0"/>
                <w:numId w:val="5"/>
              </w:numPr>
              <w:spacing w:after="5" w:line="267" w:lineRule="auto"/>
              <w:jc w:val="both"/>
              <w:rPr>
                <w:color w:val="000000"/>
                <w:sz w:val="24"/>
                <w:lang w:bidi="hi-IN"/>
              </w:rPr>
            </w:pPr>
          </w:p>
        </w:tc>
        <w:tc>
          <w:tcPr>
            <w:tcW w:w="3832" w:type="dxa"/>
          </w:tcPr>
          <w:p w14:paraId="227657BB" w14:textId="77777777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 w:rsidRPr="00BE1003">
              <w:rPr>
                <w:color w:val="000000"/>
                <w:sz w:val="24"/>
                <w:lang w:bidi="hi-IN"/>
              </w:rPr>
              <w:t>Dr</w:t>
            </w:r>
            <w:r>
              <w:rPr>
                <w:color w:val="000000"/>
                <w:sz w:val="24"/>
                <w:lang w:bidi="hi-IN"/>
              </w:rPr>
              <w:t>.</w:t>
            </w:r>
            <w:r w:rsidRPr="00BE1003">
              <w:rPr>
                <w:color w:val="000000"/>
                <w:sz w:val="24"/>
                <w:lang w:bidi="hi-IN"/>
              </w:rPr>
              <w:t xml:space="preserve"> </w:t>
            </w:r>
            <w:proofErr w:type="spellStart"/>
            <w:r w:rsidRPr="00BE1003">
              <w:rPr>
                <w:color w:val="000000"/>
                <w:sz w:val="24"/>
                <w:lang w:bidi="hi-IN"/>
              </w:rPr>
              <w:t>Surajit</w:t>
            </w:r>
            <w:proofErr w:type="spellEnd"/>
            <w:r w:rsidRPr="00BE1003">
              <w:rPr>
                <w:color w:val="000000"/>
                <w:sz w:val="24"/>
                <w:lang w:bidi="hi-IN"/>
              </w:rPr>
              <w:t xml:space="preserve"> Sengupta</w:t>
            </w:r>
          </w:p>
        </w:tc>
        <w:tc>
          <w:tcPr>
            <w:tcW w:w="4413" w:type="dxa"/>
          </w:tcPr>
          <w:p w14:paraId="31106B90" w14:textId="77777777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 w:rsidRPr="00BE1003">
              <w:rPr>
                <w:color w:val="000000"/>
                <w:sz w:val="24"/>
                <w:lang w:bidi="hi-IN"/>
              </w:rPr>
              <w:t xml:space="preserve">ICAR - </w:t>
            </w:r>
            <w:r>
              <w:rPr>
                <w:color w:val="000000"/>
                <w:sz w:val="24"/>
                <w:lang w:bidi="hi-IN"/>
              </w:rPr>
              <w:t xml:space="preserve">National Institute of Natural </w:t>
            </w:r>
            <w:proofErr w:type="spellStart"/>
            <w:r>
              <w:rPr>
                <w:color w:val="000000"/>
                <w:sz w:val="24"/>
                <w:lang w:bidi="hi-IN"/>
              </w:rPr>
              <w:t>Fibre</w:t>
            </w:r>
            <w:proofErr w:type="spellEnd"/>
            <w:r>
              <w:rPr>
                <w:color w:val="000000"/>
                <w:sz w:val="24"/>
                <w:lang w:bidi="hi-IN"/>
              </w:rPr>
              <w:t xml:space="preserve"> Engineering a</w:t>
            </w:r>
            <w:r w:rsidRPr="00BE1003">
              <w:rPr>
                <w:color w:val="000000"/>
                <w:sz w:val="24"/>
                <w:lang w:bidi="hi-IN"/>
              </w:rPr>
              <w:t>nd Technology, Kolkata</w:t>
            </w:r>
          </w:p>
        </w:tc>
      </w:tr>
      <w:tr w:rsidR="008D0559" w:rsidRPr="00BE1003" w14:paraId="3343F84E" w14:textId="77777777" w:rsidTr="002E2459">
        <w:tc>
          <w:tcPr>
            <w:tcW w:w="761" w:type="dxa"/>
          </w:tcPr>
          <w:p w14:paraId="0C4D2889" w14:textId="77777777" w:rsidR="008D0559" w:rsidRPr="00BE1003" w:rsidRDefault="008D0559" w:rsidP="008D0559">
            <w:pPr>
              <w:pStyle w:val="ListParagraph"/>
              <w:numPr>
                <w:ilvl w:val="0"/>
                <w:numId w:val="5"/>
              </w:numPr>
              <w:spacing w:after="5" w:line="267" w:lineRule="auto"/>
              <w:jc w:val="both"/>
              <w:rPr>
                <w:color w:val="000000"/>
                <w:sz w:val="24"/>
                <w:lang w:bidi="hi-IN"/>
              </w:rPr>
            </w:pPr>
          </w:p>
        </w:tc>
        <w:tc>
          <w:tcPr>
            <w:tcW w:w="3832" w:type="dxa"/>
          </w:tcPr>
          <w:p w14:paraId="0718B84F" w14:textId="77777777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>
              <w:rPr>
                <w:color w:val="000000"/>
                <w:sz w:val="24"/>
                <w:lang w:bidi="hi-IN"/>
              </w:rPr>
              <w:t xml:space="preserve">Dr. </w:t>
            </w:r>
            <w:r w:rsidRPr="00BE1003">
              <w:rPr>
                <w:color w:val="000000"/>
                <w:sz w:val="24"/>
                <w:lang w:bidi="hi-IN"/>
              </w:rPr>
              <w:t>Manoj Khanna</w:t>
            </w:r>
          </w:p>
        </w:tc>
        <w:tc>
          <w:tcPr>
            <w:tcW w:w="4413" w:type="dxa"/>
          </w:tcPr>
          <w:p w14:paraId="5A636C70" w14:textId="77777777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 w:rsidRPr="00BE1003">
              <w:rPr>
                <w:color w:val="000000"/>
                <w:sz w:val="24"/>
                <w:lang w:bidi="hi-IN"/>
              </w:rPr>
              <w:t>Indian Agricultural Research Institute Library, New Delhi</w:t>
            </w:r>
          </w:p>
        </w:tc>
      </w:tr>
      <w:tr w:rsidR="008D0559" w:rsidRPr="00BE1003" w14:paraId="6DC6B2D8" w14:textId="77777777" w:rsidTr="002E2459">
        <w:tc>
          <w:tcPr>
            <w:tcW w:w="761" w:type="dxa"/>
          </w:tcPr>
          <w:p w14:paraId="5199863A" w14:textId="77777777" w:rsidR="008D0559" w:rsidRPr="00BE1003" w:rsidRDefault="008D0559" w:rsidP="008D0559">
            <w:pPr>
              <w:pStyle w:val="ListParagraph"/>
              <w:numPr>
                <w:ilvl w:val="0"/>
                <w:numId w:val="5"/>
              </w:numPr>
              <w:spacing w:after="5" w:line="267" w:lineRule="auto"/>
              <w:jc w:val="both"/>
              <w:rPr>
                <w:color w:val="000000"/>
                <w:sz w:val="24"/>
                <w:lang w:bidi="hi-IN"/>
              </w:rPr>
            </w:pPr>
          </w:p>
        </w:tc>
        <w:tc>
          <w:tcPr>
            <w:tcW w:w="3832" w:type="dxa"/>
          </w:tcPr>
          <w:p w14:paraId="09BF3A43" w14:textId="77777777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 w:rsidRPr="00BE1003">
              <w:rPr>
                <w:color w:val="000000"/>
                <w:sz w:val="24"/>
                <w:lang w:bidi="hi-IN"/>
              </w:rPr>
              <w:t>Dr</w:t>
            </w:r>
            <w:r>
              <w:rPr>
                <w:color w:val="000000"/>
                <w:sz w:val="24"/>
                <w:lang w:bidi="hi-IN"/>
              </w:rPr>
              <w:t>.</w:t>
            </w:r>
            <w:r w:rsidRPr="00BE1003">
              <w:rPr>
                <w:color w:val="000000"/>
                <w:sz w:val="24"/>
                <w:lang w:bidi="hi-IN"/>
              </w:rPr>
              <w:t xml:space="preserve"> Anup </w:t>
            </w:r>
            <w:proofErr w:type="spellStart"/>
            <w:r w:rsidRPr="00BE1003">
              <w:rPr>
                <w:color w:val="000000"/>
                <w:sz w:val="24"/>
                <w:lang w:bidi="hi-IN"/>
              </w:rPr>
              <w:t>Rakshit</w:t>
            </w:r>
            <w:proofErr w:type="spellEnd"/>
          </w:p>
        </w:tc>
        <w:tc>
          <w:tcPr>
            <w:tcW w:w="4413" w:type="dxa"/>
          </w:tcPr>
          <w:p w14:paraId="082AD1FE" w14:textId="77777777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 w:rsidRPr="00BE1003">
              <w:rPr>
                <w:color w:val="000000"/>
                <w:sz w:val="24"/>
                <w:lang w:bidi="hi-IN"/>
              </w:rPr>
              <w:t>Indian Technical Textiles Association, Mumbai</w:t>
            </w:r>
          </w:p>
        </w:tc>
      </w:tr>
      <w:tr w:rsidR="008D0559" w:rsidRPr="00BE1003" w14:paraId="624249A6" w14:textId="77777777" w:rsidTr="002E2459">
        <w:tc>
          <w:tcPr>
            <w:tcW w:w="761" w:type="dxa"/>
          </w:tcPr>
          <w:p w14:paraId="7AC803CC" w14:textId="77777777" w:rsidR="008D0559" w:rsidRPr="00BE1003" w:rsidRDefault="008D0559" w:rsidP="008D0559">
            <w:pPr>
              <w:pStyle w:val="ListParagraph"/>
              <w:numPr>
                <w:ilvl w:val="0"/>
                <w:numId w:val="5"/>
              </w:numPr>
              <w:spacing w:after="5" w:line="267" w:lineRule="auto"/>
              <w:jc w:val="both"/>
              <w:rPr>
                <w:color w:val="000000"/>
                <w:sz w:val="24"/>
                <w:lang w:bidi="hi-IN"/>
              </w:rPr>
            </w:pPr>
          </w:p>
        </w:tc>
        <w:tc>
          <w:tcPr>
            <w:tcW w:w="3832" w:type="dxa"/>
          </w:tcPr>
          <w:p w14:paraId="6646A88F" w14:textId="77777777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 w:rsidRPr="00BE1003">
              <w:rPr>
                <w:color w:val="000000"/>
                <w:sz w:val="24"/>
                <w:lang w:bidi="hi-IN"/>
              </w:rPr>
              <w:t>Shri Kamlesh Dhoo</w:t>
            </w:r>
            <w:r>
              <w:rPr>
                <w:color w:val="000000"/>
                <w:sz w:val="24"/>
                <w:lang w:bidi="hi-IN"/>
              </w:rPr>
              <w:t>t</w:t>
            </w:r>
          </w:p>
        </w:tc>
        <w:tc>
          <w:tcPr>
            <w:tcW w:w="4413" w:type="dxa"/>
          </w:tcPr>
          <w:p w14:paraId="3FBD751A" w14:textId="77777777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proofErr w:type="spellStart"/>
            <w:r>
              <w:rPr>
                <w:color w:val="000000"/>
                <w:sz w:val="24"/>
                <w:lang w:bidi="hi-IN"/>
              </w:rPr>
              <w:t>Lamifabs</w:t>
            </w:r>
            <w:proofErr w:type="spellEnd"/>
            <w:r>
              <w:rPr>
                <w:color w:val="000000"/>
                <w:sz w:val="24"/>
                <w:lang w:bidi="hi-IN"/>
              </w:rPr>
              <w:t xml:space="preserve"> a</w:t>
            </w:r>
            <w:r w:rsidRPr="00BE1003">
              <w:rPr>
                <w:color w:val="000000"/>
                <w:sz w:val="24"/>
                <w:lang w:bidi="hi-IN"/>
              </w:rPr>
              <w:t>nd Papers Private Limited, Aurangabad</w:t>
            </w:r>
          </w:p>
        </w:tc>
      </w:tr>
      <w:tr w:rsidR="008D0559" w:rsidRPr="00BE1003" w14:paraId="4271526C" w14:textId="77777777" w:rsidTr="002E2459">
        <w:tc>
          <w:tcPr>
            <w:tcW w:w="761" w:type="dxa"/>
          </w:tcPr>
          <w:p w14:paraId="24105207" w14:textId="77777777" w:rsidR="008D0559" w:rsidRPr="00BE1003" w:rsidRDefault="008D0559" w:rsidP="008D0559">
            <w:pPr>
              <w:pStyle w:val="ListParagraph"/>
              <w:numPr>
                <w:ilvl w:val="0"/>
                <w:numId w:val="5"/>
              </w:numPr>
              <w:spacing w:after="5" w:line="267" w:lineRule="auto"/>
              <w:jc w:val="both"/>
              <w:rPr>
                <w:color w:val="000000"/>
                <w:sz w:val="24"/>
                <w:lang w:bidi="hi-IN"/>
              </w:rPr>
            </w:pPr>
          </w:p>
        </w:tc>
        <w:tc>
          <w:tcPr>
            <w:tcW w:w="3832" w:type="dxa"/>
          </w:tcPr>
          <w:p w14:paraId="21279F86" w14:textId="55EB40A4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 w:rsidRPr="00BE1003">
              <w:rPr>
                <w:color w:val="000000"/>
                <w:sz w:val="24"/>
                <w:lang w:bidi="hi-IN"/>
              </w:rPr>
              <w:t xml:space="preserve">Shri Kamal </w:t>
            </w:r>
            <w:proofErr w:type="spellStart"/>
            <w:r>
              <w:rPr>
                <w:color w:val="000000"/>
                <w:sz w:val="24"/>
                <w:lang w:bidi="hi-IN"/>
              </w:rPr>
              <w:t>kishore</w:t>
            </w:r>
            <w:proofErr w:type="spellEnd"/>
            <w:r>
              <w:rPr>
                <w:color w:val="000000"/>
                <w:sz w:val="24"/>
                <w:lang w:bidi="hi-IN"/>
              </w:rPr>
              <w:t xml:space="preserve"> </w:t>
            </w:r>
          </w:p>
        </w:tc>
        <w:tc>
          <w:tcPr>
            <w:tcW w:w="4413" w:type="dxa"/>
          </w:tcPr>
          <w:p w14:paraId="081FAE60" w14:textId="5E308D80" w:rsidR="008D0559" w:rsidRPr="00BE1003" w:rsidRDefault="00450D7D" w:rsidP="0043309D">
            <w:pPr>
              <w:spacing w:after="5" w:line="267" w:lineRule="auto"/>
              <w:jc w:val="center"/>
              <w:rPr>
                <w:color w:val="000000"/>
                <w:sz w:val="24"/>
                <w:lang w:bidi="hi-IN"/>
              </w:rPr>
            </w:pPr>
            <w:r>
              <w:rPr>
                <w:color w:val="000000"/>
                <w:sz w:val="24"/>
                <w:lang w:bidi="hi-IN"/>
              </w:rPr>
              <w:t>-do-</w:t>
            </w:r>
          </w:p>
        </w:tc>
      </w:tr>
      <w:tr w:rsidR="008D0559" w:rsidRPr="00BE1003" w14:paraId="35AFFF10" w14:textId="77777777" w:rsidTr="002E2459">
        <w:tc>
          <w:tcPr>
            <w:tcW w:w="761" w:type="dxa"/>
          </w:tcPr>
          <w:p w14:paraId="1073BFE5" w14:textId="77777777" w:rsidR="008D0559" w:rsidRPr="00BE1003" w:rsidRDefault="008D0559" w:rsidP="008D0559">
            <w:pPr>
              <w:pStyle w:val="ListParagraph"/>
              <w:numPr>
                <w:ilvl w:val="0"/>
                <w:numId w:val="5"/>
              </w:numPr>
              <w:spacing w:after="5" w:line="267" w:lineRule="auto"/>
              <w:jc w:val="both"/>
              <w:rPr>
                <w:color w:val="000000"/>
                <w:sz w:val="24"/>
                <w:lang w:bidi="hi-IN"/>
              </w:rPr>
            </w:pPr>
          </w:p>
        </w:tc>
        <w:tc>
          <w:tcPr>
            <w:tcW w:w="3832" w:type="dxa"/>
          </w:tcPr>
          <w:p w14:paraId="439572AF" w14:textId="77777777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 w:rsidRPr="00BE1003">
              <w:rPr>
                <w:color w:val="000000"/>
                <w:sz w:val="24"/>
                <w:lang w:bidi="hi-IN"/>
              </w:rPr>
              <w:t xml:space="preserve">Shri K </w:t>
            </w:r>
            <w:proofErr w:type="spellStart"/>
            <w:r w:rsidRPr="00BE1003">
              <w:rPr>
                <w:color w:val="000000"/>
                <w:sz w:val="24"/>
                <w:lang w:bidi="hi-IN"/>
              </w:rPr>
              <w:t>K</w:t>
            </w:r>
            <w:proofErr w:type="spellEnd"/>
            <w:r w:rsidRPr="00BE1003">
              <w:rPr>
                <w:color w:val="000000"/>
                <w:sz w:val="24"/>
                <w:lang w:bidi="hi-IN"/>
              </w:rPr>
              <w:t xml:space="preserve"> Kaushal</w:t>
            </w:r>
          </w:p>
        </w:tc>
        <w:tc>
          <w:tcPr>
            <w:tcW w:w="4413" w:type="dxa"/>
          </w:tcPr>
          <w:p w14:paraId="575D69C8" w14:textId="77777777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>
              <w:rPr>
                <w:color w:val="000000"/>
                <w:sz w:val="24"/>
                <w:lang w:bidi="hi-IN"/>
              </w:rPr>
              <w:t>National Committee on Precision Agriculture a</w:t>
            </w:r>
            <w:r w:rsidRPr="00BE1003">
              <w:rPr>
                <w:color w:val="000000"/>
                <w:sz w:val="24"/>
                <w:lang w:bidi="hi-IN"/>
              </w:rPr>
              <w:t>nd Horticulture, New Delhi</w:t>
            </w:r>
          </w:p>
        </w:tc>
      </w:tr>
      <w:tr w:rsidR="008D0559" w:rsidRPr="00BE1003" w14:paraId="76666EA6" w14:textId="77777777" w:rsidTr="002E2459">
        <w:tc>
          <w:tcPr>
            <w:tcW w:w="761" w:type="dxa"/>
          </w:tcPr>
          <w:p w14:paraId="3BD8E7BF" w14:textId="77777777" w:rsidR="008D0559" w:rsidRPr="00BE1003" w:rsidRDefault="008D0559" w:rsidP="008D0559">
            <w:pPr>
              <w:pStyle w:val="ListParagraph"/>
              <w:numPr>
                <w:ilvl w:val="0"/>
                <w:numId w:val="5"/>
              </w:numPr>
              <w:spacing w:after="5" w:line="267" w:lineRule="auto"/>
              <w:jc w:val="both"/>
              <w:rPr>
                <w:color w:val="000000"/>
                <w:sz w:val="24"/>
                <w:lang w:bidi="hi-IN"/>
              </w:rPr>
            </w:pPr>
          </w:p>
        </w:tc>
        <w:tc>
          <w:tcPr>
            <w:tcW w:w="3832" w:type="dxa"/>
          </w:tcPr>
          <w:p w14:paraId="0B3F698D" w14:textId="77777777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 w:rsidRPr="006C5063">
              <w:rPr>
                <w:sz w:val="24"/>
                <w:szCs w:val="24"/>
              </w:rPr>
              <w:t>Ms</w:t>
            </w:r>
            <w:r>
              <w:rPr>
                <w:color w:val="000000"/>
                <w:sz w:val="24"/>
                <w:lang w:bidi="hi-IN"/>
              </w:rPr>
              <w:t xml:space="preserve">. </w:t>
            </w:r>
            <w:proofErr w:type="spellStart"/>
            <w:r w:rsidRPr="00BE1003">
              <w:rPr>
                <w:color w:val="000000"/>
                <w:sz w:val="24"/>
                <w:lang w:bidi="hi-IN"/>
              </w:rPr>
              <w:t>Asuna</w:t>
            </w:r>
            <w:proofErr w:type="spellEnd"/>
            <w:r w:rsidRPr="00BE1003">
              <w:rPr>
                <w:color w:val="000000"/>
                <w:sz w:val="24"/>
                <w:lang w:bidi="hi-IN"/>
              </w:rPr>
              <w:t xml:space="preserve"> Mukherjee</w:t>
            </w:r>
          </w:p>
        </w:tc>
        <w:tc>
          <w:tcPr>
            <w:tcW w:w="4413" w:type="dxa"/>
          </w:tcPr>
          <w:p w14:paraId="1AC0ED90" w14:textId="77777777" w:rsidR="008D0559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>
              <w:rPr>
                <w:color w:val="000000"/>
                <w:sz w:val="24"/>
                <w:lang w:bidi="hi-IN"/>
              </w:rPr>
              <w:t>Office of t</w:t>
            </w:r>
            <w:r w:rsidRPr="00BE1003">
              <w:rPr>
                <w:color w:val="000000"/>
                <w:sz w:val="24"/>
                <w:lang w:bidi="hi-IN"/>
              </w:rPr>
              <w:t>he Jute Commissioner, Kolkata</w:t>
            </w:r>
          </w:p>
        </w:tc>
      </w:tr>
      <w:tr w:rsidR="008D0559" w:rsidRPr="00BE1003" w14:paraId="219CA6C5" w14:textId="77777777" w:rsidTr="002E2459">
        <w:tc>
          <w:tcPr>
            <w:tcW w:w="761" w:type="dxa"/>
          </w:tcPr>
          <w:p w14:paraId="52AFBF21" w14:textId="77777777" w:rsidR="008D0559" w:rsidRPr="00BE1003" w:rsidRDefault="008D0559" w:rsidP="008D0559">
            <w:pPr>
              <w:pStyle w:val="ListParagraph"/>
              <w:numPr>
                <w:ilvl w:val="0"/>
                <w:numId w:val="5"/>
              </w:numPr>
              <w:spacing w:after="5" w:line="267" w:lineRule="auto"/>
              <w:jc w:val="both"/>
              <w:rPr>
                <w:color w:val="000000"/>
                <w:sz w:val="24"/>
                <w:lang w:bidi="hi-IN"/>
              </w:rPr>
            </w:pPr>
          </w:p>
        </w:tc>
        <w:tc>
          <w:tcPr>
            <w:tcW w:w="3832" w:type="dxa"/>
          </w:tcPr>
          <w:p w14:paraId="3B443353" w14:textId="77777777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 w:rsidRPr="00BE1003">
              <w:rPr>
                <w:color w:val="000000"/>
                <w:sz w:val="24"/>
                <w:lang w:bidi="hi-IN"/>
              </w:rPr>
              <w:t>Shri Sivakumar S.</w:t>
            </w:r>
          </w:p>
        </w:tc>
        <w:tc>
          <w:tcPr>
            <w:tcW w:w="4413" w:type="dxa"/>
          </w:tcPr>
          <w:p w14:paraId="4271C4EE" w14:textId="77777777" w:rsidR="008D0559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>
              <w:rPr>
                <w:color w:val="000000"/>
                <w:sz w:val="24"/>
                <w:lang w:bidi="hi-IN"/>
              </w:rPr>
              <w:t>Office of t</w:t>
            </w:r>
            <w:r w:rsidRPr="00BE1003">
              <w:rPr>
                <w:color w:val="000000"/>
                <w:sz w:val="24"/>
                <w:lang w:bidi="hi-IN"/>
              </w:rPr>
              <w:t>he Textile Commissioner, Mumbai</w:t>
            </w:r>
          </w:p>
        </w:tc>
      </w:tr>
      <w:tr w:rsidR="008D0559" w:rsidRPr="00BE1003" w14:paraId="7888E437" w14:textId="77777777" w:rsidTr="002E2459">
        <w:tc>
          <w:tcPr>
            <w:tcW w:w="761" w:type="dxa"/>
          </w:tcPr>
          <w:p w14:paraId="11B691E9" w14:textId="77777777" w:rsidR="008D0559" w:rsidRPr="00BE1003" w:rsidRDefault="008D0559" w:rsidP="008D0559">
            <w:pPr>
              <w:pStyle w:val="ListParagraph"/>
              <w:numPr>
                <w:ilvl w:val="0"/>
                <w:numId w:val="5"/>
              </w:numPr>
              <w:spacing w:after="5" w:line="267" w:lineRule="auto"/>
              <w:jc w:val="both"/>
              <w:rPr>
                <w:color w:val="000000"/>
                <w:sz w:val="24"/>
                <w:lang w:bidi="hi-IN"/>
              </w:rPr>
            </w:pPr>
          </w:p>
        </w:tc>
        <w:tc>
          <w:tcPr>
            <w:tcW w:w="3832" w:type="dxa"/>
          </w:tcPr>
          <w:p w14:paraId="24084FEB" w14:textId="77777777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 w:rsidRPr="00BE1003">
              <w:rPr>
                <w:color w:val="000000"/>
                <w:sz w:val="24"/>
                <w:lang w:bidi="hi-IN"/>
              </w:rPr>
              <w:t>Shri N. K. Singh</w:t>
            </w:r>
          </w:p>
        </w:tc>
        <w:tc>
          <w:tcPr>
            <w:tcW w:w="4413" w:type="dxa"/>
          </w:tcPr>
          <w:p w14:paraId="6DEEADA7" w14:textId="6B74869D" w:rsidR="008D0559" w:rsidRDefault="006C0A44" w:rsidP="006C0A44">
            <w:pPr>
              <w:spacing w:after="5" w:line="267" w:lineRule="auto"/>
              <w:jc w:val="center"/>
              <w:rPr>
                <w:color w:val="000000"/>
                <w:sz w:val="24"/>
                <w:lang w:bidi="hi-IN"/>
              </w:rPr>
            </w:pPr>
            <w:r>
              <w:rPr>
                <w:color w:val="000000"/>
                <w:sz w:val="24"/>
                <w:lang w:bidi="hi-IN"/>
              </w:rPr>
              <w:t>-do-</w:t>
            </w:r>
          </w:p>
        </w:tc>
      </w:tr>
      <w:tr w:rsidR="008D0559" w:rsidRPr="00BE1003" w14:paraId="5F895240" w14:textId="77777777" w:rsidTr="002E2459">
        <w:tc>
          <w:tcPr>
            <w:tcW w:w="761" w:type="dxa"/>
          </w:tcPr>
          <w:p w14:paraId="36A7F842" w14:textId="77777777" w:rsidR="008D0559" w:rsidRPr="00BE1003" w:rsidRDefault="008D0559" w:rsidP="008D0559">
            <w:pPr>
              <w:pStyle w:val="ListParagraph"/>
              <w:numPr>
                <w:ilvl w:val="0"/>
                <w:numId w:val="5"/>
              </w:numPr>
              <w:spacing w:after="5" w:line="267" w:lineRule="auto"/>
              <w:jc w:val="both"/>
              <w:rPr>
                <w:color w:val="000000"/>
                <w:sz w:val="24"/>
                <w:lang w:bidi="hi-IN"/>
              </w:rPr>
            </w:pPr>
          </w:p>
        </w:tc>
        <w:tc>
          <w:tcPr>
            <w:tcW w:w="3832" w:type="dxa"/>
          </w:tcPr>
          <w:p w14:paraId="64EBD391" w14:textId="77777777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 w:rsidRPr="00BE1003">
              <w:rPr>
                <w:color w:val="000000"/>
                <w:sz w:val="24"/>
                <w:lang w:bidi="hi-IN"/>
              </w:rPr>
              <w:t xml:space="preserve">Shri </w:t>
            </w:r>
            <w:proofErr w:type="spellStart"/>
            <w:r w:rsidRPr="00BE1003">
              <w:rPr>
                <w:color w:val="000000"/>
                <w:sz w:val="24"/>
                <w:lang w:bidi="hi-IN"/>
              </w:rPr>
              <w:t>Mavji</w:t>
            </w:r>
            <w:proofErr w:type="spellEnd"/>
            <w:r w:rsidRPr="00BE1003">
              <w:rPr>
                <w:color w:val="000000"/>
                <w:sz w:val="24"/>
                <w:lang w:bidi="hi-IN"/>
              </w:rPr>
              <w:t xml:space="preserve"> </w:t>
            </w:r>
            <w:proofErr w:type="spellStart"/>
            <w:r w:rsidRPr="00BE1003">
              <w:rPr>
                <w:color w:val="000000"/>
                <w:sz w:val="24"/>
                <w:lang w:bidi="hi-IN"/>
              </w:rPr>
              <w:t>Savani</w:t>
            </w:r>
            <w:proofErr w:type="spellEnd"/>
          </w:p>
        </w:tc>
        <w:tc>
          <w:tcPr>
            <w:tcW w:w="4413" w:type="dxa"/>
          </w:tcPr>
          <w:p w14:paraId="4620487A" w14:textId="77777777" w:rsidR="008D0559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 w:rsidRPr="00BE1003">
              <w:rPr>
                <w:color w:val="000000"/>
                <w:sz w:val="24"/>
                <w:lang w:bidi="hi-IN"/>
              </w:rPr>
              <w:t xml:space="preserve">Rishi </w:t>
            </w:r>
            <w:proofErr w:type="spellStart"/>
            <w:r w:rsidRPr="00BE1003">
              <w:rPr>
                <w:color w:val="000000"/>
                <w:sz w:val="24"/>
                <w:lang w:bidi="hi-IN"/>
              </w:rPr>
              <w:t>Techtex</w:t>
            </w:r>
            <w:proofErr w:type="spellEnd"/>
            <w:r w:rsidRPr="00BE1003">
              <w:rPr>
                <w:color w:val="000000"/>
                <w:sz w:val="24"/>
                <w:lang w:bidi="hi-IN"/>
              </w:rPr>
              <w:t xml:space="preserve"> Limited, Daman</w:t>
            </w:r>
          </w:p>
        </w:tc>
      </w:tr>
      <w:tr w:rsidR="008D0559" w:rsidRPr="00BE1003" w14:paraId="59BB3505" w14:textId="77777777" w:rsidTr="002E2459">
        <w:tc>
          <w:tcPr>
            <w:tcW w:w="761" w:type="dxa"/>
          </w:tcPr>
          <w:p w14:paraId="32254A9A" w14:textId="77777777" w:rsidR="008D0559" w:rsidRPr="00BE1003" w:rsidRDefault="008D0559" w:rsidP="008D0559">
            <w:pPr>
              <w:pStyle w:val="ListParagraph"/>
              <w:numPr>
                <w:ilvl w:val="0"/>
                <w:numId w:val="5"/>
              </w:numPr>
              <w:spacing w:after="5" w:line="267" w:lineRule="auto"/>
              <w:jc w:val="both"/>
              <w:rPr>
                <w:color w:val="000000"/>
                <w:sz w:val="24"/>
                <w:lang w:bidi="hi-IN"/>
              </w:rPr>
            </w:pPr>
          </w:p>
        </w:tc>
        <w:tc>
          <w:tcPr>
            <w:tcW w:w="3832" w:type="dxa"/>
          </w:tcPr>
          <w:p w14:paraId="5BABB841" w14:textId="69CB4D10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 w:rsidRPr="00BE1003">
              <w:rPr>
                <w:color w:val="000000"/>
                <w:sz w:val="24"/>
                <w:lang w:bidi="hi-IN"/>
              </w:rPr>
              <w:t>Shri Anish</w:t>
            </w:r>
            <w:r>
              <w:rPr>
                <w:color w:val="000000"/>
                <w:sz w:val="24"/>
                <w:lang w:bidi="hi-IN"/>
              </w:rPr>
              <w:t xml:space="preserve"> </w:t>
            </w:r>
          </w:p>
        </w:tc>
        <w:tc>
          <w:tcPr>
            <w:tcW w:w="4413" w:type="dxa"/>
          </w:tcPr>
          <w:p w14:paraId="65C88C4C" w14:textId="77777777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 w:rsidRPr="00BE1003">
              <w:rPr>
                <w:color w:val="000000"/>
                <w:sz w:val="24"/>
                <w:lang w:bidi="hi-IN"/>
              </w:rPr>
              <w:t xml:space="preserve">Shri </w:t>
            </w:r>
            <w:proofErr w:type="spellStart"/>
            <w:r w:rsidRPr="00BE1003">
              <w:rPr>
                <w:color w:val="000000"/>
                <w:sz w:val="24"/>
                <w:lang w:bidi="hi-IN"/>
              </w:rPr>
              <w:t>Ambica</w:t>
            </w:r>
            <w:proofErr w:type="spellEnd"/>
            <w:r w:rsidRPr="00BE1003">
              <w:rPr>
                <w:color w:val="000000"/>
                <w:sz w:val="24"/>
                <w:lang w:bidi="hi-IN"/>
              </w:rPr>
              <w:t xml:space="preserve"> Polymer Private Limited, Ahmedabad</w:t>
            </w:r>
          </w:p>
        </w:tc>
      </w:tr>
      <w:tr w:rsidR="008D0559" w:rsidRPr="00BE1003" w14:paraId="6069D23E" w14:textId="77777777" w:rsidTr="002E2459">
        <w:tc>
          <w:tcPr>
            <w:tcW w:w="761" w:type="dxa"/>
          </w:tcPr>
          <w:p w14:paraId="7DEDF2DB" w14:textId="77777777" w:rsidR="008D0559" w:rsidRPr="00BE1003" w:rsidRDefault="008D0559" w:rsidP="008D0559">
            <w:pPr>
              <w:pStyle w:val="ListParagraph"/>
              <w:numPr>
                <w:ilvl w:val="0"/>
                <w:numId w:val="5"/>
              </w:numPr>
              <w:spacing w:after="5" w:line="267" w:lineRule="auto"/>
              <w:jc w:val="both"/>
              <w:rPr>
                <w:color w:val="000000"/>
                <w:sz w:val="24"/>
                <w:lang w:bidi="hi-IN"/>
              </w:rPr>
            </w:pPr>
          </w:p>
        </w:tc>
        <w:tc>
          <w:tcPr>
            <w:tcW w:w="3832" w:type="dxa"/>
          </w:tcPr>
          <w:p w14:paraId="2C8AA6EF" w14:textId="77777777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 w:rsidRPr="00BE1003">
              <w:rPr>
                <w:color w:val="000000"/>
                <w:sz w:val="24"/>
                <w:lang w:bidi="hi-IN"/>
              </w:rPr>
              <w:t>Shri R Chandran</w:t>
            </w:r>
          </w:p>
        </w:tc>
        <w:tc>
          <w:tcPr>
            <w:tcW w:w="4413" w:type="dxa"/>
          </w:tcPr>
          <w:p w14:paraId="5E32DD8A" w14:textId="77777777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 w:rsidRPr="00BE1003">
              <w:rPr>
                <w:color w:val="000000"/>
                <w:sz w:val="24"/>
                <w:lang w:bidi="hi-IN"/>
              </w:rPr>
              <w:t>Textiles Committee, Mumbai</w:t>
            </w:r>
          </w:p>
        </w:tc>
      </w:tr>
      <w:tr w:rsidR="008D0559" w:rsidRPr="00BE1003" w14:paraId="4E1A6641" w14:textId="77777777" w:rsidTr="002E2459">
        <w:tc>
          <w:tcPr>
            <w:tcW w:w="761" w:type="dxa"/>
          </w:tcPr>
          <w:p w14:paraId="56B38FEE" w14:textId="77777777" w:rsidR="008D0559" w:rsidRPr="00BE1003" w:rsidRDefault="008D0559" w:rsidP="008D0559">
            <w:pPr>
              <w:pStyle w:val="ListParagraph"/>
              <w:numPr>
                <w:ilvl w:val="0"/>
                <w:numId w:val="5"/>
              </w:numPr>
              <w:spacing w:after="5" w:line="267" w:lineRule="auto"/>
              <w:jc w:val="both"/>
              <w:rPr>
                <w:color w:val="000000"/>
                <w:sz w:val="24"/>
                <w:lang w:bidi="hi-IN"/>
              </w:rPr>
            </w:pPr>
          </w:p>
        </w:tc>
        <w:tc>
          <w:tcPr>
            <w:tcW w:w="3832" w:type="dxa"/>
          </w:tcPr>
          <w:p w14:paraId="41A57D85" w14:textId="77777777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 w:rsidRPr="00BE1003">
              <w:rPr>
                <w:color w:val="000000"/>
                <w:sz w:val="24"/>
                <w:lang w:bidi="hi-IN"/>
              </w:rPr>
              <w:t>Shri Vikesh Kumar Gupta</w:t>
            </w:r>
          </w:p>
        </w:tc>
        <w:tc>
          <w:tcPr>
            <w:tcW w:w="4413" w:type="dxa"/>
          </w:tcPr>
          <w:p w14:paraId="04CD2BEA" w14:textId="77777777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 w:rsidRPr="00BE1003">
              <w:rPr>
                <w:color w:val="000000"/>
                <w:sz w:val="24"/>
                <w:lang w:bidi="hi-IN"/>
              </w:rPr>
              <w:t xml:space="preserve">V.K. </w:t>
            </w:r>
            <w:proofErr w:type="spellStart"/>
            <w:r w:rsidRPr="00BE1003">
              <w:rPr>
                <w:color w:val="000000"/>
                <w:sz w:val="24"/>
                <w:lang w:bidi="hi-IN"/>
              </w:rPr>
              <w:t>Packwell</w:t>
            </w:r>
            <w:proofErr w:type="spellEnd"/>
            <w:r w:rsidRPr="00BE1003">
              <w:rPr>
                <w:color w:val="000000"/>
                <w:sz w:val="24"/>
                <w:lang w:bidi="hi-IN"/>
              </w:rPr>
              <w:t xml:space="preserve"> Private Limited, Kanpur</w:t>
            </w:r>
          </w:p>
        </w:tc>
      </w:tr>
      <w:tr w:rsidR="008D0559" w:rsidRPr="00BE1003" w14:paraId="44A58B96" w14:textId="77777777" w:rsidTr="002E2459">
        <w:tc>
          <w:tcPr>
            <w:tcW w:w="761" w:type="dxa"/>
          </w:tcPr>
          <w:p w14:paraId="65D1B8EF" w14:textId="77777777" w:rsidR="008D0559" w:rsidRPr="00BE1003" w:rsidRDefault="008D0559" w:rsidP="008D0559">
            <w:pPr>
              <w:pStyle w:val="ListParagraph"/>
              <w:numPr>
                <w:ilvl w:val="0"/>
                <w:numId w:val="5"/>
              </w:numPr>
              <w:spacing w:after="5" w:line="267" w:lineRule="auto"/>
              <w:jc w:val="both"/>
              <w:rPr>
                <w:color w:val="000000"/>
                <w:sz w:val="24"/>
                <w:lang w:bidi="hi-IN"/>
              </w:rPr>
            </w:pPr>
          </w:p>
        </w:tc>
        <w:tc>
          <w:tcPr>
            <w:tcW w:w="3832" w:type="dxa"/>
          </w:tcPr>
          <w:p w14:paraId="39B08330" w14:textId="77777777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 w:rsidRPr="00BE1003">
              <w:rPr>
                <w:color w:val="000000"/>
                <w:sz w:val="24"/>
                <w:lang w:bidi="hi-IN"/>
              </w:rPr>
              <w:t xml:space="preserve">Shri Rahul </w:t>
            </w:r>
            <w:proofErr w:type="spellStart"/>
            <w:r w:rsidRPr="00BE1003">
              <w:rPr>
                <w:color w:val="000000"/>
                <w:sz w:val="24"/>
                <w:lang w:bidi="hi-IN"/>
              </w:rPr>
              <w:t>Soni</w:t>
            </w:r>
            <w:proofErr w:type="spellEnd"/>
          </w:p>
        </w:tc>
        <w:tc>
          <w:tcPr>
            <w:tcW w:w="4413" w:type="dxa"/>
          </w:tcPr>
          <w:p w14:paraId="43A5A486" w14:textId="57FD0E9E" w:rsidR="008D0559" w:rsidRPr="00BE1003" w:rsidRDefault="008D0559" w:rsidP="008D0559">
            <w:pPr>
              <w:spacing w:after="5" w:line="267" w:lineRule="auto"/>
              <w:jc w:val="center"/>
              <w:rPr>
                <w:color w:val="000000"/>
                <w:sz w:val="24"/>
                <w:lang w:bidi="hi-IN"/>
              </w:rPr>
            </w:pPr>
            <w:r>
              <w:rPr>
                <w:color w:val="000000"/>
                <w:sz w:val="24"/>
                <w:lang w:bidi="hi-IN"/>
              </w:rPr>
              <w:t>-do-</w:t>
            </w:r>
          </w:p>
        </w:tc>
      </w:tr>
      <w:tr w:rsidR="008D0559" w:rsidRPr="00BE1003" w14:paraId="701D2BED" w14:textId="77777777" w:rsidTr="002E2459">
        <w:tc>
          <w:tcPr>
            <w:tcW w:w="761" w:type="dxa"/>
          </w:tcPr>
          <w:p w14:paraId="1DE8CA58" w14:textId="77777777" w:rsidR="008D0559" w:rsidRPr="00BE1003" w:rsidRDefault="008D0559" w:rsidP="008D0559">
            <w:pPr>
              <w:pStyle w:val="ListParagraph"/>
              <w:numPr>
                <w:ilvl w:val="0"/>
                <w:numId w:val="5"/>
              </w:numPr>
              <w:spacing w:after="5" w:line="267" w:lineRule="auto"/>
              <w:jc w:val="both"/>
              <w:rPr>
                <w:color w:val="000000"/>
                <w:sz w:val="24"/>
                <w:lang w:bidi="hi-IN"/>
              </w:rPr>
            </w:pPr>
          </w:p>
        </w:tc>
        <w:tc>
          <w:tcPr>
            <w:tcW w:w="3832" w:type="dxa"/>
          </w:tcPr>
          <w:p w14:paraId="06A74513" w14:textId="77777777" w:rsidR="008D0559" w:rsidRPr="00BE1003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 w:rsidRPr="00BE1003">
              <w:rPr>
                <w:color w:val="000000"/>
                <w:sz w:val="24"/>
                <w:lang w:bidi="hi-IN"/>
              </w:rPr>
              <w:t xml:space="preserve">Shri </w:t>
            </w:r>
            <w:proofErr w:type="spellStart"/>
            <w:r w:rsidRPr="002A0F3A">
              <w:rPr>
                <w:color w:val="000000"/>
                <w:sz w:val="24"/>
                <w:lang w:bidi="hi-IN"/>
              </w:rPr>
              <w:t>Sachchidanand</w:t>
            </w:r>
            <w:proofErr w:type="spellEnd"/>
            <w:r w:rsidRPr="00BE1003">
              <w:rPr>
                <w:color w:val="000000"/>
                <w:sz w:val="24"/>
                <w:lang w:bidi="hi-IN"/>
              </w:rPr>
              <w:t xml:space="preserve"> Tiwari</w:t>
            </w:r>
          </w:p>
        </w:tc>
        <w:tc>
          <w:tcPr>
            <w:tcW w:w="4413" w:type="dxa"/>
          </w:tcPr>
          <w:p w14:paraId="5A1198BB" w14:textId="2226B166" w:rsidR="008D0559" w:rsidRPr="00BE1003" w:rsidRDefault="008D0559" w:rsidP="008D0559">
            <w:pPr>
              <w:spacing w:after="5" w:line="267" w:lineRule="auto"/>
              <w:jc w:val="center"/>
              <w:rPr>
                <w:color w:val="000000"/>
                <w:sz w:val="24"/>
                <w:lang w:bidi="hi-IN"/>
              </w:rPr>
            </w:pPr>
            <w:r>
              <w:rPr>
                <w:color w:val="000000"/>
                <w:sz w:val="24"/>
                <w:lang w:bidi="hi-IN"/>
              </w:rPr>
              <w:t>-do-</w:t>
            </w:r>
          </w:p>
        </w:tc>
      </w:tr>
      <w:tr w:rsidR="008D0559" w:rsidRPr="00BE1003" w14:paraId="2DAE1980" w14:textId="77777777" w:rsidTr="002E2459">
        <w:tc>
          <w:tcPr>
            <w:tcW w:w="761" w:type="dxa"/>
          </w:tcPr>
          <w:p w14:paraId="2A2B15D1" w14:textId="77777777" w:rsidR="008D0559" w:rsidRPr="00BE1003" w:rsidRDefault="008D0559" w:rsidP="008D0559">
            <w:pPr>
              <w:pStyle w:val="ListParagraph"/>
              <w:numPr>
                <w:ilvl w:val="0"/>
                <w:numId w:val="5"/>
              </w:numPr>
              <w:spacing w:after="5" w:line="267" w:lineRule="auto"/>
              <w:jc w:val="both"/>
              <w:rPr>
                <w:color w:val="000000"/>
                <w:sz w:val="24"/>
                <w:lang w:bidi="hi-IN"/>
              </w:rPr>
            </w:pPr>
          </w:p>
        </w:tc>
        <w:tc>
          <w:tcPr>
            <w:tcW w:w="3832" w:type="dxa"/>
          </w:tcPr>
          <w:p w14:paraId="51F0A9FF" w14:textId="77777777" w:rsidR="008D0559" w:rsidRPr="00E23285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 w:rsidRPr="00E23285">
              <w:rPr>
                <w:color w:val="000000"/>
                <w:sz w:val="24"/>
                <w:lang w:bidi="hi-IN"/>
              </w:rPr>
              <w:t>Shri Rajiv Bansal</w:t>
            </w:r>
          </w:p>
        </w:tc>
        <w:tc>
          <w:tcPr>
            <w:tcW w:w="4413" w:type="dxa"/>
          </w:tcPr>
          <w:p w14:paraId="18B688E3" w14:textId="77777777" w:rsidR="008D0559" w:rsidRPr="00E23285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>
              <w:rPr>
                <w:color w:val="000000"/>
                <w:sz w:val="24"/>
                <w:lang w:bidi="hi-IN"/>
              </w:rPr>
              <w:t xml:space="preserve">Centenary </w:t>
            </w:r>
            <w:proofErr w:type="spellStart"/>
            <w:r>
              <w:rPr>
                <w:color w:val="000000"/>
                <w:sz w:val="24"/>
                <w:lang w:bidi="hi-IN"/>
              </w:rPr>
              <w:t>Geotex</w:t>
            </w:r>
            <w:proofErr w:type="spellEnd"/>
            <w:r>
              <w:rPr>
                <w:color w:val="000000"/>
                <w:sz w:val="24"/>
                <w:lang w:bidi="hi-IN"/>
              </w:rPr>
              <w:t xml:space="preserve"> </w:t>
            </w:r>
            <w:r w:rsidRPr="00BE1003">
              <w:rPr>
                <w:color w:val="000000"/>
                <w:sz w:val="24"/>
                <w:lang w:bidi="hi-IN"/>
              </w:rPr>
              <w:t>Private Limited</w:t>
            </w:r>
            <w:r>
              <w:rPr>
                <w:color w:val="000000"/>
                <w:sz w:val="24"/>
                <w:lang w:bidi="hi-IN"/>
              </w:rPr>
              <w:t xml:space="preserve">, </w:t>
            </w:r>
            <w:proofErr w:type="spellStart"/>
            <w:r>
              <w:rPr>
                <w:color w:val="000000"/>
                <w:sz w:val="24"/>
                <w:lang w:bidi="hi-IN"/>
              </w:rPr>
              <w:t>Ahemdabad</w:t>
            </w:r>
            <w:proofErr w:type="spellEnd"/>
          </w:p>
        </w:tc>
      </w:tr>
      <w:tr w:rsidR="008D0559" w:rsidRPr="00BE1003" w14:paraId="4EEDFFB8" w14:textId="77777777" w:rsidTr="002E2459">
        <w:tc>
          <w:tcPr>
            <w:tcW w:w="761" w:type="dxa"/>
          </w:tcPr>
          <w:p w14:paraId="0B14FD59" w14:textId="77777777" w:rsidR="008D0559" w:rsidRPr="00BE1003" w:rsidRDefault="008D0559" w:rsidP="008D0559">
            <w:pPr>
              <w:pStyle w:val="ListParagraph"/>
              <w:numPr>
                <w:ilvl w:val="0"/>
                <w:numId w:val="5"/>
              </w:numPr>
              <w:spacing w:after="5" w:line="267" w:lineRule="auto"/>
              <w:jc w:val="both"/>
              <w:rPr>
                <w:color w:val="000000"/>
                <w:sz w:val="24"/>
                <w:lang w:bidi="hi-IN"/>
              </w:rPr>
            </w:pPr>
          </w:p>
        </w:tc>
        <w:tc>
          <w:tcPr>
            <w:tcW w:w="3832" w:type="dxa"/>
          </w:tcPr>
          <w:p w14:paraId="3F47FB80" w14:textId="77777777" w:rsidR="008D0559" w:rsidRPr="00E23285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r w:rsidRPr="00E23285">
              <w:rPr>
                <w:color w:val="000000"/>
                <w:sz w:val="24"/>
                <w:lang w:bidi="hi-IN"/>
              </w:rPr>
              <w:t>Shri Raghav Bansal</w:t>
            </w:r>
          </w:p>
        </w:tc>
        <w:tc>
          <w:tcPr>
            <w:tcW w:w="4413" w:type="dxa"/>
          </w:tcPr>
          <w:p w14:paraId="478831DE" w14:textId="77777777" w:rsidR="008D0559" w:rsidRPr="00E23285" w:rsidRDefault="008D0559" w:rsidP="008D0559">
            <w:pPr>
              <w:spacing w:after="5" w:line="267" w:lineRule="auto"/>
              <w:rPr>
                <w:color w:val="000000"/>
                <w:sz w:val="24"/>
                <w:lang w:bidi="hi-IN"/>
              </w:rPr>
            </w:pPr>
            <w:proofErr w:type="spellStart"/>
            <w:r w:rsidRPr="00E23285">
              <w:rPr>
                <w:color w:val="000000"/>
                <w:sz w:val="24"/>
                <w:lang w:bidi="hi-IN"/>
              </w:rPr>
              <w:t>Mortechfab</w:t>
            </w:r>
            <w:proofErr w:type="spellEnd"/>
          </w:p>
        </w:tc>
      </w:tr>
    </w:tbl>
    <w:p w14:paraId="64147A0B" w14:textId="77777777" w:rsidR="00BA6397" w:rsidRDefault="00BA6397" w:rsidP="00491A98">
      <w:pPr>
        <w:spacing w:after="5" w:line="267" w:lineRule="auto"/>
        <w:ind w:left="10" w:hanging="10"/>
        <w:jc w:val="both"/>
        <w:rPr>
          <w:b/>
          <w:bCs/>
          <w:color w:val="000000"/>
          <w:lang w:bidi="hi-IN"/>
        </w:rPr>
      </w:pPr>
    </w:p>
    <w:p w14:paraId="22768E6A" w14:textId="77777777" w:rsidR="00491A98" w:rsidRDefault="00491A98" w:rsidP="00491A98">
      <w:pPr>
        <w:pStyle w:val="PlainText"/>
        <w:rPr>
          <w:rFonts w:ascii="Times New Roman" w:hAnsi="Times New Roman"/>
          <w:b/>
        </w:rPr>
      </w:pPr>
    </w:p>
    <w:p w14:paraId="39424071" w14:textId="77777777" w:rsidR="00491A98" w:rsidRPr="00BE1003" w:rsidRDefault="00491A98" w:rsidP="00491A98">
      <w:pPr>
        <w:spacing w:line="267" w:lineRule="auto"/>
        <w:ind w:left="10" w:hanging="10"/>
        <w:jc w:val="both"/>
        <w:rPr>
          <w:b/>
          <w:bCs/>
          <w:color w:val="000000"/>
          <w:lang w:bidi="hi-IN"/>
        </w:rPr>
      </w:pPr>
      <w:r w:rsidRPr="00BE1003">
        <w:rPr>
          <w:b/>
          <w:bCs/>
          <w:color w:val="000000"/>
          <w:lang w:bidi="hi-IN"/>
        </w:rPr>
        <w:t>BIS DIRECTORATE GENERAL:</w:t>
      </w:r>
    </w:p>
    <w:p w14:paraId="3DAEF0EA" w14:textId="77777777" w:rsidR="00491A98" w:rsidRPr="00BE1003" w:rsidRDefault="00491A98" w:rsidP="00491A98">
      <w:pPr>
        <w:spacing w:line="267" w:lineRule="auto"/>
        <w:ind w:left="10" w:hanging="10"/>
        <w:jc w:val="both"/>
        <w:rPr>
          <w:b/>
          <w:bCs/>
          <w:color w:val="000000"/>
          <w:lang w:bidi="hi-IN"/>
        </w:rPr>
      </w:pPr>
    </w:p>
    <w:tbl>
      <w:tblPr>
        <w:tblStyle w:val="TableGrid1"/>
        <w:tblW w:w="0" w:type="auto"/>
        <w:tblInd w:w="10" w:type="dxa"/>
        <w:tblLook w:val="04A0" w:firstRow="1" w:lastRow="0" w:firstColumn="1" w:lastColumn="0" w:noHBand="0" w:noVBand="1"/>
      </w:tblPr>
      <w:tblGrid>
        <w:gridCol w:w="1034"/>
        <w:gridCol w:w="3212"/>
        <w:gridCol w:w="4760"/>
      </w:tblGrid>
      <w:tr w:rsidR="00491A98" w:rsidRPr="00BE1003" w14:paraId="0E43F6A2" w14:textId="77777777" w:rsidTr="004B4695">
        <w:tc>
          <w:tcPr>
            <w:tcW w:w="1065" w:type="dxa"/>
          </w:tcPr>
          <w:p w14:paraId="7B5D0DE2" w14:textId="77777777" w:rsidR="00491A98" w:rsidRDefault="00491A98" w:rsidP="004B4695">
            <w:pPr>
              <w:spacing w:after="5" w:line="267" w:lineRule="auto"/>
              <w:jc w:val="both"/>
              <w:rPr>
                <w:color w:val="000000"/>
                <w:sz w:val="24"/>
                <w:lang w:bidi="hi-IN"/>
              </w:rPr>
            </w:pPr>
            <w:r>
              <w:rPr>
                <w:color w:val="000000"/>
                <w:sz w:val="24"/>
                <w:lang w:bidi="hi-IN"/>
              </w:rPr>
              <w:t>28</w:t>
            </w:r>
          </w:p>
        </w:tc>
        <w:tc>
          <w:tcPr>
            <w:tcW w:w="3330" w:type="dxa"/>
          </w:tcPr>
          <w:p w14:paraId="3BEA7EE1" w14:textId="77777777" w:rsidR="00491A98" w:rsidRPr="00BE1003" w:rsidRDefault="00491A98" w:rsidP="004B4695">
            <w:pPr>
              <w:spacing w:after="5" w:line="267" w:lineRule="auto"/>
              <w:jc w:val="both"/>
              <w:rPr>
                <w:color w:val="000000"/>
                <w:sz w:val="24"/>
                <w:lang w:bidi="hi-IN"/>
              </w:rPr>
            </w:pPr>
            <w:r>
              <w:rPr>
                <w:color w:val="000000"/>
                <w:sz w:val="24"/>
                <w:lang w:bidi="hi-IN"/>
              </w:rPr>
              <w:t>Shri J. K. Gupta</w:t>
            </w:r>
          </w:p>
        </w:tc>
        <w:tc>
          <w:tcPr>
            <w:tcW w:w="4945" w:type="dxa"/>
          </w:tcPr>
          <w:p w14:paraId="2E12473F" w14:textId="5D9F8C75" w:rsidR="00491A98" w:rsidRPr="00BE1003" w:rsidRDefault="00491A98" w:rsidP="004B4695">
            <w:pPr>
              <w:autoSpaceDE w:val="0"/>
              <w:autoSpaceDN w:val="0"/>
              <w:adjustRightInd w:val="0"/>
              <w:ind w:left="10" w:hanging="10"/>
              <w:jc w:val="both"/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Scientist E &amp; Head Textile</w:t>
            </w:r>
            <w:r w:rsidR="00D5649C">
              <w:rPr>
                <w:color w:val="000000"/>
                <w:sz w:val="24"/>
                <w:szCs w:val="24"/>
                <w:lang w:bidi="hi-IN"/>
              </w:rPr>
              <w:t>s</w:t>
            </w:r>
          </w:p>
        </w:tc>
      </w:tr>
      <w:tr w:rsidR="00491A98" w:rsidRPr="00BE1003" w14:paraId="32FE3407" w14:textId="77777777" w:rsidTr="004B4695">
        <w:tc>
          <w:tcPr>
            <w:tcW w:w="1065" w:type="dxa"/>
          </w:tcPr>
          <w:p w14:paraId="605967E9" w14:textId="77777777" w:rsidR="00491A98" w:rsidRPr="00BE1003" w:rsidRDefault="00491A98" w:rsidP="004B4695">
            <w:pPr>
              <w:spacing w:after="5" w:line="267" w:lineRule="auto"/>
              <w:jc w:val="both"/>
              <w:rPr>
                <w:color w:val="000000"/>
                <w:sz w:val="24"/>
                <w:lang w:bidi="hi-IN"/>
              </w:rPr>
            </w:pPr>
            <w:r>
              <w:rPr>
                <w:color w:val="000000"/>
                <w:sz w:val="24"/>
                <w:lang w:bidi="hi-IN"/>
              </w:rPr>
              <w:t>29</w:t>
            </w:r>
          </w:p>
        </w:tc>
        <w:tc>
          <w:tcPr>
            <w:tcW w:w="3330" w:type="dxa"/>
          </w:tcPr>
          <w:p w14:paraId="60F44549" w14:textId="77777777" w:rsidR="00491A98" w:rsidRPr="00BE1003" w:rsidRDefault="00491A98" w:rsidP="004B4695">
            <w:pPr>
              <w:spacing w:after="5" w:line="267" w:lineRule="auto"/>
              <w:jc w:val="both"/>
              <w:rPr>
                <w:color w:val="000000"/>
                <w:sz w:val="24"/>
                <w:lang w:bidi="hi-IN"/>
              </w:rPr>
            </w:pPr>
            <w:r w:rsidRPr="00BE1003">
              <w:rPr>
                <w:color w:val="000000"/>
                <w:sz w:val="24"/>
                <w:lang w:bidi="hi-IN"/>
              </w:rPr>
              <w:t xml:space="preserve">Shri </w:t>
            </w:r>
            <w:proofErr w:type="spellStart"/>
            <w:r w:rsidRPr="00BE1003">
              <w:rPr>
                <w:color w:val="000000"/>
                <w:sz w:val="24"/>
                <w:lang w:bidi="hi-IN"/>
              </w:rPr>
              <w:t>Gourav</w:t>
            </w:r>
            <w:proofErr w:type="spellEnd"/>
            <w:r w:rsidRPr="00BE1003">
              <w:rPr>
                <w:color w:val="000000"/>
                <w:sz w:val="24"/>
                <w:lang w:bidi="hi-IN"/>
              </w:rPr>
              <w:t xml:space="preserve"> Mishra</w:t>
            </w:r>
          </w:p>
        </w:tc>
        <w:tc>
          <w:tcPr>
            <w:tcW w:w="4945" w:type="dxa"/>
          </w:tcPr>
          <w:p w14:paraId="1612F416" w14:textId="77777777" w:rsidR="00491A98" w:rsidRPr="00BE1003" w:rsidRDefault="00491A98" w:rsidP="004B4695">
            <w:pPr>
              <w:autoSpaceDE w:val="0"/>
              <w:autoSpaceDN w:val="0"/>
              <w:adjustRightInd w:val="0"/>
              <w:ind w:left="10" w:hanging="10"/>
              <w:jc w:val="both"/>
              <w:rPr>
                <w:color w:val="000000"/>
                <w:sz w:val="24"/>
                <w:szCs w:val="24"/>
                <w:lang w:bidi="hi-IN"/>
              </w:rPr>
            </w:pPr>
            <w:r w:rsidRPr="00BE1003">
              <w:rPr>
                <w:color w:val="000000"/>
                <w:sz w:val="24"/>
                <w:szCs w:val="24"/>
                <w:lang w:bidi="hi-IN"/>
              </w:rPr>
              <w:t xml:space="preserve">Scientist-B/Assistant Director (Textiles) </w:t>
            </w:r>
          </w:p>
          <w:p w14:paraId="702ABF6A" w14:textId="77777777" w:rsidR="00491A98" w:rsidRPr="00BE1003" w:rsidRDefault="00491A98" w:rsidP="004B4695">
            <w:pPr>
              <w:spacing w:after="5" w:line="267" w:lineRule="auto"/>
              <w:jc w:val="both"/>
              <w:rPr>
                <w:b/>
                <w:bCs/>
                <w:color w:val="000000"/>
                <w:sz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&amp; Member Secretary TXD 35</w:t>
            </w:r>
          </w:p>
        </w:tc>
      </w:tr>
      <w:tr w:rsidR="00491A98" w:rsidRPr="00BE1003" w14:paraId="18BD3768" w14:textId="77777777" w:rsidTr="004B4695">
        <w:tc>
          <w:tcPr>
            <w:tcW w:w="1065" w:type="dxa"/>
          </w:tcPr>
          <w:p w14:paraId="5D1EC762" w14:textId="77777777" w:rsidR="00491A98" w:rsidRPr="00BE1003" w:rsidRDefault="00491A98" w:rsidP="004B4695">
            <w:pPr>
              <w:spacing w:after="5" w:line="267" w:lineRule="auto"/>
              <w:jc w:val="both"/>
              <w:rPr>
                <w:color w:val="000000"/>
                <w:sz w:val="24"/>
                <w:lang w:bidi="hi-IN"/>
              </w:rPr>
            </w:pPr>
            <w:r>
              <w:rPr>
                <w:color w:val="000000"/>
                <w:sz w:val="24"/>
                <w:lang w:bidi="hi-IN"/>
              </w:rPr>
              <w:t>30</w:t>
            </w:r>
          </w:p>
        </w:tc>
        <w:tc>
          <w:tcPr>
            <w:tcW w:w="3330" w:type="dxa"/>
          </w:tcPr>
          <w:p w14:paraId="00D3E873" w14:textId="77777777" w:rsidR="00491A98" w:rsidRPr="00D77C75" w:rsidRDefault="00491A98" w:rsidP="004B4695">
            <w:pPr>
              <w:rPr>
                <w:sz w:val="24"/>
                <w:szCs w:val="24"/>
                <w:lang w:bidi="pa-IN"/>
              </w:rPr>
            </w:pPr>
            <w:r w:rsidRPr="00D77C75">
              <w:rPr>
                <w:sz w:val="24"/>
                <w:szCs w:val="24"/>
                <w:lang w:bidi="pa-IN"/>
              </w:rPr>
              <w:t xml:space="preserve">Shri </w:t>
            </w:r>
            <w:proofErr w:type="spellStart"/>
            <w:r w:rsidRPr="00D77C75">
              <w:rPr>
                <w:sz w:val="24"/>
                <w:szCs w:val="24"/>
                <w:lang w:bidi="pa-IN"/>
              </w:rPr>
              <w:t>Tanishq</w:t>
            </w:r>
            <w:proofErr w:type="spellEnd"/>
            <w:r w:rsidRPr="00D77C75">
              <w:rPr>
                <w:sz w:val="24"/>
                <w:szCs w:val="24"/>
                <w:lang w:bidi="pa-IN"/>
              </w:rPr>
              <w:t xml:space="preserve"> Awasthi                  </w:t>
            </w:r>
          </w:p>
        </w:tc>
        <w:tc>
          <w:tcPr>
            <w:tcW w:w="4945" w:type="dxa"/>
          </w:tcPr>
          <w:p w14:paraId="5C894231" w14:textId="77777777" w:rsidR="00491A98" w:rsidRDefault="00491A98" w:rsidP="004B4695">
            <w:r w:rsidRPr="00D77C75">
              <w:rPr>
                <w:sz w:val="24"/>
                <w:szCs w:val="24"/>
                <w:lang w:bidi="pa-IN"/>
              </w:rPr>
              <w:t>Scientist B</w:t>
            </w:r>
            <w:r>
              <w:rPr>
                <w:color w:val="000000"/>
                <w:sz w:val="24"/>
                <w:szCs w:val="24"/>
                <w:lang w:bidi="hi-IN"/>
              </w:rPr>
              <w:t>/Assistant Director (Textiles)</w:t>
            </w:r>
            <w:r w:rsidRPr="00D77C75">
              <w:rPr>
                <w:sz w:val="24"/>
                <w:szCs w:val="24"/>
                <w:lang w:bidi="pa-IN"/>
              </w:rPr>
              <w:t xml:space="preserve"> </w:t>
            </w:r>
          </w:p>
        </w:tc>
      </w:tr>
      <w:tr w:rsidR="00491A98" w:rsidRPr="00BE1003" w14:paraId="1F13EF8C" w14:textId="77777777" w:rsidTr="004B4695">
        <w:tc>
          <w:tcPr>
            <w:tcW w:w="1065" w:type="dxa"/>
          </w:tcPr>
          <w:p w14:paraId="2E035B69" w14:textId="77777777" w:rsidR="00491A98" w:rsidRDefault="00491A98" w:rsidP="004B4695">
            <w:pPr>
              <w:spacing w:after="5" w:line="267" w:lineRule="auto"/>
              <w:jc w:val="both"/>
              <w:rPr>
                <w:color w:val="000000"/>
                <w:sz w:val="24"/>
                <w:lang w:bidi="hi-IN"/>
              </w:rPr>
            </w:pPr>
            <w:r>
              <w:rPr>
                <w:color w:val="000000"/>
                <w:sz w:val="24"/>
                <w:lang w:bidi="hi-IN"/>
              </w:rPr>
              <w:t>31</w:t>
            </w:r>
          </w:p>
        </w:tc>
        <w:tc>
          <w:tcPr>
            <w:tcW w:w="3330" w:type="dxa"/>
          </w:tcPr>
          <w:p w14:paraId="51D6A1B0" w14:textId="77777777" w:rsidR="00491A98" w:rsidRPr="00D77C75" w:rsidRDefault="00491A98" w:rsidP="004B4695">
            <w:pPr>
              <w:rPr>
                <w:sz w:val="24"/>
                <w:szCs w:val="24"/>
                <w:lang w:bidi="pa-IN"/>
              </w:rPr>
            </w:pPr>
            <w:r>
              <w:rPr>
                <w:sz w:val="24"/>
                <w:szCs w:val="24"/>
                <w:lang w:bidi="pa-IN"/>
              </w:rPr>
              <w:t>Mr. Gopal Tripathi</w:t>
            </w:r>
          </w:p>
        </w:tc>
        <w:tc>
          <w:tcPr>
            <w:tcW w:w="4945" w:type="dxa"/>
          </w:tcPr>
          <w:p w14:paraId="3205AEE9" w14:textId="77777777" w:rsidR="00491A98" w:rsidRPr="00D77C75" w:rsidRDefault="00491A98" w:rsidP="004B4695">
            <w:pPr>
              <w:rPr>
                <w:sz w:val="24"/>
                <w:szCs w:val="24"/>
                <w:lang w:bidi="pa-IN"/>
              </w:rPr>
            </w:pPr>
            <w:r>
              <w:rPr>
                <w:sz w:val="24"/>
                <w:szCs w:val="24"/>
                <w:lang w:bidi="pa-IN"/>
              </w:rPr>
              <w:t>Executive Assistant (</w:t>
            </w:r>
            <w:r>
              <w:rPr>
                <w:color w:val="000000"/>
                <w:sz w:val="24"/>
                <w:szCs w:val="24"/>
                <w:lang w:bidi="hi-IN"/>
              </w:rPr>
              <w:t>Textiles</w:t>
            </w:r>
            <w:r>
              <w:rPr>
                <w:sz w:val="24"/>
                <w:szCs w:val="24"/>
                <w:lang w:bidi="pa-IN"/>
              </w:rPr>
              <w:t>)</w:t>
            </w:r>
          </w:p>
        </w:tc>
      </w:tr>
    </w:tbl>
    <w:p w14:paraId="5AD98B99" w14:textId="77777777" w:rsidR="00491A98" w:rsidRPr="00BE1003" w:rsidRDefault="00491A98" w:rsidP="00491A98">
      <w:pPr>
        <w:pStyle w:val="PlainText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CD6032" w14:textId="77777777" w:rsidR="00491A98" w:rsidRDefault="00491A98" w:rsidP="00491A98">
      <w:pPr>
        <w:pStyle w:val="Plai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Item 0 </w:t>
      </w:r>
      <w:r w:rsidRPr="006D23A7">
        <w:rPr>
          <w:rFonts w:ascii="Times New Roman" w:hAnsi="Times New Roman"/>
          <w:b/>
        </w:rPr>
        <w:t>WELCOME AND INTRODUCTORY REMARKS BY THE CHAIRMAN</w:t>
      </w:r>
    </w:p>
    <w:p w14:paraId="121C5E45" w14:textId="77777777" w:rsidR="001A0144" w:rsidRDefault="001A0144" w:rsidP="00491A98">
      <w:pPr>
        <w:pStyle w:val="PlainText"/>
        <w:jc w:val="both"/>
        <w:rPr>
          <w:rFonts w:ascii="Times New Roman" w:hAnsi="Times New Roman"/>
          <w:b/>
        </w:rPr>
      </w:pPr>
    </w:p>
    <w:p w14:paraId="309ABF1D" w14:textId="38B3488F" w:rsidR="006B000B" w:rsidRDefault="00744D24" w:rsidP="0026127D">
      <w:pPr>
        <w:spacing w:after="2" w:line="259" w:lineRule="auto"/>
        <w:jc w:val="both"/>
      </w:pPr>
      <w:r w:rsidRPr="007B3368">
        <w:rPr>
          <w:b/>
          <w:bCs/>
        </w:rPr>
        <w:t>0.1</w:t>
      </w:r>
      <w:r>
        <w:t xml:space="preserve"> </w:t>
      </w:r>
      <w:r w:rsidR="006B000B" w:rsidRPr="00BA339A">
        <w:t xml:space="preserve">Dr. </w:t>
      </w:r>
      <w:r w:rsidR="006B000B">
        <w:t>Manisha Mathur</w:t>
      </w:r>
      <w:r w:rsidR="006B000B" w:rsidRPr="00BA339A">
        <w:t>, Chair</w:t>
      </w:r>
      <w:r w:rsidR="007E19B6">
        <w:t>person</w:t>
      </w:r>
      <w:r w:rsidR="006B000B" w:rsidRPr="00BA339A">
        <w:t xml:space="preserve"> TXD </w:t>
      </w:r>
      <w:r w:rsidR="007E19B6">
        <w:t>35</w:t>
      </w:r>
      <w:r w:rsidR="006B000B" w:rsidRPr="00BA339A">
        <w:t>, welcomed all the members</w:t>
      </w:r>
      <w:r w:rsidR="00E91D02">
        <w:t xml:space="preserve"> </w:t>
      </w:r>
      <w:r w:rsidR="006B000B" w:rsidRPr="00BA339A">
        <w:t xml:space="preserve">present in the </w:t>
      </w:r>
      <w:r w:rsidR="00EC0665">
        <w:t xml:space="preserve">  </w:t>
      </w:r>
      <w:r w:rsidR="006B000B" w:rsidRPr="00BA339A">
        <w:t xml:space="preserve">meeting. He further requested the </w:t>
      </w:r>
      <w:r w:rsidR="00874419">
        <w:t xml:space="preserve">committee </w:t>
      </w:r>
      <w:r w:rsidR="006B000B" w:rsidRPr="00BA339A">
        <w:t xml:space="preserve">members to actively participate </w:t>
      </w:r>
      <w:r w:rsidR="00F6776B">
        <w:t>in the meeting</w:t>
      </w:r>
      <w:r w:rsidR="001070AC">
        <w:t>.</w:t>
      </w:r>
    </w:p>
    <w:p w14:paraId="399B1DA5" w14:textId="77777777" w:rsidR="00A331A7" w:rsidRDefault="00A331A7" w:rsidP="0026127D">
      <w:pPr>
        <w:spacing w:after="2" w:line="259" w:lineRule="auto"/>
        <w:jc w:val="both"/>
      </w:pPr>
    </w:p>
    <w:p w14:paraId="2A600DE5" w14:textId="79344B2F" w:rsidR="001A0144" w:rsidRPr="007C3377" w:rsidRDefault="00B01D0D" w:rsidP="007C3377">
      <w:pPr>
        <w:pStyle w:val="ListParagraph"/>
        <w:numPr>
          <w:ilvl w:val="1"/>
          <w:numId w:val="9"/>
        </w:numPr>
        <w:spacing w:after="160" w:line="278" w:lineRule="auto"/>
      </w:pPr>
      <w:r w:rsidRPr="00D27E87">
        <w:t xml:space="preserve">Shri </w:t>
      </w:r>
      <w:r>
        <w:t>J K Gupta</w:t>
      </w:r>
      <w:r w:rsidRPr="00D27E87">
        <w:t>,</w:t>
      </w:r>
      <w:r>
        <w:t xml:space="preserve"> Head Textiles</w:t>
      </w:r>
      <w:r w:rsidR="00205D03">
        <w:t>,</w:t>
      </w:r>
      <w:r>
        <w:t xml:space="preserve"> welcome</w:t>
      </w:r>
      <w:r w:rsidR="00205D03">
        <w:t>d</w:t>
      </w:r>
      <w:r>
        <w:t xml:space="preserve"> the </w:t>
      </w:r>
      <w:r w:rsidR="007B3368">
        <w:t>chairperson</w:t>
      </w:r>
      <w:r>
        <w:t xml:space="preserve"> and </w:t>
      </w:r>
      <w:r w:rsidR="00744D24" w:rsidRPr="00A658F3">
        <w:t>all the members present in the meeting</w:t>
      </w:r>
      <w:r w:rsidR="00744D24">
        <w:t xml:space="preserve"> and requested for the</w:t>
      </w:r>
      <w:r w:rsidR="005342BB">
        <w:t>ir</w:t>
      </w:r>
      <w:r w:rsidR="00744D24">
        <w:t xml:space="preserve"> precise inputs on the agenda items</w:t>
      </w:r>
      <w:r w:rsidR="007C3377">
        <w:t>.</w:t>
      </w:r>
    </w:p>
    <w:p w14:paraId="6FF0426A" w14:textId="77777777" w:rsidR="00491A98" w:rsidRPr="006D23A7" w:rsidRDefault="00491A98" w:rsidP="00491A98">
      <w:pPr>
        <w:pStyle w:val="PlainText"/>
        <w:jc w:val="both"/>
        <w:rPr>
          <w:rFonts w:ascii="Times New Roman" w:hAnsi="Times New Roman"/>
          <w:b/>
        </w:rPr>
      </w:pPr>
    </w:p>
    <w:p w14:paraId="6F30DE0E" w14:textId="77777777" w:rsidR="00491A98" w:rsidRDefault="00491A98" w:rsidP="00491A98">
      <w:pPr>
        <w:pStyle w:val="Plai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Item 1 </w:t>
      </w:r>
      <w:r w:rsidRPr="006D23A7">
        <w:rPr>
          <w:rFonts w:ascii="Times New Roman" w:hAnsi="Times New Roman"/>
          <w:b/>
        </w:rPr>
        <w:t>CONFIRMATION OF THE MINUTES OF THE PREVIOUS MEETING</w:t>
      </w:r>
    </w:p>
    <w:p w14:paraId="40C3C189" w14:textId="77777777" w:rsidR="00491A98" w:rsidRDefault="00491A98" w:rsidP="00491A98">
      <w:pPr>
        <w:pStyle w:val="PlainText"/>
        <w:jc w:val="both"/>
        <w:rPr>
          <w:rFonts w:ascii="Times New Roman" w:hAnsi="Times New Roman"/>
          <w:b/>
        </w:rPr>
      </w:pPr>
    </w:p>
    <w:p w14:paraId="30E487C0" w14:textId="0DF4AC2C" w:rsidR="00491A98" w:rsidRPr="00873989" w:rsidRDefault="00491A98" w:rsidP="00491A98">
      <w:pPr>
        <w:jc w:val="both"/>
        <w:outlineLvl w:val="0"/>
        <w:rPr>
          <w:bCs/>
        </w:rPr>
      </w:pPr>
      <w:r w:rsidRPr="00873989">
        <w:rPr>
          <w:b/>
        </w:rPr>
        <w:t xml:space="preserve">1.1 </w:t>
      </w:r>
      <w:r w:rsidRPr="00873989">
        <w:rPr>
          <w:bCs/>
        </w:rPr>
        <w:t>In view of no comments received, the committe</w:t>
      </w:r>
      <w:r>
        <w:rPr>
          <w:bCs/>
        </w:rPr>
        <w:t xml:space="preserve">e </w:t>
      </w:r>
      <w:r w:rsidRPr="00D70D8D">
        <w:rPr>
          <w:b/>
        </w:rPr>
        <w:t>CONFIRMED</w:t>
      </w:r>
      <w:r>
        <w:rPr>
          <w:bCs/>
        </w:rPr>
        <w:t xml:space="preserve"> the minutes of </w:t>
      </w:r>
      <w:r>
        <w:t>the 20</w:t>
      </w:r>
      <w:r w:rsidRPr="006D23A7">
        <w:rPr>
          <w:vertAlign w:val="superscript"/>
        </w:rPr>
        <w:t>th</w:t>
      </w:r>
      <w:r w:rsidRPr="006D23A7">
        <w:t xml:space="preserve"> meeting of the committee held on </w:t>
      </w:r>
      <w:r>
        <w:t>10</w:t>
      </w:r>
      <w:r w:rsidRPr="005F24D9">
        <w:t xml:space="preserve"> </w:t>
      </w:r>
      <w:r>
        <w:t>November</w:t>
      </w:r>
      <w:r w:rsidRPr="005F24D9">
        <w:t xml:space="preserve"> 202</w:t>
      </w:r>
      <w:r>
        <w:t>3</w:t>
      </w:r>
      <w:r w:rsidRPr="00873989">
        <w:rPr>
          <w:bCs/>
        </w:rPr>
        <w:t xml:space="preserve"> </w:t>
      </w:r>
      <w:r w:rsidR="005945F4">
        <w:rPr>
          <w:bCs/>
        </w:rPr>
        <w:t xml:space="preserve">circulated vide </w:t>
      </w:r>
      <w:r>
        <w:t>BIS DG letter No. TXD 35/A2.20</w:t>
      </w:r>
      <w:r w:rsidRPr="006D23A7">
        <w:t xml:space="preserve"> dated </w:t>
      </w:r>
      <w:r>
        <w:t>28</w:t>
      </w:r>
      <w:r>
        <w:rPr>
          <w:vertAlign w:val="superscript"/>
        </w:rPr>
        <w:t xml:space="preserve">th </w:t>
      </w:r>
      <w:r>
        <w:t>November 2023</w:t>
      </w:r>
      <w:r w:rsidRPr="00D16B20">
        <w:rPr>
          <w:bCs/>
        </w:rPr>
        <w:t>.</w:t>
      </w:r>
      <w:r>
        <w:rPr>
          <w:bCs/>
        </w:rPr>
        <w:t xml:space="preserve"> </w:t>
      </w:r>
    </w:p>
    <w:p w14:paraId="4A38A891" w14:textId="77777777" w:rsidR="00491A98" w:rsidRDefault="00491A98" w:rsidP="00491A98">
      <w:pPr>
        <w:pStyle w:val="PlainText"/>
        <w:jc w:val="both"/>
        <w:rPr>
          <w:rFonts w:ascii="Times New Roman" w:hAnsi="Times New Roman"/>
          <w:b/>
        </w:rPr>
      </w:pPr>
    </w:p>
    <w:p w14:paraId="7AA79804" w14:textId="77777777" w:rsidR="00491A98" w:rsidRPr="001A0144" w:rsidRDefault="00491A98" w:rsidP="00491A98">
      <w:pPr>
        <w:pStyle w:val="Heading1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A0144">
        <w:rPr>
          <w:rFonts w:ascii="Times New Roman" w:hAnsi="Times New Roman"/>
          <w:b/>
          <w:bCs/>
          <w:color w:val="000000" w:themeColor="text1"/>
          <w:sz w:val="24"/>
          <w:szCs w:val="24"/>
        </w:rPr>
        <w:t>Item 2 COMPOSITION AND SCOPE OF TXD 35</w:t>
      </w:r>
    </w:p>
    <w:p w14:paraId="3B1882FC" w14:textId="77777777" w:rsidR="001A0144" w:rsidRDefault="001A0144" w:rsidP="001A0144">
      <w:pPr>
        <w:rPr>
          <w:color w:val="000000"/>
          <w:lang w:bidi="hi-IN"/>
        </w:rPr>
      </w:pPr>
    </w:p>
    <w:p w14:paraId="716B57E2" w14:textId="77777777" w:rsidR="001A0144" w:rsidRPr="00D27E87" w:rsidRDefault="001A0144" w:rsidP="001A0144">
      <w:pPr>
        <w:pStyle w:val="PlainText"/>
        <w:jc w:val="both"/>
        <w:rPr>
          <w:rFonts w:ascii="Times New Roman" w:hAnsi="Times New Roman" w:cs="Times New Roman"/>
        </w:rPr>
      </w:pPr>
      <w:r w:rsidRPr="00D27E87">
        <w:rPr>
          <w:rFonts w:ascii="Times New Roman" w:hAnsi="Times New Roman" w:cs="Times New Roman"/>
          <w:b/>
        </w:rPr>
        <w:t>2.1</w:t>
      </w:r>
      <w:r w:rsidRPr="00D27E87">
        <w:rPr>
          <w:rFonts w:ascii="Times New Roman" w:hAnsi="Times New Roman" w:cs="Times New Roman"/>
        </w:rPr>
        <w:t xml:space="preserve"> The committee scrutinized the present scope and composition of TXD 35 as given in </w:t>
      </w:r>
      <w:r w:rsidRPr="00D27E87">
        <w:rPr>
          <w:rFonts w:ascii="Times New Roman" w:hAnsi="Times New Roman" w:cs="Times New Roman"/>
          <w:b/>
          <w:bCs/>
        </w:rPr>
        <w:t>Annex 1</w:t>
      </w:r>
      <w:r w:rsidRPr="00D27E87">
        <w:rPr>
          <w:rFonts w:ascii="Times New Roman" w:hAnsi="Times New Roman" w:cs="Times New Roman"/>
          <w:b/>
        </w:rPr>
        <w:t xml:space="preserve"> </w:t>
      </w:r>
      <w:r w:rsidRPr="00D27E87">
        <w:rPr>
          <w:rFonts w:ascii="Times New Roman" w:hAnsi="Times New Roman" w:cs="Times New Roman"/>
        </w:rPr>
        <w:t>to the Agenda</w:t>
      </w:r>
      <w:r w:rsidRPr="00D27E87">
        <w:rPr>
          <w:rFonts w:ascii="Times New Roman" w:hAnsi="Times New Roman" w:cs="Times New Roman"/>
          <w:b/>
        </w:rPr>
        <w:t xml:space="preserve"> </w:t>
      </w:r>
      <w:r w:rsidRPr="00D27E87">
        <w:rPr>
          <w:rFonts w:ascii="Times New Roman" w:hAnsi="Times New Roman" w:cs="Times New Roman"/>
        </w:rPr>
        <w:t>and DECIDED as under:</w:t>
      </w:r>
    </w:p>
    <w:p w14:paraId="3E176287" w14:textId="77777777" w:rsidR="001A0144" w:rsidRPr="00D27E87" w:rsidRDefault="001A0144" w:rsidP="001A0144">
      <w:pPr>
        <w:pStyle w:val="PlainText"/>
        <w:jc w:val="both"/>
        <w:rPr>
          <w:rFonts w:ascii="Times New Roman" w:hAnsi="Times New Roman" w:cs="Times New Roman"/>
        </w:rPr>
      </w:pPr>
    </w:p>
    <w:p w14:paraId="222B9E66" w14:textId="10836AC2" w:rsidR="001A0144" w:rsidRDefault="00EC0665" w:rsidP="00E756B7">
      <w:pPr>
        <w:pStyle w:val="PlainText"/>
        <w:numPr>
          <w:ilvl w:val="0"/>
          <w:numId w:val="6"/>
        </w:numPr>
        <w:jc w:val="both"/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 xml:space="preserve">The </w:t>
      </w:r>
      <w:r w:rsidR="00E56E7E">
        <w:rPr>
          <w:rFonts w:ascii="Times New Roman" w:hAnsi="Times New Roman" w:cs="Times New Roman"/>
          <w:lang w:val="en-IN"/>
        </w:rPr>
        <w:t>Department of Jute and Fibre Technology, Institute of Jute Technology</w:t>
      </w:r>
      <w:r w:rsidR="001A0144" w:rsidRPr="00514275">
        <w:rPr>
          <w:rFonts w:ascii="Times New Roman" w:hAnsi="Times New Roman" w:cs="Times New Roman"/>
          <w:lang w:val="en-IN"/>
        </w:rPr>
        <w:t>,</w:t>
      </w:r>
      <w:r w:rsidR="00E56E7E">
        <w:rPr>
          <w:rFonts w:ascii="Times New Roman" w:hAnsi="Times New Roman" w:cs="Times New Roman"/>
          <w:lang w:val="en-IN"/>
        </w:rPr>
        <w:t xml:space="preserve"> Kolkata</w:t>
      </w:r>
      <w:r w:rsidR="00E756B7">
        <w:rPr>
          <w:rFonts w:ascii="Times New Roman" w:hAnsi="Times New Roman" w:cs="Times New Roman"/>
          <w:lang w:val="en-IN"/>
        </w:rPr>
        <w:t>,</w:t>
      </w:r>
      <w:r w:rsidR="001A0144" w:rsidRPr="00514275">
        <w:rPr>
          <w:rFonts w:ascii="Times New Roman" w:hAnsi="Times New Roman" w:cs="Times New Roman"/>
          <w:lang w:val="en-IN"/>
        </w:rPr>
        <w:t xml:space="preserve"> </w:t>
      </w:r>
      <w:r w:rsidR="001A0144" w:rsidRPr="00D27E87">
        <w:rPr>
          <w:rFonts w:ascii="Times New Roman" w:hAnsi="Times New Roman" w:cs="Times New Roman"/>
          <w:lang w:val="en-IN"/>
        </w:rPr>
        <w:t xml:space="preserve">will be represented by </w:t>
      </w:r>
      <w:proofErr w:type="spellStart"/>
      <w:r w:rsidR="001A0144" w:rsidRPr="00D27E87">
        <w:rPr>
          <w:rFonts w:ascii="Times New Roman" w:hAnsi="Times New Roman" w:cs="Times New Roman"/>
          <w:lang w:val="en-IN"/>
        </w:rPr>
        <w:t>Dr</w:t>
      </w:r>
      <w:r>
        <w:rPr>
          <w:rFonts w:ascii="Times New Roman" w:hAnsi="Times New Roman" w:cs="Times New Roman"/>
          <w:lang w:val="en-IN"/>
        </w:rPr>
        <w:t>.</w:t>
      </w:r>
      <w:proofErr w:type="spellEnd"/>
      <w:r w:rsidR="00E56E7E">
        <w:rPr>
          <w:rFonts w:ascii="Times New Roman" w:hAnsi="Times New Roman" w:cs="Times New Roman"/>
          <w:lang w:val="en-IN"/>
        </w:rPr>
        <w:t xml:space="preserve"> A K Singha</w:t>
      </w:r>
      <w:r w:rsidR="001A0144" w:rsidRPr="00D27E87">
        <w:rPr>
          <w:rFonts w:ascii="Times New Roman" w:hAnsi="Times New Roman" w:cs="Times New Roman"/>
          <w:lang w:val="en-IN"/>
        </w:rPr>
        <w:t xml:space="preserve"> as </w:t>
      </w:r>
      <w:r w:rsidR="00CE161F">
        <w:rPr>
          <w:rFonts w:ascii="Times New Roman" w:hAnsi="Times New Roman" w:cs="Times New Roman"/>
          <w:lang w:val="en-IN"/>
        </w:rPr>
        <w:t xml:space="preserve">an </w:t>
      </w:r>
      <w:r w:rsidR="001A0144" w:rsidRPr="00D27E87">
        <w:rPr>
          <w:rFonts w:ascii="Times New Roman" w:hAnsi="Times New Roman" w:cs="Times New Roman"/>
          <w:lang w:val="en-IN"/>
        </w:rPr>
        <w:t>alternate member</w:t>
      </w:r>
      <w:r w:rsidR="00E56E7E">
        <w:rPr>
          <w:rFonts w:ascii="Times New Roman" w:hAnsi="Times New Roman" w:cs="Times New Roman"/>
          <w:lang w:val="en-IN"/>
        </w:rPr>
        <w:t>.</w:t>
      </w:r>
    </w:p>
    <w:p w14:paraId="172398B2" w14:textId="006D0B61" w:rsidR="00E756B7" w:rsidRPr="00D27E87" w:rsidRDefault="00CE161F" w:rsidP="00E756B7">
      <w:pPr>
        <w:pStyle w:val="PlainText"/>
        <w:numPr>
          <w:ilvl w:val="0"/>
          <w:numId w:val="6"/>
        </w:numPr>
        <w:jc w:val="both"/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 xml:space="preserve">The </w:t>
      </w:r>
      <w:r w:rsidR="00E756B7">
        <w:rPr>
          <w:rFonts w:ascii="Times New Roman" w:hAnsi="Times New Roman" w:cs="Times New Roman"/>
          <w:lang w:val="en-IN"/>
        </w:rPr>
        <w:t>Textiles Committee, Mumbai</w:t>
      </w:r>
      <w:r>
        <w:rPr>
          <w:rFonts w:ascii="Times New Roman" w:hAnsi="Times New Roman" w:cs="Times New Roman"/>
          <w:lang w:val="en-IN"/>
        </w:rPr>
        <w:t>,</w:t>
      </w:r>
      <w:r w:rsidR="00E756B7">
        <w:rPr>
          <w:rFonts w:ascii="Times New Roman" w:hAnsi="Times New Roman" w:cs="Times New Roman"/>
          <w:lang w:val="en-IN"/>
        </w:rPr>
        <w:t xml:space="preserve"> will be represented by Shri J </w:t>
      </w:r>
      <w:proofErr w:type="spellStart"/>
      <w:r w:rsidR="00E756B7">
        <w:rPr>
          <w:rFonts w:ascii="Times New Roman" w:hAnsi="Times New Roman" w:cs="Times New Roman"/>
          <w:lang w:val="en-IN"/>
        </w:rPr>
        <w:t>Parmeshwaran</w:t>
      </w:r>
      <w:proofErr w:type="spellEnd"/>
      <w:r w:rsidR="00E756B7">
        <w:rPr>
          <w:rFonts w:ascii="Times New Roman" w:hAnsi="Times New Roman" w:cs="Times New Roman"/>
          <w:lang w:val="en-IN"/>
        </w:rPr>
        <w:t xml:space="preserve"> as </w:t>
      </w:r>
      <w:r>
        <w:rPr>
          <w:rFonts w:ascii="Times New Roman" w:hAnsi="Times New Roman" w:cs="Times New Roman"/>
          <w:lang w:val="en-IN"/>
        </w:rPr>
        <w:t xml:space="preserve">an </w:t>
      </w:r>
      <w:r w:rsidR="00E756B7">
        <w:rPr>
          <w:rFonts w:ascii="Times New Roman" w:hAnsi="Times New Roman" w:cs="Times New Roman"/>
          <w:lang w:val="en-IN"/>
        </w:rPr>
        <w:t>alternate member.</w:t>
      </w:r>
    </w:p>
    <w:p w14:paraId="046E2AE2" w14:textId="0EB9C568" w:rsidR="00A451C0" w:rsidRPr="00D27E87" w:rsidRDefault="00C645E3" w:rsidP="00A451C0">
      <w:pPr>
        <w:pStyle w:val="PlainText"/>
        <w:numPr>
          <w:ilvl w:val="0"/>
          <w:numId w:val="6"/>
        </w:numPr>
        <w:jc w:val="both"/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>The committee decided to co-opt ICAR-</w:t>
      </w:r>
      <w:r w:rsidR="003706F7">
        <w:rPr>
          <w:rFonts w:ascii="Times New Roman" w:hAnsi="Times New Roman" w:cs="Times New Roman"/>
          <w:lang w:val="en-IN"/>
        </w:rPr>
        <w:t xml:space="preserve">NIBSM </w:t>
      </w:r>
      <w:r>
        <w:rPr>
          <w:rFonts w:ascii="Times New Roman" w:hAnsi="Times New Roman" w:cs="Times New Roman"/>
          <w:lang w:val="en-IN"/>
        </w:rPr>
        <w:t xml:space="preserve">on TXD 35 and will be represented by </w:t>
      </w:r>
      <w:proofErr w:type="spellStart"/>
      <w:r>
        <w:rPr>
          <w:rFonts w:ascii="Times New Roman" w:hAnsi="Times New Roman" w:cs="Times New Roman"/>
          <w:lang w:val="en-IN"/>
        </w:rPr>
        <w:t>Dr.</w:t>
      </w:r>
      <w:proofErr w:type="spellEnd"/>
      <w:r>
        <w:rPr>
          <w:rFonts w:ascii="Times New Roman" w:hAnsi="Times New Roman" w:cs="Times New Roman"/>
          <w:lang w:val="en-IN"/>
        </w:rPr>
        <w:t xml:space="preserve"> Pankaj Sharma as </w:t>
      </w:r>
      <w:r w:rsidR="00F451F2">
        <w:rPr>
          <w:rFonts w:ascii="Times New Roman" w:hAnsi="Times New Roman" w:cs="Times New Roman"/>
          <w:lang w:val="en-IN"/>
        </w:rPr>
        <w:t xml:space="preserve">a </w:t>
      </w:r>
      <w:r w:rsidR="00F451F2" w:rsidRPr="00605521">
        <w:rPr>
          <w:rFonts w:ascii="Times New Roman" w:hAnsi="Times New Roman" w:cs="Times New Roman"/>
          <w:color w:val="000000" w:themeColor="text1"/>
          <w:lang w:val="en-IN"/>
        </w:rPr>
        <w:t>p</w:t>
      </w:r>
      <w:r w:rsidRPr="00605521">
        <w:rPr>
          <w:rFonts w:ascii="Times New Roman" w:hAnsi="Times New Roman" w:cs="Times New Roman"/>
          <w:color w:val="000000" w:themeColor="text1"/>
          <w:lang w:val="en-IN"/>
        </w:rPr>
        <w:t>rinciple</w:t>
      </w:r>
      <w:r>
        <w:rPr>
          <w:rFonts w:ascii="Times New Roman" w:hAnsi="Times New Roman" w:cs="Times New Roman"/>
          <w:lang w:val="en-IN"/>
        </w:rPr>
        <w:t xml:space="preserve"> member.</w:t>
      </w:r>
      <w:r w:rsidR="00A451C0">
        <w:rPr>
          <w:rFonts w:ascii="Times New Roman" w:hAnsi="Times New Roman" w:cs="Times New Roman"/>
          <w:lang w:val="en-IN"/>
        </w:rPr>
        <w:t xml:space="preserve"> </w:t>
      </w:r>
    </w:p>
    <w:p w14:paraId="7BAE8683" w14:textId="1515E6D1" w:rsidR="001A0144" w:rsidRPr="00AE6489" w:rsidRDefault="00AE6489" w:rsidP="00AE6489">
      <w:pPr>
        <w:pStyle w:val="PlainText"/>
        <w:numPr>
          <w:ilvl w:val="0"/>
          <w:numId w:val="6"/>
        </w:numPr>
        <w:jc w:val="both"/>
        <w:rPr>
          <w:rFonts w:ascii="Times New Roman" w:hAnsi="Times New Roman" w:cs="Times New Roman"/>
          <w:lang w:val="en-IN"/>
        </w:rPr>
      </w:pPr>
      <w:r w:rsidRPr="00F20A4B">
        <w:rPr>
          <w:rFonts w:ascii="Times New Roman" w:hAnsi="Times New Roman" w:cs="Times New Roman"/>
          <w:lang w:val="en-IN"/>
        </w:rPr>
        <w:lastRenderedPageBreak/>
        <w:t xml:space="preserve">M/s VK </w:t>
      </w:r>
      <w:proofErr w:type="spellStart"/>
      <w:r w:rsidRPr="00F20A4B">
        <w:rPr>
          <w:rFonts w:ascii="Times New Roman" w:hAnsi="Times New Roman" w:cs="Times New Roman"/>
          <w:lang w:val="en-IN"/>
        </w:rPr>
        <w:t>Packwell</w:t>
      </w:r>
      <w:proofErr w:type="spellEnd"/>
      <w:r w:rsidRPr="00F20A4B">
        <w:rPr>
          <w:rFonts w:ascii="Times New Roman" w:hAnsi="Times New Roman" w:cs="Times New Roman"/>
          <w:lang w:val="en-IN"/>
        </w:rPr>
        <w:t xml:space="preserve"> </w:t>
      </w:r>
      <w:proofErr w:type="spellStart"/>
      <w:r w:rsidRPr="00F20A4B">
        <w:rPr>
          <w:rFonts w:ascii="Times New Roman" w:hAnsi="Times New Roman" w:cs="Times New Roman"/>
          <w:lang w:val="en-IN"/>
        </w:rPr>
        <w:t>Pvt.</w:t>
      </w:r>
      <w:proofErr w:type="spellEnd"/>
      <w:r w:rsidRPr="00F20A4B">
        <w:rPr>
          <w:rFonts w:ascii="Times New Roman" w:hAnsi="Times New Roman" w:cs="Times New Roman"/>
          <w:lang w:val="en-IN"/>
        </w:rPr>
        <w:t xml:space="preserve"> Ltd. will be represented by</w:t>
      </w:r>
      <w:r>
        <w:rPr>
          <w:rFonts w:ascii="Times New Roman" w:hAnsi="Times New Roman" w:cs="Times New Roman"/>
          <w:color w:val="000000"/>
          <w:lang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IN" w:bidi="hi-IN"/>
        </w:rPr>
        <w:t xml:space="preserve">Shri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n-IN" w:bidi="hi-IN"/>
        </w:rPr>
        <w:t>Sachidanand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IN" w:bidi="hi-IN"/>
        </w:rPr>
        <w:t xml:space="preserve"> Tiwari</w:t>
      </w:r>
      <w:r w:rsidRPr="00F20A4B">
        <w:rPr>
          <w:rFonts w:ascii="Times New Roman" w:hAnsi="Times New Roman" w:cs="Times New Roman"/>
          <w:lang w:val="en-IN"/>
        </w:rPr>
        <w:t xml:space="preserve"> as </w:t>
      </w:r>
      <w:r w:rsidR="00205D03">
        <w:rPr>
          <w:rFonts w:ascii="Times New Roman" w:hAnsi="Times New Roman" w:cs="Times New Roman"/>
          <w:lang w:val="en-IN"/>
        </w:rPr>
        <w:t xml:space="preserve">an </w:t>
      </w:r>
      <w:r w:rsidRPr="00F20A4B">
        <w:rPr>
          <w:rFonts w:ascii="Times New Roman" w:hAnsi="Times New Roman" w:cs="Times New Roman"/>
          <w:lang w:val="en-IN"/>
        </w:rPr>
        <w:t>alternate member in place of Shri Sanjay Saxena</w:t>
      </w:r>
      <w:r>
        <w:rPr>
          <w:rFonts w:ascii="Times New Roman" w:hAnsi="Times New Roman" w:cs="Times New Roman"/>
          <w:lang w:val="en-IN"/>
        </w:rPr>
        <w:t>.</w:t>
      </w:r>
    </w:p>
    <w:p w14:paraId="0A7FCD63" w14:textId="77777777" w:rsidR="00491A98" w:rsidRDefault="00491A98" w:rsidP="00491A98">
      <w:pPr>
        <w:pStyle w:val="PlainText"/>
        <w:jc w:val="both"/>
        <w:rPr>
          <w:rFonts w:ascii="Times New Roman" w:hAnsi="Times New Roman"/>
          <w:b/>
        </w:rPr>
      </w:pPr>
    </w:p>
    <w:p w14:paraId="63F71313" w14:textId="77777777" w:rsidR="00491A98" w:rsidRPr="006D23A7" w:rsidRDefault="00491A98" w:rsidP="00491A98">
      <w:pPr>
        <w:rPr>
          <w:b/>
          <w:bCs/>
        </w:rPr>
      </w:pPr>
      <w:r>
        <w:rPr>
          <w:b/>
          <w:bCs/>
        </w:rPr>
        <w:t xml:space="preserve">Item 3 </w:t>
      </w:r>
      <w:r w:rsidRPr="006D23A7">
        <w:rPr>
          <w:b/>
          <w:bCs/>
        </w:rPr>
        <w:t>ISSUES ARISING OUT OF THE PREVIOUS MEETING</w:t>
      </w:r>
    </w:p>
    <w:p w14:paraId="18A39E04" w14:textId="77777777" w:rsidR="00491A98" w:rsidRDefault="00491A98" w:rsidP="00491A98">
      <w:pPr>
        <w:pStyle w:val="PlainText"/>
        <w:jc w:val="both"/>
        <w:rPr>
          <w:rFonts w:ascii="Times New Roman" w:hAnsi="Times New Roman"/>
          <w:b/>
        </w:rPr>
      </w:pPr>
    </w:p>
    <w:p w14:paraId="57F1B853" w14:textId="77777777" w:rsidR="00491A98" w:rsidRDefault="00491A98" w:rsidP="00491A98">
      <w:pPr>
        <w:pStyle w:val="BodyText"/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4D92">
        <w:rPr>
          <w:rFonts w:ascii="Times New Roman" w:eastAsia="Times New Roman" w:hAnsi="Times New Roman" w:cs="Times New Roman"/>
          <w:b/>
          <w:sz w:val="24"/>
          <w:szCs w:val="24"/>
          <w:lang w:val="en-IN" w:eastAsia="en-GB"/>
        </w:rPr>
        <w:t xml:space="preserve">3.1 </w:t>
      </w:r>
      <w:r w:rsidRPr="00084D92">
        <w:rPr>
          <w:rFonts w:ascii="Times New Roman" w:eastAsia="Times New Roman" w:hAnsi="Times New Roman" w:cs="Times New Roman"/>
          <w:bCs/>
          <w:sz w:val="24"/>
          <w:szCs w:val="24"/>
        </w:rPr>
        <w:t xml:space="preserve">The Committee </w:t>
      </w:r>
      <w:r w:rsidRPr="00D70D8D">
        <w:rPr>
          <w:rFonts w:ascii="Times New Roman" w:eastAsia="Times New Roman" w:hAnsi="Times New Roman" w:cs="Times New Roman"/>
          <w:b/>
          <w:sz w:val="24"/>
          <w:szCs w:val="24"/>
        </w:rPr>
        <w:t>NOTED</w:t>
      </w:r>
      <w:r w:rsidRPr="00084D92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summary of actions taken 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the various decisions of the 20</w:t>
      </w:r>
      <w:r w:rsidRPr="00084D92">
        <w:rPr>
          <w:rFonts w:ascii="Times New Roman" w:eastAsia="Times New Roman" w:hAnsi="Times New Roman" w:cs="Times New Roman"/>
          <w:bCs/>
          <w:sz w:val="24"/>
          <w:szCs w:val="24"/>
        </w:rPr>
        <w:t xml:space="preserve">th meeting as given in </w:t>
      </w:r>
      <w:r w:rsidRPr="00D70D8D">
        <w:rPr>
          <w:rFonts w:ascii="Times New Roman" w:eastAsia="Times New Roman" w:hAnsi="Times New Roman" w:cs="Times New Roman"/>
          <w:b/>
          <w:sz w:val="24"/>
          <w:szCs w:val="24"/>
        </w:rPr>
        <w:t>Annex 2</w:t>
      </w:r>
      <w:r w:rsidRPr="00084D92">
        <w:rPr>
          <w:rFonts w:ascii="Times New Roman" w:eastAsia="Times New Roman" w:hAnsi="Times New Roman" w:cs="Times New Roman"/>
          <w:bCs/>
          <w:sz w:val="24"/>
          <w:szCs w:val="24"/>
        </w:rPr>
        <w:t xml:space="preserve"> to the agenda.</w:t>
      </w:r>
    </w:p>
    <w:p w14:paraId="47396ECF" w14:textId="77777777" w:rsidR="00491A98" w:rsidRDefault="00491A98" w:rsidP="006A0DF8">
      <w:pPr>
        <w:jc w:val="both"/>
        <w:rPr>
          <w:b/>
          <w:bCs/>
          <w:iCs/>
          <w:lang w:bidi="hi-IN"/>
        </w:rPr>
      </w:pPr>
    </w:p>
    <w:p w14:paraId="12B66128" w14:textId="77777777" w:rsidR="00A25E57" w:rsidRDefault="00A25E57" w:rsidP="00A25E57">
      <w:pPr>
        <w:pStyle w:val="PlainText"/>
        <w:jc w:val="both"/>
        <w:rPr>
          <w:rFonts w:ascii="Times New Roman" w:hAnsi="Times New Roman"/>
          <w:b/>
        </w:rPr>
      </w:pPr>
    </w:p>
    <w:p w14:paraId="79BA0329" w14:textId="7FA4CE10" w:rsidR="00A25E57" w:rsidRPr="006D23A7" w:rsidRDefault="00A25E57" w:rsidP="00A25E57">
      <w:pPr>
        <w:rPr>
          <w:b/>
          <w:bCs/>
        </w:rPr>
      </w:pPr>
      <w:r>
        <w:rPr>
          <w:b/>
          <w:bCs/>
        </w:rPr>
        <w:t>Item 4 COMMENTS RECEIVED ON PUBLISHED INDIAN STANDARDS</w:t>
      </w:r>
    </w:p>
    <w:p w14:paraId="2540DC0E" w14:textId="77777777" w:rsidR="00491A98" w:rsidRDefault="00491A98" w:rsidP="006A0DF8">
      <w:pPr>
        <w:jc w:val="both"/>
        <w:rPr>
          <w:b/>
          <w:bCs/>
          <w:iCs/>
          <w:lang w:bidi="hi-IN"/>
        </w:rPr>
      </w:pPr>
    </w:p>
    <w:p w14:paraId="3E55407B" w14:textId="6CA3396B" w:rsidR="00A47F57" w:rsidRDefault="00A47F57" w:rsidP="006A0DF8">
      <w:pPr>
        <w:jc w:val="both"/>
        <w:rPr>
          <w:iCs/>
          <w:lang w:bidi="hi-IN"/>
        </w:rPr>
      </w:pPr>
      <w:r w:rsidRPr="00B622AA">
        <w:rPr>
          <w:b/>
          <w:bCs/>
          <w:iCs/>
          <w:lang w:bidi="hi-IN"/>
        </w:rPr>
        <w:t>4.1</w:t>
      </w:r>
      <w:r>
        <w:rPr>
          <w:iCs/>
          <w:lang w:bidi="hi-IN"/>
        </w:rPr>
        <w:t xml:space="preserve"> The committee scrutinized </w:t>
      </w:r>
      <w:r w:rsidR="000174CB">
        <w:rPr>
          <w:iCs/>
          <w:lang w:bidi="hi-IN"/>
        </w:rPr>
        <w:t xml:space="preserve">the comments </w:t>
      </w:r>
      <w:r w:rsidR="00DB05CC">
        <w:rPr>
          <w:iCs/>
          <w:lang w:bidi="hi-IN"/>
        </w:rPr>
        <w:t xml:space="preserve">along with the test report </w:t>
      </w:r>
      <w:r w:rsidR="000174CB">
        <w:rPr>
          <w:iCs/>
          <w:lang w:bidi="hi-IN"/>
        </w:rPr>
        <w:t xml:space="preserve">received from M/s Shri </w:t>
      </w:r>
      <w:proofErr w:type="spellStart"/>
      <w:r w:rsidR="000174CB">
        <w:rPr>
          <w:iCs/>
          <w:lang w:bidi="hi-IN"/>
        </w:rPr>
        <w:t>Ambica</w:t>
      </w:r>
      <w:proofErr w:type="spellEnd"/>
      <w:r w:rsidR="000174CB">
        <w:rPr>
          <w:iCs/>
          <w:lang w:bidi="hi-IN"/>
        </w:rPr>
        <w:t xml:space="preserve"> Polymer Private L</w:t>
      </w:r>
      <w:r w:rsidR="009878E2">
        <w:rPr>
          <w:iCs/>
          <w:lang w:bidi="hi-IN"/>
        </w:rPr>
        <w:t>td</w:t>
      </w:r>
      <w:r w:rsidR="00A77E57">
        <w:rPr>
          <w:iCs/>
          <w:lang w:bidi="hi-IN"/>
        </w:rPr>
        <w:t>.</w:t>
      </w:r>
      <w:r w:rsidR="000174CB">
        <w:rPr>
          <w:iCs/>
          <w:lang w:bidi="hi-IN"/>
        </w:rPr>
        <w:t xml:space="preserve">, </w:t>
      </w:r>
      <w:r w:rsidR="007C2274">
        <w:rPr>
          <w:iCs/>
          <w:lang w:bidi="hi-IN"/>
        </w:rPr>
        <w:t xml:space="preserve">M/s Centenary </w:t>
      </w:r>
      <w:proofErr w:type="spellStart"/>
      <w:r w:rsidR="007C2274">
        <w:rPr>
          <w:iCs/>
          <w:lang w:bidi="hi-IN"/>
        </w:rPr>
        <w:t>Geotex</w:t>
      </w:r>
      <w:proofErr w:type="spellEnd"/>
      <w:r w:rsidR="007C2274">
        <w:rPr>
          <w:iCs/>
          <w:lang w:bidi="hi-IN"/>
        </w:rPr>
        <w:t xml:space="preserve"> Pvt. Ltd</w:t>
      </w:r>
      <w:r w:rsidR="007E4819">
        <w:rPr>
          <w:iCs/>
          <w:lang w:bidi="hi-IN"/>
        </w:rPr>
        <w:t>.</w:t>
      </w:r>
      <w:r w:rsidR="007C2274">
        <w:rPr>
          <w:iCs/>
          <w:lang w:bidi="hi-IN"/>
        </w:rPr>
        <w:t xml:space="preserve">, M/s Texel </w:t>
      </w:r>
      <w:r w:rsidR="007E4819">
        <w:rPr>
          <w:iCs/>
          <w:lang w:bidi="hi-IN"/>
        </w:rPr>
        <w:t>I</w:t>
      </w:r>
      <w:r w:rsidR="007C2274">
        <w:rPr>
          <w:iCs/>
          <w:lang w:bidi="hi-IN"/>
        </w:rPr>
        <w:t xml:space="preserve">ndustries Ltd., </w:t>
      </w:r>
      <w:r w:rsidR="008A4119">
        <w:rPr>
          <w:iCs/>
          <w:lang w:bidi="hi-IN"/>
        </w:rPr>
        <w:t xml:space="preserve">and </w:t>
      </w:r>
      <w:r w:rsidR="007C2274">
        <w:rPr>
          <w:iCs/>
          <w:lang w:bidi="hi-IN"/>
        </w:rPr>
        <w:t xml:space="preserve">M/s </w:t>
      </w:r>
      <w:proofErr w:type="spellStart"/>
      <w:r w:rsidR="007C2274">
        <w:rPr>
          <w:iCs/>
          <w:lang w:bidi="hi-IN"/>
        </w:rPr>
        <w:t>Macfil</w:t>
      </w:r>
      <w:proofErr w:type="spellEnd"/>
      <w:r w:rsidR="007C2274">
        <w:rPr>
          <w:iCs/>
          <w:lang w:bidi="hi-IN"/>
        </w:rPr>
        <w:t xml:space="preserve"> Global Private Limited </w:t>
      </w:r>
      <w:r w:rsidR="006247F4">
        <w:rPr>
          <w:iCs/>
          <w:lang w:bidi="hi-IN"/>
        </w:rPr>
        <w:t xml:space="preserve">on IS 16202:2014 </w:t>
      </w:r>
      <w:r w:rsidR="00DB05CC">
        <w:rPr>
          <w:iCs/>
          <w:lang w:bidi="hi-IN"/>
        </w:rPr>
        <w:t xml:space="preserve">as given in </w:t>
      </w:r>
      <w:r w:rsidR="00DB05CC" w:rsidRPr="00F322C3">
        <w:rPr>
          <w:b/>
          <w:bCs/>
          <w:iCs/>
          <w:lang w:bidi="hi-IN"/>
        </w:rPr>
        <w:t>Annex 3</w:t>
      </w:r>
      <w:r w:rsidR="007C2274" w:rsidRPr="00F322C3">
        <w:rPr>
          <w:b/>
          <w:bCs/>
          <w:iCs/>
          <w:lang w:bidi="hi-IN"/>
        </w:rPr>
        <w:t>-7</w:t>
      </w:r>
      <w:r w:rsidR="00DB05CC">
        <w:rPr>
          <w:iCs/>
          <w:lang w:bidi="hi-IN"/>
        </w:rPr>
        <w:t xml:space="preserve"> to the </w:t>
      </w:r>
      <w:r w:rsidR="00836914">
        <w:rPr>
          <w:iCs/>
          <w:lang w:bidi="hi-IN"/>
        </w:rPr>
        <w:t>agenda. The</w:t>
      </w:r>
      <w:r w:rsidR="00605521">
        <w:rPr>
          <w:iCs/>
          <w:lang w:bidi="hi-IN"/>
        </w:rPr>
        <w:t xml:space="preserve"> committee also scrutinized </w:t>
      </w:r>
      <w:r w:rsidR="002875E6">
        <w:rPr>
          <w:iCs/>
          <w:lang w:bidi="hi-IN"/>
        </w:rPr>
        <w:t xml:space="preserve">the comments received from M/s Shri </w:t>
      </w:r>
      <w:proofErr w:type="spellStart"/>
      <w:r w:rsidR="002875E6">
        <w:rPr>
          <w:iCs/>
          <w:lang w:bidi="hi-IN"/>
        </w:rPr>
        <w:t>Ambica</w:t>
      </w:r>
      <w:proofErr w:type="spellEnd"/>
      <w:r w:rsidR="002875E6">
        <w:rPr>
          <w:iCs/>
          <w:lang w:bidi="hi-IN"/>
        </w:rPr>
        <w:t xml:space="preserve"> Polymer Private Ltd.</w:t>
      </w:r>
      <w:r w:rsidR="0021525D">
        <w:rPr>
          <w:iCs/>
          <w:lang w:bidi="hi-IN"/>
        </w:rPr>
        <w:t xml:space="preserve"> </w:t>
      </w:r>
      <w:r w:rsidR="008A4119">
        <w:rPr>
          <w:iCs/>
          <w:lang w:bidi="hi-IN"/>
        </w:rPr>
        <w:t xml:space="preserve">regarding the </w:t>
      </w:r>
      <w:r w:rsidR="0021525D">
        <w:rPr>
          <w:iCs/>
          <w:lang w:bidi="hi-IN"/>
        </w:rPr>
        <w:t xml:space="preserve">finalized amendment </w:t>
      </w:r>
      <w:r w:rsidR="008A4119">
        <w:rPr>
          <w:iCs/>
          <w:lang w:bidi="hi-IN"/>
        </w:rPr>
        <w:t xml:space="preserve">during </w:t>
      </w:r>
      <w:r w:rsidR="0021525D" w:rsidRPr="003A7EE4">
        <w:rPr>
          <w:iCs/>
          <w:color w:val="000000" w:themeColor="text1"/>
          <w:lang w:bidi="hi-IN"/>
        </w:rPr>
        <w:t>the 19</w:t>
      </w:r>
      <w:r w:rsidR="0021525D" w:rsidRPr="003A7EE4">
        <w:rPr>
          <w:iCs/>
          <w:color w:val="000000" w:themeColor="text1"/>
          <w:vertAlign w:val="superscript"/>
          <w:lang w:bidi="hi-IN"/>
        </w:rPr>
        <w:t>th</w:t>
      </w:r>
      <w:r w:rsidR="0021525D" w:rsidRPr="003A7EE4">
        <w:rPr>
          <w:iCs/>
          <w:color w:val="000000" w:themeColor="text1"/>
          <w:lang w:bidi="hi-IN"/>
        </w:rPr>
        <w:t xml:space="preserve"> </w:t>
      </w:r>
      <w:r w:rsidR="00896498" w:rsidRPr="003A7EE4">
        <w:rPr>
          <w:iCs/>
          <w:color w:val="000000" w:themeColor="text1"/>
          <w:lang w:bidi="hi-IN"/>
        </w:rPr>
        <w:t xml:space="preserve">committee </w:t>
      </w:r>
      <w:r w:rsidR="0021525D" w:rsidRPr="003A7EE4">
        <w:rPr>
          <w:iCs/>
          <w:color w:val="000000" w:themeColor="text1"/>
          <w:lang w:bidi="hi-IN"/>
        </w:rPr>
        <w:t>meeting of TXD</w:t>
      </w:r>
      <w:r w:rsidR="00355835" w:rsidRPr="003A7EE4">
        <w:rPr>
          <w:iCs/>
          <w:color w:val="000000" w:themeColor="text1"/>
          <w:lang w:bidi="hi-IN"/>
        </w:rPr>
        <w:t xml:space="preserve"> </w:t>
      </w:r>
      <w:r w:rsidR="0021525D" w:rsidRPr="003A7EE4">
        <w:rPr>
          <w:iCs/>
          <w:color w:val="000000" w:themeColor="text1"/>
          <w:lang w:bidi="hi-IN"/>
        </w:rPr>
        <w:t>35</w:t>
      </w:r>
      <w:r w:rsidR="004F58C5" w:rsidRPr="003A7EE4">
        <w:rPr>
          <w:iCs/>
          <w:color w:val="000000" w:themeColor="text1"/>
          <w:lang w:bidi="hi-IN"/>
        </w:rPr>
        <w:t>.</w:t>
      </w:r>
      <w:r w:rsidR="00791A0C" w:rsidRPr="003A7EE4">
        <w:rPr>
          <w:iCs/>
          <w:color w:val="000000" w:themeColor="text1"/>
          <w:lang w:bidi="hi-IN"/>
        </w:rPr>
        <w:t xml:space="preserve"> </w:t>
      </w:r>
      <w:r w:rsidR="008E06DC" w:rsidRPr="003A7EE4">
        <w:rPr>
          <w:iCs/>
          <w:color w:val="000000" w:themeColor="text1"/>
          <w:lang w:bidi="hi-IN"/>
        </w:rPr>
        <w:t>After detailed deliberations</w:t>
      </w:r>
      <w:r w:rsidR="00FE6AB9" w:rsidRPr="003A7EE4">
        <w:rPr>
          <w:iCs/>
          <w:color w:val="000000" w:themeColor="text1"/>
          <w:lang w:bidi="hi-IN"/>
        </w:rPr>
        <w:t>, the</w:t>
      </w:r>
      <w:r w:rsidR="008E06DC" w:rsidRPr="003A7EE4">
        <w:rPr>
          <w:iCs/>
          <w:color w:val="000000" w:themeColor="text1"/>
          <w:lang w:bidi="hi-IN"/>
        </w:rPr>
        <w:t xml:space="preserve"> committee </w:t>
      </w:r>
      <w:r w:rsidR="00172A4A" w:rsidRPr="003A7EE4">
        <w:rPr>
          <w:iCs/>
          <w:color w:val="000000" w:themeColor="text1"/>
          <w:lang w:bidi="hi-IN"/>
        </w:rPr>
        <w:t>decided</w:t>
      </w:r>
      <w:r w:rsidR="0059726A" w:rsidRPr="003A7EE4">
        <w:rPr>
          <w:iCs/>
          <w:color w:val="000000" w:themeColor="text1"/>
          <w:lang w:bidi="hi-IN"/>
        </w:rPr>
        <w:t xml:space="preserve"> to finalize the following </w:t>
      </w:r>
      <w:r w:rsidR="0059726A">
        <w:rPr>
          <w:iCs/>
          <w:lang w:bidi="hi-IN"/>
        </w:rPr>
        <w:t>amendment</w:t>
      </w:r>
      <w:r w:rsidR="008A4119">
        <w:rPr>
          <w:iCs/>
          <w:lang w:bidi="hi-IN"/>
        </w:rPr>
        <w:t>:</w:t>
      </w:r>
    </w:p>
    <w:p w14:paraId="27640F61" w14:textId="77777777" w:rsidR="00FD4350" w:rsidRDefault="00FD4350" w:rsidP="006A0DF8">
      <w:pPr>
        <w:pStyle w:val="PlainText"/>
        <w:jc w:val="both"/>
        <w:rPr>
          <w:rFonts w:ascii="Times New Roman" w:eastAsia="Times New Roman" w:hAnsi="Times New Roman" w:cs="Times New Roman"/>
        </w:rPr>
      </w:pPr>
    </w:p>
    <w:p w14:paraId="53D750CE" w14:textId="38BD0FE7" w:rsidR="008043FB" w:rsidRPr="005E0460" w:rsidRDefault="00FD4350" w:rsidP="006A0DF8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bookmarkStart w:id="1" w:name="_Hlk120658335"/>
      <w:r w:rsidRPr="008043FB">
        <w:rPr>
          <w:rFonts w:ascii="Times New Roman" w:eastAsia="Times New Roman" w:hAnsi="Times New Roman" w:cs="Times New Roman"/>
        </w:rPr>
        <w:t>(</w:t>
      </w:r>
      <w:r w:rsidRPr="008043FB">
        <w:rPr>
          <w:rFonts w:ascii="Times New Roman" w:eastAsia="Times New Roman" w:hAnsi="Times New Roman" w:cs="Times New Roman"/>
          <w:i/>
          <w:iCs/>
        </w:rPr>
        <w:t>Page</w:t>
      </w:r>
      <w:r w:rsidRPr="008043FB">
        <w:rPr>
          <w:rFonts w:ascii="Times New Roman" w:eastAsia="Times New Roman" w:hAnsi="Times New Roman" w:cs="Times New Roman"/>
        </w:rPr>
        <w:t xml:space="preserve"> 1, </w:t>
      </w:r>
      <w:r w:rsidRPr="008043FB">
        <w:rPr>
          <w:rFonts w:ascii="Times New Roman" w:eastAsia="Times New Roman" w:hAnsi="Times New Roman" w:cs="Times New Roman"/>
          <w:i/>
          <w:iCs/>
        </w:rPr>
        <w:t>clause</w:t>
      </w:r>
      <w:r w:rsidRPr="008043FB">
        <w:rPr>
          <w:rFonts w:ascii="Times New Roman" w:eastAsia="Times New Roman" w:hAnsi="Times New Roman" w:cs="Times New Roman"/>
        </w:rPr>
        <w:t xml:space="preserve"> </w:t>
      </w:r>
      <w:r w:rsidRPr="008043FB">
        <w:rPr>
          <w:rFonts w:ascii="Times New Roman" w:eastAsia="Times New Roman" w:hAnsi="Times New Roman" w:cs="Times New Roman"/>
          <w:b/>
          <w:bCs/>
        </w:rPr>
        <w:t>4.1</w:t>
      </w:r>
      <w:r w:rsidRPr="008043FB">
        <w:rPr>
          <w:rFonts w:ascii="Times New Roman" w:eastAsia="Times New Roman" w:hAnsi="Times New Roman" w:cs="Times New Roman"/>
        </w:rPr>
        <w:t>,</w:t>
      </w:r>
      <w:r w:rsidR="00A44901" w:rsidRPr="008043FB">
        <w:rPr>
          <w:rFonts w:ascii="Times New Roman" w:eastAsia="Times New Roman" w:hAnsi="Times New Roman" w:cs="Times New Roman"/>
        </w:rPr>
        <w:t xml:space="preserve"> </w:t>
      </w:r>
      <w:r w:rsidRPr="008043FB">
        <w:rPr>
          <w:rFonts w:ascii="Times New Roman" w:eastAsia="Times New Roman" w:hAnsi="Times New Roman" w:cs="Times New Roman"/>
          <w:i/>
          <w:iCs/>
        </w:rPr>
        <w:t xml:space="preserve">line </w:t>
      </w:r>
      <w:r w:rsidR="00AC586C">
        <w:rPr>
          <w:rFonts w:ascii="Times New Roman" w:eastAsia="Times New Roman" w:hAnsi="Times New Roman" w:cs="Times New Roman"/>
        </w:rPr>
        <w:t>3</w:t>
      </w:r>
      <w:r w:rsidRPr="008043FB">
        <w:rPr>
          <w:rFonts w:ascii="Times New Roman" w:eastAsia="Times New Roman" w:hAnsi="Times New Roman" w:cs="Times New Roman"/>
        </w:rPr>
        <w:t xml:space="preserve">) </w:t>
      </w:r>
      <w:r w:rsidRPr="008043FB">
        <w:rPr>
          <w:rFonts w:ascii="Times New Roman" w:hAnsi="Times New Roman" w:cs="Times New Roman"/>
          <w:color w:val="000000"/>
          <w:shd w:val="clear" w:color="auto" w:fill="FFFFFF"/>
        </w:rPr>
        <w:t xml:space="preserve">— </w:t>
      </w:r>
      <w:r w:rsidR="001E6A9A" w:rsidRPr="008043FB">
        <w:rPr>
          <w:rFonts w:ascii="Times New Roman" w:hAnsi="Times New Roman" w:cs="Times New Roman"/>
        </w:rPr>
        <w:t>Substitute the following for the existing:</w:t>
      </w:r>
    </w:p>
    <w:p w14:paraId="5F743AFC" w14:textId="77777777" w:rsidR="005E0460" w:rsidRPr="008043FB" w:rsidRDefault="005E0460" w:rsidP="005E0460">
      <w:pPr>
        <w:pStyle w:val="PlainText"/>
        <w:ind w:left="58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4AED4CE" w14:textId="09611B3D" w:rsidR="00FD4350" w:rsidRDefault="001E6A9A" w:rsidP="006A0DF8">
      <w:pPr>
        <w:pStyle w:val="PlainText"/>
        <w:ind w:left="94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043FB">
        <w:rPr>
          <w:rFonts w:ascii="Times New Roman" w:hAnsi="Times New Roman" w:cs="Times New Roman"/>
          <w:color w:val="000000"/>
          <w:shd w:val="clear" w:color="auto" w:fill="FFFFFF"/>
        </w:rPr>
        <w:t>The lin</w:t>
      </w:r>
      <w:r w:rsidR="0064477C">
        <w:rPr>
          <w:rFonts w:ascii="Times New Roman" w:hAnsi="Times New Roman" w:cs="Times New Roman"/>
          <w:color w:val="000000"/>
          <w:shd w:val="clear" w:color="auto" w:fill="FFFFFF"/>
        </w:rPr>
        <w:t>e</w:t>
      </w:r>
      <w:r w:rsidRPr="008043FB">
        <w:rPr>
          <w:rFonts w:ascii="Times New Roman" w:hAnsi="Times New Roman" w:cs="Times New Roman"/>
          <w:color w:val="000000"/>
          <w:shd w:val="clear" w:color="auto" w:fill="FFFFFF"/>
        </w:rPr>
        <w:t xml:space="preserve">ar density of polypropylene </w:t>
      </w:r>
      <w:r w:rsidR="0064477C">
        <w:rPr>
          <w:rFonts w:ascii="Times New Roman" w:hAnsi="Times New Roman" w:cs="Times New Roman"/>
          <w:color w:val="000000"/>
          <w:shd w:val="clear" w:color="auto" w:fill="FFFFFF"/>
        </w:rPr>
        <w:t xml:space="preserve">tape </w:t>
      </w:r>
      <w:r w:rsidRPr="008043FB">
        <w:rPr>
          <w:rFonts w:ascii="Times New Roman" w:hAnsi="Times New Roman" w:cs="Times New Roman"/>
          <w:color w:val="000000"/>
          <w:shd w:val="clear" w:color="auto" w:fill="FFFFFF"/>
        </w:rPr>
        <w:t xml:space="preserve">shall be </w:t>
      </w:r>
      <w:r w:rsidR="00FD4350" w:rsidRPr="008043FB">
        <w:rPr>
          <w:rFonts w:ascii="Times New Roman" w:hAnsi="Times New Roman" w:cs="Times New Roman"/>
          <w:color w:val="000000"/>
          <w:shd w:val="clear" w:color="auto" w:fill="FFFFFF"/>
        </w:rPr>
        <w:t xml:space="preserve">either 550 </w:t>
      </w:r>
      <w:proofErr w:type="gramStart"/>
      <w:r w:rsidR="00FD4350" w:rsidRPr="008043FB">
        <w:rPr>
          <w:rFonts w:ascii="Times New Roman" w:hAnsi="Times New Roman" w:cs="Times New Roman"/>
          <w:color w:val="000000"/>
          <w:shd w:val="clear" w:color="auto" w:fill="FFFFFF"/>
        </w:rPr>
        <w:t>denier</w:t>
      </w:r>
      <w:proofErr w:type="gramEnd"/>
      <w:r w:rsidR="00FD4350" w:rsidRPr="008043FB">
        <w:rPr>
          <w:rFonts w:ascii="Times New Roman" w:hAnsi="Times New Roman" w:cs="Times New Roman"/>
          <w:color w:val="000000"/>
          <w:shd w:val="clear" w:color="auto" w:fill="FFFFFF"/>
        </w:rPr>
        <w:t xml:space="preserve"> for warp and 1000 denier for weft or 450 denier for warp and 10</w:t>
      </w:r>
      <w:r w:rsidR="00F76715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="00FD4350" w:rsidRPr="008043FB">
        <w:rPr>
          <w:rFonts w:ascii="Times New Roman" w:hAnsi="Times New Roman" w:cs="Times New Roman"/>
          <w:color w:val="000000"/>
          <w:shd w:val="clear" w:color="auto" w:fill="FFFFFF"/>
        </w:rPr>
        <w:t xml:space="preserve"> denier for weft</w:t>
      </w:r>
      <w:r w:rsidRPr="008043F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78890202" w14:textId="77777777" w:rsidR="00C63136" w:rsidRDefault="00C63136" w:rsidP="006A0DF8">
      <w:pPr>
        <w:pStyle w:val="PlainText"/>
        <w:ind w:left="94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CC2F90F" w14:textId="77777777" w:rsidR="006726CB" w:rsidRPr="005E0460" w:rsidRDefault="006726CB" w:rsidP="006A0DF8">
      <w:pPr>
        <w:pStyle w:val="PlainTex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3D3066">
        <w:rPr>
          <w:rFonts w:ascii="Times New Roman" w:eastAsia="Times New Roman" w:hAnsi="Times New Roman" w:cs="Times New Roman"/>
        </w:rPr>
        <w:t>(</w:t>
      </w:r>
      <w:r w:rsidRPr="003D3066">
        <w:rPr>
          <w:rFonts w:ascii="Times New Roman" w:eastAsia="Times New Roman" w:hAnsi="Times New Roman" w:cs="Times New Roman"/>
          <w:i/>
          <w:iCs/>
        </w:rPr>
        <w:t>Page</w:t>
      </w:r>
      <w:r w:rsidRPr="003D3066">
        <w:rPr>
          <w:rFonts w:ascii="Times New Roman" w:eastAsia="Times New Roman" w:hAnsi="Times New Roman" w:cs="Times New Roman"/>
        </w:rPr>
        <w:t xml:space="preserve"> 1, </w:t>
      </w:r>
      <w:r w:rsidRPr="003D3066">
        <w:rPr>
          <w:rFonts w:ascii="Times New Roman" w:eastAsia="Times New Roman" w:hAnsi="Times New Roman" w:cs="Times New Roman"/>
          <w:i/>
          <w:iCs/>
        </w:rPr>
        <w:t>clause</w:t>
      </w:r>
      <w:r w:rsidRPr="003D3066">
        <w:rPr>
          <w:rFonts w:ascii="Times New Roman" w:eastAsia="Times New Roman" w:hAnsi="Times New Roman" w:cs="Times New Roman"/>
        </w:rPr>
        <w:t xml:space="preserve"> </w:t>
      </w:r>
      <w:r w:rsidRPr="003D3066">
        <w:rPr>
          <w:rFonts w:ascii="Times New Roman" w:eastAsia="Times New Roman" w:hAnsi="Times New Roman" w:cs="Times New Roman"/>
          <w:b/>
          <w:bCs/>
        </w:rPr>
        <w:t>4.1</w:t>
      </w:r>
      <w:r w:rsidRPr="003D3066">
        <w:rPr>
          <w:rFonts w:ascii="Times New Roman" w:eastAsia="Times New Roman" w:hAnsi="Times New Roman" w:cs="Times New Roman"/>
        </w:rPr>
        <w:t xml:space="preserve">, </w:t>
      </w:r>
      <w:r w:rsidRPr="003D3066">
        <w:rPr>
          <w:rFonts w:ascii="Times New Roman" w:eastAsia="Times New Roman" w:hAnsi="Times New Roman" w:cs="Times New Roman"/>
          <w:i/>
          <w:iCs/>
        </w:rPr>
        <w:t xml:space="preserve">para </w:t>
      </w:r>
      <w:r w:rsidRPr="003D3066">
        <w:rPr>
          <w:rFonts w:ascii="Times New Roman" w:eastAsia="Times New Roman" w:hAnsi="Times New Roman" w:cs="Times New Roman"/>
        </w:rPr>
        <w:t xml:space="preserve">1) </w:t>
      </w:r>
      <w:r w:rsidRPr="003D3066">
        <w:rPr>
          <w:rFonts w:ascii="Times New Roman" w:hAnsi="Times New Roman" w:cs="Times New Roman"/>
          <w:color w:val="000000"/>
          <w:shd w:val="clear" w:color="auto" w:fill="FFFFFF"/>
        </w:rPr>
        <w:t>— Insert the following sentence at the end:</w:t>
      </w:r>
    </w:p>
    <w:p w14:paraId="06FFD938" w14:textId="77777777" w:rsidR="005E0460" w:rsidRPr="003D3066" w:rsidRDefault="005E0460" w:rsidP="005E0460">
      <w:pPr>
        <w:pStyle w:val="PlainText"/>
        <w:ind w:left="587"/>
        <w:jc w:val="both"/>
        <w:rPr>
          <w:rFonts w:ascii="Times New Roman" w:eastAsia="Times New Roman" w:hAnsi="Times New Roman" w:cs="Times New Roman"/>
        </w:rPr>
      </w:pPr>
    </w:p>
    <w:p w14:paraId="1ED99A21" w14:textId="77777777" w:rsidR="006726CB" w:rsidRPr="003D3066" w:rsidRDefault="006726CB" w:rsidP="006A0DF8">
      <w:pPr>
        <w:pStyle w:val="PlainText"/>
        <w:ind w:left="947"/>
        <w:jc w:val="both"/>
        <w:rPr>
          <w:rFonts w:ascii="Times New Roman" w:eastAsia="Times New Roman" w:hAnsi="Times New Roman" w:cs="Times New Roman"/>
        </w:rPr>
      </w:pPr>
      <w:r w:rsidRPr="003D3066">
        <w:rPr>
          <w:rFonts w:ascii="Times New Roman" w:hAnsi="Times New Roman" w:cs="Times New Roman"/>
        </w:rPr>
        <w:t xml:space="preserve">The denier of PP tape used in the manufacture of woven ground cover shall be subjected to the following tolerances: </w:t>
      </w:r>
    </w:p>
    <w:p w14:paraId="1CFAAA20" w14:textId="77777777" w:rsidR="006726CB" w:rsidRPr="003D3066" w:rsidRDefault="006726CB" w:rsidP="006A0DF8">
      <w:pPr>
        <w:pStyle w:val="PlainText"/>
        <w:ind w:left="947"/>
        <w:jc w:val="both"/>
        <w:rPr>
          <w:rFonts w:ascii="Times New Roman" w:hAnsi="Times New Roman" w:cs="Times New Roman"/>
        </w:rPr>
      </w:pPr>
      <w:r w:rsidRPr="003D3066">
        <w:rPr>
          <w:rFonts w:ascii="Times New Roman" w:hAnsi="Times New Roman" w:cs="Times New Roman"/>
        </w:rPr>
        <w:t xml:space="preserve">a) ± 10 percent on individual value, and </w:t>
      </w:r>
    </w:p>
    <w:p w14:paraId="575D41B3" w14:textId="77777777" w:rsidR="006726CB" w:rsidRDefault="006726CB" w:rsidP="006A0DF8">
      <w:pPr>
        <w:pStyle w:val="PlainText"/>
        <w:ind w:left="947"/>
        <w:jc w:val="both"/>
        <w:rPr>
          <w:rFonts w:ascii="Times New Roman" w:hAnsi="Times New Roman" w:cs="Times New Roman"/>
        </w:rPr>
      </w:pPr>
      <w:r w:rsidRPr="003D3066">
        <w:rPr>
          <w:rFonts w:ascii="Times New Roman" w:hAnsi="Times New Roman" w:cs="Times New Roman"/>
        </w:rPr>
        <w:t>b) ± 5 percent on average.</w:t>
      </w:r>
    </w:p>
    <w:p w14:paraId="198FD429" w14:textId="77777777" w:rsidR="006726CB" w:rsidRDefault="006726CB" w:rsidP="006A0DF8">
      <w:pPr>
        <w:pStyle w:val="PlainText"/>
        <w:ind w:left="947"/>
        <w:jc w:val="both"/>
        <w:rPr>
          <w:rFonts w:ascii="Times New Roman" w:hAnsi="Times New Roman" w:cs="Times New Roman"/>
        </w:rPr>
      </w:pPr>
    </w:p>
    <w:p w14:paraId="2C2F0540" w14:textId="2344BE3A" w:rsidR="00C63136" w:rsidRPr="005E0460" w:rsidRDefault="00C63136" w:rsidP="006A0DF8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043FB">
        <w:rPr>
          <w:rFonts w:ascii="Times New Roman" w:eastAsia="Times New Roman" w:hAnsi="Times New Roman" w:cs="Times New Roman"/>
        </w:rPr>
        <w:t>(</w:t>
      </w:r>
      <w:r w:rsidRPr="008043FB">
        <w:rPr>
          <w:rFonts w:ascii="Times New Roman" w:eastAsia="Times New Roman" w:hAnsi="Times New Roman" w:cs="Times New Roman"/>
          <w:i/>
          <w:iCs/>
        </w:rPr>
        <w:t>Page</w:t>
      </w:r>
      <w:r w:rsidRPr="008043FB">
        <w:rPr>
          <w:rFonts w:ascii="Times New Roman" w:eastAsia="Times New Roman" w:hAnsi="Times New Roman" w:cs="Times New Roman"/>
        </w:rPr>
        <w:t xml:space="preserve"> 1, </w:t>
      </w:r>
      <w:r w:rsidRPr="008043FB">
        <w:rPr>
          <w:rFonts w:ascii="Times New Roman" w:eastAsia="Times New Roman" w:hAnsi="Times New Roman" w:cs="Times New Roman"/>
          <w:i/>
          <w:iCs/>
        </w:rPr>
        <w:t>clause</w:t>
      </w:r>
      <w:r w:rsidRPr="008043FB">
        <w:rPr>
          <w:rFonts w:ascii="Times New Roman" w:eastAsia="Times New Roman" w:hAnsi="Times New Roman" w:cs="Times New Roman"/>
        </w:rPr>
        <w:t xml:space="preserve"> </w:t>
      </w:r>
      <w:r w:rsidRPr="008043FB">
        <w:rPr>
          <w:rFonts w:ascii="Times New Roman" w:eastAsia="Times New Roman" w:hAnsi="Times New Roman" w:cs="Times New Roman"/>
          <w:b/>
          <w:bCs/>
        </w:rPr>
        <w:t>4.</w:t>
      </w:r>
      <w:r>
        <w:rPr>
          <w:rFonts w:ascii="Times New Roman" w:eastAsia="Times New Roman" w:hAnsi="Times New Roman" w:cs="Times New Roman"/>
          <w:b/>
          <w:bCs/>
        </w:rPr>
        <w:t>2</w:t>
      </w:r>
      <w:r w:rsidRPr="008043FB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  <w:iCs/>
        </w:rPr>
        <w:t>para</w:t>
      </w:r>
      <w:r w:rsidRPr="008043FB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 w:rsidRPr="008043FB">
        <w:rPr>
          <w:rFonts w:ascii="Times New Roman" w:eastAsia="Times New Roman" w:hAnsi="Times New Roman" w:cs="Times New Roman"/>
        </w:rPr>
        <w:t xml:space="preserve">) </w:t>
      </w:r>
      <w:r w:rsidRPr="008043FB">
        <w:rPr>
          <w:rFonts w:ascii="Times New Roman" w:hAnsi="Times New Roman" w:cs="Times New Roman"/>
          <w:color w:val="000000"/>
          <w:shd w:val="clear" w:color="auto" w:fill="FFFFFF"/>
        </w:rPr>
        <w:t xml:space="preserve">— </w:t>
      </w:r>
      <w:r w:rsidRPr="008043FB">
        <w:rPr>
          <w:rFonts w:ascii="Times New Roman" w:hAnsi="Times New Roman" w:cs="Times New Roman"/>
        </w:rPr>
        <w:t>Substitute the following for the existing</w:t>
      </w:r>
      <w:r w:rsidR="00431D5F">
        <w:rPr>
          <w:rFonts w:ascii="Times New Roman" w:hAnsi="Times New Roman" w:cs="Times New Roman"/>
        </w:rPr>
        <w:t xml:space="preserve"> paragraph</w:t>
      </w:r>
      <w:r w:rsidRPr="008043FB">
        <w:rPr>
          <w:rFonts w:ascii="Times New Roman" w:hAnsi="Times New Roman" w:cs="Times New Roman"/>
        </w:rPr>
        <w:t>:</w:t>
      </w:r>
    </w:p>
    <w:p w14:paraId="5B3972C3" w14:textId="77777777" w:rsidR="005E0460" w:rsidRPr="008043FB" w:rsidRDefault="005E0460" w:rsidP="005E0460">
      <w:pPr>
        <w:pStyle w:val="PlainText"/>
        <w:ind w:left="58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CFB8E51" w14:textId="798F78E3" w:rsidR="00132355" w:rsidRDefault="00CF5224" w:rsidP="006A0DF8">
      <w:pPr>
        <w:pStyle w:val="PlainText"/>
        <w:ind w:left="9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The ground cover shall be woven with plain weave and a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sett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of either 80 ends/dm and 40 picks/dm or a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sett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of 96 ends/dm and 40 picks/dm.</w:t>
      </w:r>
      <w:r w:rsidR="002F0C1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87330">
        <w:rPr>
          <w:rFonts w:ascii="Times New Roman" w:hAnsi="Times New Roman" w:cs="Times New Roman"/>
          <w:color w:val="000000"/>
          <w:shd w:val="clear" w:color="auto" w:fill="FFFFFF"/>
        </w:rPr>
        <w:t>T</w:t>
      </w:r>
      <w:r w:rsidR="00F6366D">
        <w:rPr>
          <w:rFonts w:ascii="Times New Roman" w:hAnsi="Times New Roman" w:cs="Times New Roman"/>
          <w:color w:val="000000"/>
          <w:shd w:val="clear" w:color="auto" w:fill="FFFFFF"/>
        </w:rPr>
        <w:t xml:space="preserve">he tolerance on ends/dm and picks/dm shall be </w:t>
      </w:r>
      <w:r w:rsidR="00F6366D" w:rsidRPr="003D3066">
        <w:rPr>
          <w:rFonts w:ascii="Times New Roman" w:hAnsi="Times New Roman" w:cs="Times New Roman"/>
        </w:rPr>
        <w:t>±</w:t>
      </w:r>
      <w:r w:rsidR="00F6366D">
        <w:rPr>
          <w:rFonts w:ascii="Times New Roman" w:hAnsi="Times New Roman" w:cs="Times New Roman"/>
        </w:rPr>
        <w:t>2.</w:t>
      </w:r>
    </w:p>
    <w:p w14:paraId="75459652" w14:textId="379653BF" w:rsidR="00F6366D" w:rsidRDefault="00E457F4" w:rsidP="006A0DF8">
      <w:pPr>
        <w:pStyle w:val="PlainText"/>
        <w:ind w:left="947"/>
        <w:jc w:val="both"/>
        <w:rPr>
          <w:rFonts w:ascii="Times New Roman" w:hAnsi="Times New Roman" w:cs="Times New Roman"/>
          <w:sz w:val="16"/>
          <w:szCs w:val="16"/>
        </w:rPr>
      </w:pPr>
      <w:r w:rsidRPr="00684050">
        <w:rPr>
          <w:rFonts w:ascii="Times New Roman" w:hAnsi="Times New Roman" w:cs="Times New Roman"/>
          <w:sz w:val="16"/>
          <w:szCs w:val="16"/>
        </w:rPr>
        <w:t>NOTE —</w:t>
      </w:r>
      <w:r w:rsidR="00F6366D" w:rsidRPr="00F6366D">
        <w:rPr>
          <w:rFonts w:ascii="Times New Roman" w:hAnsi="Times New Roman" w:cs="Times New Roman"/>
          <w:sz w:val="16"/>
          <w:szCs w:val="16"/>
        </w:rPr>
        <w:t xml:space="preserve">The combination of sett </w:t>
      </w:r>
      <w:r w:rsidR="00C77667">
        <w:rPr>
          <w:rFonts w:ascii="Times New Roman" w:hAnsi="Times New Roman" w:cs="Times New Roman"/>
          <w:sz w:val="16"/>
          <w:szCs w:val="16"/>
        </w:rPr>
        <w:t>and denier</w:t>
      </w:r>
      <w:r w:rsidR="00937B7B">
        <w:rPr>
          <w:rFonts w:ascii="Times New Roman" w:hAnsi="Times New Roman" w:cs="Times New Roman"/>
          <w:sz w:val="16"/>
          <w:szCs w:val="16"/>
        </w:rPr>
        <w:t xml:space="preserve"> selected </w:t>
      </w:r>
      <w:r w:rsidR="00306A07">
        <w:rPr>
          <w:rFonts w:ascii="Times New Roman" w:hAnsi="Times New Roman" w:cs="Times New Roman"/>
          <w:sz w:val="16"/>
          <w:szCs w:val="16"/>
        </w:rPr>
        <w:t xml:space="preserve">for woven ground cover </w:t>
      </w:r>
      <w:r w:rsidR="001D0892">
        <w:rPr>
          <w:rFonts w:ascii="Times New Roman" w:hAnsi="Times New Roman" w:cs="Times New Roman"/>
          <w:sz w:val="16"/>
          <w:szCs w:val="16"/>
        </w:rPr>
        <w:t>shall</w:t>
      </w:r>
      <w:r w:rsidR="00F6366D" w:rsidRPr="00F6366D">
        <w:rPr>
          <w:rFonts w:ascii="Times New Roman" w:hAnsi="Times New Roman" w:cs="Times New Roman"/>
          <w:sz w:val="16"/>
          <w:szCs w:val="16"/>
        </w:rPr>
        <w:t xml:space="preserve"> </w:t>
      </w:r>
      <w:r w:rsidR="007E655B">
        <w:rPr>
          <w:rFonts w:ascii="Times New Roman" w:hAnsi="Times New Roman" w:cs="Times New Roman"/>
          <w:sz w:val="16"/>
          <w:szCs w:val="16"/>
        </w:rPr>
        <w:t>meet</w:t>
      </w:r>
      <w:r w:rsidR="00F6366D" w:rsidRPr="00F6366D">
        <w:rPr>
          <w:rFonts w:ascii="Times New Roman" w:hAnsi="Times New Roman" w:cs="Times New Roman"/>
          <w:sz w:val="16"/>
          <w:szCs w:val="16"/>
        </w:rPr>
        <w:t xml:space="preserve"> the </w:t>
      </w:r>
      <w:r w:rsidR="007E655B">
        <w:rPr>
          <w:rFonts w:ascii="Times New Roman" w:hAnsi="Times New Roman" w:cs="Times New Roman"/>
          <w:sz w:val="16"/>
          <w:szCs w:val="16"/>
        </w:rPr>
        <w:t xml:space="preserve">requirement of </w:t>
      </w:r>
      <w:r w:rsidR="00F6366D" w:rsidRPr="00F6366D">
        <w:rPr>
          <w:rFonts w:ascii="Times New Roman" w:hAnsi="Times New Roman" w:cs="Times New Roman"/>
          <w:sz w:val="16"/>
          <w:szCs w:val="16"/>
        </w:rPr>
        <w:t>GSM</w:t>
      </w:r>
      <w:r w:rsidR="007E655B">
        <w:rPr>
          <w:rFonts w:ascii="Times New Roman" w:hAnsi="Times New Roman" w:cs="Times New Roman"/>
          <w:sz w:val="16"/>
          <w:szCs w:val="16"/>
        </w:rPr>
        <w:t xml:space="preserve"> (g/m</w:t>
      </w:r>
      <w:r w:rsidR="007E655B" w:rsidRPr="007E655B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="007E655B">
        <w:rPr>
          <w:rFonts w:ascii="Times New Roman" w:hAnsi="Times New Roman" w:cs="Times New Roman"/>
          <w:sz w:val="16"/>
          <w:szCs w:val="16"/>
        </w:rPr>
        <w:t>)</w:t>
      </w:r>
      <w:r w:rsidR="006726CB" w:rsidRPr="006726CB">
        <w:rPr>
          <w:rFonts w:ascii="Times New Roman" w:hAnsi="Times New Roman" w:cs="Times New Roman"/>
          <w:sz w:val="16"/>
          <w:szCs w:val="16"/>
        </w:rPr>
        <w:t xml:space="preserve"> </w:t>
      </w:r>
      <w:r w:rsidR="00CA7572">
        <w:rPr>
          <w:rFonts w:ascii="Times New Roman" w:hAnsi="Times New Roman" w:cs="Times New Roman"/>
          <w:sz w:val="16"/>
          <w:szCs w:val="16"/>
        </w:rPr>
        <w:t>specified in Table 1.</w:t>
      </w:r>
    </w:p>
    <w:p w14:paraId="4E19A105" w14:textId="77777777" w:rsidR="0076753C" w:rsidRPr="00F6366D" w:rsidRDefault="0076753C" w:rsidP="006A0DF8">
      <w:pPr>
        <w:pStyle w:val="PlainText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14:paraId="65634E86" w14:textId="079B84F0" w:rsidR="00C63136" w:rsidRDefault="00C63136" w:rsidP="00CF5224">
      <w:pPr>
        <w:pStyle w:val="PlainText"/>
        <w:ind w:left="94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5CBF13B" w14:textId="71F8D051" w:rsidR="0076753C" w:rsidRDefault="00C437F6" w:rsidP="00C63136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043FB">
        <w:rPr>
          <w:rFonts w:ascii="Times New Roman" w:eastAsia="Times New Roman" w:hAnsi="Times New Roman" w:cs="Times New Roman"/>
        </w:rPr>
        <w:t>(</w:t>
      </w:r>
      <w:r w:rsidRPr="008043FB">
        <w:rPr>
          <w:rFonts w:ascii="Times New Roman" w:eastAsia="Times New Roman" w:hAnsi="Times New Roman" w:cs="Times New Roman"/>
          <w:i/>
          <w:iCs/>
        </w:rPr>
        <w:t>Page</w:t>
      </w:r>
      <w:r w:rsidRPr="008043FB">
        <w:rPr>
          <w:rFonts w:ascii="Times New Roman" w:eastAsia="Times New Roman" w:hAnsi="Times New Roman" w:cs="Times New Roman"/>
        </w:rPr>
        <w:t xml:space="preserve"> 1, </w:t>
      </w:r>
      <w:r w:rsidRPr="008043FB">
        <w:rPr>
          <w:rFonts w:ascii="Times New Roman" w:eastAsia="Times New Roman" w:hAnsi="Times New Roman" w:cs="Times New Roman"/>
          <w:i/>
          <w:iCs/>
        </w:rPr>
        <w:t>clause</w:t>
      </w:r>
      <w:r w:rsidRPr="008043F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5</w:t>
      </w:r>
      <w:r w:rsidRPr="008043FB"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>2</w:t>
      </w:r>
      <w:r w:rsidRPr="008043FB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 w:rsidRPr="008043FB">
        <w:rPr>
          <w:rFonts w:ascii="Times New Roman" w:hAnsi="Times New Roman" w:cs="Times New Roman"/>
          <w:color w:val="000000"/>
          <w:shd w:val="clear" w:color="auto" w:fill="FFFFFF"/>
        </w:rPr>
        <w:t>—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Delete the entry for tolerance on Mass (g/m</w:t>
      </w:r>
      <w:r w:rsidRPr="00C437F6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F25740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0AFF8946" w14:textId="77777777" w:rsidR="00F25740" w:rsidRDefault="00F25740" w:rsidP="00F25740">
      <w:pPr>
        <w:pStyle w:val="PlainText"/>
        <w:ind w:left="94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E4CFF06" w14:textId="45B72EE2" w:rsidR="0076753C" w:rsidRPr="0076753C" w:rsidRDefault="0076753C" w:rsidP="0076753C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A0539">
        <w:rPr>
          <w:rFonts w:ascii="Times New Roman" w:hAnsi="Times New Roman" w:cs="Times New Roman"/>
        </w:rPr>
        <w:t>[</w:t>
      </w:r>
      <w:r w:rsidRPr="00787AA8">
        <w:rPr>
          <w:rFonts w:ascii="Times New Roman" w:hAnsi="Times New Roman" w:cs="Times New Roman"/>
          <w:i/>
          <w:iCs/>
        </w:rPr>
        <w:t>Page</w:t>
      </w:r>
      <w:r w:rsidRPr="005A0539">
        <w:rPr>
          <w:rFonts w:ascii="Times New Roman" w:hAnsi="Times New Roman" w:cs="Times New Roman"/>
        </w:rPr>
        <w:t xml:space="preserve"> 2, </w:t>
      </w:r>
      <w:r w:rsidRPr="005A0539">
        <w:rPr>
          <w:rFonts w:ascii="Times New Roman" w:hAnsi="Times New Roman" w:cs="Times New Roman"/>
          <w:i/>
          <w:iCs/>
        </w:rPr>
        <w:t>Table</w:t>
      </w:r>
      <w:r w:rsidRPr="005A0539">
        <w:rPr>
          <w:rFonts w:ascii="Times New Roman" w:hAnsi="Times New Roman" w:cs="Times New Roman"/>
        </w:rPr>
        <w:t xml:space="preserve"> 1, </w:t>
      </w:r>
      <w:proofErr w:type="spellStart"/>
      <w:r w:rsidRPr="0093702E">
        <w:rPr>
          <w:rFonts w:ascii="Times New Roman" w:hAnsi="Times New Roman" w:cs="Times New Roman"/>
          <w:i/>
          <w:iCs/>
        </w:rPr>
        <w:t>Sl</w:t>
      </w:r>
      <w:proofErr w:type="spellEnd"/>
      <w:r w:rsidRPr="0093702E">
        <w:rPr>
          <w:rFonts w:ascii="Times New Roman" w:hAnsi="Times New Roman" w:cs="Times New Roman"/>
          <w:i/>
          <w:iCs/>
        </w:rPr>
        <w:t xml:space="preserve"> No.</w:t>
      </w:r>
      <w:r w:rsidRPr="005A0539">
        <w:rPr>
          <w:rFonts w:ascii="Times New Roman" w:hAnsi="Times New Roman" w:cs="Times New Roman"/>
        </w:rPr>
        <w:t xml:space="preserve"> (ii)</w:t>
      </w:r>
      <w:r>
        <w:rPr>
          <w:rFonts w:ascii="Times New Roman" w:hAnsi="Times New Roman" w:cs="Times New Roman"/>
        </w:rPr>
        <w:t>, (iii) (iv)</w:t>
      </w:r>
      <w:r w:rsidR="00D70146">
        <w:rPr>
          <w:rFonts w:ascii="Times New Roman" w:hAnsi="Times New Roman" w:cs="Times New Roman"/>
        </w:rPr>
        <w:t xml:space="preserve"> </w:t>
      </w:r>
      <w:r w:rsidR="00D70146" w:rsidRPr="005A0539">
        <w:rPr>
          <w:rFonts w:ascii="Times New Roman" w:hAnsi="Times New Roman" w:cs="Times New Roman"/>
          <w:i/>
          <w:iCs/>
        </w:rPr>
        <w:t>and</w:t>
      </w:r>
      <w:r w:rsidR="00D70146">
        <w:rPr>
          <w:rFonts w:ascii="Times New Roman" w:hAnsi="Times New Roman" w:cs="Times New Roman"/>
          <w:i/>
          <w:iCs/>
        </w:rPr>
        <w:t xml:space="preserve"> </w:t>
      </w:r>
      <w:r w:rsidR="00D70146" w:rsidRPr="00D70146">
        <w:rPr>
          <w:rFonts w:ascii="Times New Roman" w:hAnsi="Times New Roman" w:cs="Times New Roman"/>
        </w:rPr>
        <w:t>(vi</w:t>
      </w:r>
      <w:r w:rsidR="00D70146">
        <w:rPr>
          <w:rFonts w:ascii="Times New Roman" w:hAnsi="Times New Roman" w:cs="Times New Roman"/>
          <w:i/>
          <w:iCs/>
        </w:rPr>
        <w:t>)</w:t>
      </w:r>
      <w:r w:rsidRPr="005A0539">
        <w:rPr>
          <w:rFonts w:ascii="Times New Roman" w:hAnsi="Times New Roman" w:cs="Times New Roman"/>
        </w:rPr>
        <w:t>] — Substitute the following for the existing:</w:t>
      </w:r>
    </w:p>
    <w:p w14:paraId="175FCCAE" w14:textId="77777777" w:rsidR="00FF00D6" w:rsidRDefault="00FF00D6" w:rsidP="00FF00D6">
      <w:pPr>
        <w:pStyle w:val="PlainText"/>
        <w:ind w:left="947"/>
        <w:jc w:val="both"/>
        <w:rPr>
          <w:rFonts w:ascii="Times New Roman" w:hAnsi="Times New Roman" w:cs="Times New Roman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82"/>
        <w:gridCol w:w="3411"/>
        <w:gridCol w:w="2295"/>
        <w:gridCol w:w="2228"/>
      </w:tblGrid>
      <w:tr w:rsidR="00FF00D6" w14:paraId="1BF3BD8E" w14:textId="77777777" w:rsidTr="00126883">
        <w:tc>
          <w:tcPr>
            <w:tcW w:w="1129" w:type="dxa"/>
          </w:tcPr>
          <w:p w14:paraId="0FB91CEC" w14:textId="77777777" w:rsidR="00FF00D6" w:rsidRPr="00061D60" w:rsidRDefault="00FF00D6" w:rsidP="0012688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61D60">
              <w:rPr>
                <w:b/>
                <w:bCs/>
                <w:sz w:val="24"/>
                <w:szCs w:val="24"/>
              </w:rPr>
              <w:t>Sl</w:t>
            </w:r>
            <w:proofErr w:type="spellEnd"/>
            <w:r w:rsidRPr="00061D60">
              <w:rPr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3545" w:type="dxa"/>
          </w:tcPr>
          <w:p w14:paraId="4B974BF8" w14:textId="77777777" w:rsidR="00FF00D6" w:rsidRPr="00061D60" w:rsidRDefault="00FF00D6" w:rsidP="0012688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61D60">
              <w:rPr>
                <w:b/>
                <w:bCs/>
                <w:sz w:val="24"/>
                <w:szCs w:val="24"/>
              </w:rPr>
              <w:t>Characteristic(s)</w:t>
            </w:r>
          </w:p>
        </w:tc>
        <w:tc>
          <w:tcPr>
            <w:tcW w:w="2338" w:type="dxa"/>
          </w:tcPr>
          <w:p w14:paraId="064A58D1" w14:textId="77777777" w:rsidR="00FF00D6" w:rsidRPr="00061D60" w:rsidRDefault="00FF00D6" w:rsidP="0012688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61D60">
              <w:rPr>
                <w:b/>
                <w:bCs/>
                <w:sz w:val="24"/>
                <w:szCs w:val="24"/>
              </w:rPr>
              <w:t>Requirement(s)</w:t>
            </w:r>
          </w:p>
        </w:tc>
        <w:tc>
          <w:tcPr>
            <w:tcW w:w="2338" w:type="dxa"/>
          </w:tcPr>
          <w:p w14:paraId="6D3DF6BB" w14:textId="77777777" w:rsidR="00FF00D6" w:rsidRPr="00061D60" w:rsidRDefault="00FF00D6" w:rsidP="0012688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61D60">
              <w:rPr>
                <w:b/>
                <w:bCs/>
                <w:sz w:val="24"/>
                <w:szCs w:val="24"/>
              </w:rPr>
              <w:t>Method of Test,</w:t>
            </w:r>
          </w:p>
          <w:p w14:paraId="7D2F5599" w14:textId="77777777" w:rsidR="00FF00D6" w:rsidRPr="00061D60" w:rsidRDefault="00FF00D6" w:rsidP="0012688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61D60">
              <w:rPr>
                <w:b/>
                <w:bCs/>
                <w:sz w:val="24"/>
                <w:szCs w:val="24"/>
              </w:rPr>
              <w:t>Ref to</w:t>
            </w:r>
          </w:p>
        </w:tc>
      </w:tr>
      <w:tr w:rsidR="00FF00D6" w14:paraId="5A4CBBF9" w14:textId="77777777" w:rsidTr="00126883">
        <w:tc>
          <w:tcPr>
            <w:tcW w:w="1129" w:type="dxa"/>
          </w:tcPr>
          <w:p w14:paraId="70BBA482" w14:textId="77777777" w:rsidR="00FF00D6" w:rsidRDefault="00FF00D6" w:rsidP="001268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  <w:tc>
          <w:tcPr>
            <w:tcW w:w="3545" w:type="dxa"/>
          </w:tcPr>
          <w:p w14:paraId="69A30AB5" w14:textId="77777777" w:rsidR="00FF00D6" w:rsidRDefault="00FF00D6" w:rsidP="001268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299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 w:rsidRPr="00A4299B">
              <w:rPr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14:paraId="2EDEA8C8" w14:textId="77777777" w:rsidR="00FF00D6" w:rsidRDefault="00FF00D6" w:rsidP="001268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299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</w:t>
            </w:r>
            <w:r w:rsidRPr="00A4299B">
              <w:rPr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14:paraId="2EFDD121" w14:textId="77777777" w:rsidR="00FF00D6" w:rsidRDefault="00FF00D6" w:rsidP="001268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299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</w:t>
            </w:r>
            <w:r w:rsidRPr="00A4299B">
              <w:rPr>
                <w:sz w:val="24"/>
                <w:szCs w:val="24"/>
              </w:rPr>
              <w:t>)</w:t>
            </w:r>
          </w:p>
        </w:tc>
      </w:tr>
      <w:tr w:rsidR="00FF00D6" w14:paraId="6C63264F" w14:textId="77777777" w:rsidTr="00126883">
        <w:tc>
          <w:tcPr>
            <w:tcW w:w="1129" w:type="dxa"/>
          </w:tcPr>
          <w:p w14:paraId="4CD42941" w14:textId="77777777" w:rsidR="00FF00D6" w:rsidRDefault="00FF00D6" w:rsidP="001268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ii)</w:t>
            </w:r>
          </w:p>
        </w:tc>
        <w:tc>
          <w:tcPr>
            <w:tcW w:w="3545" w:type="dxa"/>
          </w:tcPr>
          <w:p w14:paraId="023F8EBD" w14:textId="1EC336B3" w:rsidR="00FF00D6" w:rsidRDefault="00FF00D6" w:rsidP="0012688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61D60">
              <w:rPr>
                <w:sz w:val="24"/>
                <w:szCs w:val="24"/>
              </w:rPr>
              <w:t>Tensile strength (grab</w:t>
            </w:r>
            <w:r w:rsidR="00F42E60">
              <w:rPr>
                <w:sz w:val="24"/>
                <w:szCs w:val="24"/>
              </w:rPr>
              <w:t xml:space="preserve"> method, </w:t>
            </w:r>
            <w:r w:rsidR="00F42E60" w:rsidRPr="00C80838">
              <w:rPr>
                <w:color w:val="000000" w:themeColor="text1"/>
                <w:sz w:val="24"/>
                <w:szCs w:val="24"/>
              </w:rPr>
              <w:t>200</w:t>
            </w:r>
            <w:r w:rsidR="005B7E88" w:rsidRPr="00C80838">
              <w:rPr>
                <w:color w:val="000000" w:themeColor="text1"/>
                <w:sz w:val="24"/>
                <w:szCs w:val="24"/>
              </w:rPr>
              <w:t xml:space="preserve"> mm</w:t>
            </w:r>
            <w:r w:rsidR="004742AC" w:rsidRPr="00C80838">
              <w:rPr>
                <w:color w:val="000000" w:themeColor="text1"/>
                <w:sz w:val="24"/>
                <w:szCs w:val="24"/>
              </w:rPr>
              <w:t xml:space="preserve"> *</w:t>
            </w:r>
            <w:r w:rsidR="00F42E60" w:rsidRPr="00C80838">
              <w:rPr>
                <w:color w:val="000000" w:themeColor="text1"/>
                <w:sz w:val="24"/>
                <w:szCs w:val="24"/>
              </w:rPr>
              <w:t xml:space="preserve"> </w:t>
            </w:r>
            <w:r w:rsidR="001D03EB" w:rsidRPr="00C80838">
              <w:rPr>
                <w:color w:val="000000" w:themeColor="text1"/>
                <w:sz w:val="24"/>
                <w:szCs w:val="24"/>
              </w:rPr>
              <w:t>100</w:t>
            </w:r>
            <w:r w:rsidR="00F42E60" w:rsidRPr="00C80838">
              <w:rPr>
                <w:color w:val="000000" w:themeColor="text1"/>
                <w:sz w:val="24"/>
                <w:szCs w:val="24"/>
              </w:rPr>
              <w:t xml:space="preserve"> mm</w:t>
            </w:r>
            <w:r w:rsidR="001D171F" w:rsidRPr="00C80838">
              <w:rPr>
                <w:color w:val="000000" w:themeColor="text1"/>
                <w:sz w:val="24"/>
                <w:szCs w:val="24"/>
              </w:rPr>
              <w:t>, 25 mm gauge width</w:t>
            </w:r>
            <w:r w:rsidRPr="00061D60">
              <w:rPr>
                <w:sz w:val="24"/>
                <w:szCs w:val="24"/>
              </w:rPr>
              <w:t xml:space="preserve">), </w:t>
            </w:r>
            <w:proofErr w:type="spellStart"/>
            <w:r w:rsidRPr="00061D60">
              <w:rPr>
                <w:sz w:val="24"/>
                <w:szCs w:val="24"/>
              </w:rPr>
              <w:t>kgf</w:t>
            </w:r>
            <w:proofErr w:type="spellEnd"/>
            <w:r w:rsidRPr="00061D60">
              <w:rPr>
                <w:sz w:val="24"/>
                <w:szCs w:val="24"/>
              </w:rPr>
              <w:t xml:space="preserve">, </w:t>
            </w:r>
            <w:r w:rsidRPr="00061D60">
              <w:rPr>
                <w:i/>
                <w:iCs/>
                <w:sz w:val="24"/>
                <w:szCs w:val="24"/>
              </w:rPr>
              <w:t>Min</w:t>
            </w:r>
          </w:p>
          <w:p w14:paraId="5B53A041" w14:textId="77777777" w:rsidR="00FF00D6" w:rsidRPr="00061D60" w:rsidRDefault="00FF00D6" w:rsidP="0012688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61D60">
              <w:rPr>
                <w:sz w:val="24"/>
                <w:szCs w:val="24"/>
              </w:rPr>
              <w:t xml:space="preserve">a) Warp way </w:t>
            </w:r>
          </w:p>
          <w:p w14:paraId="3237D547" w14:textId="77777777" w:rsidR="00FF00D6" w:rsidRDefault="00FF00D6" w:rsidP="0012688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61D60">
              <w:rPr>
                <w:sz w:val="24"/>
                <w:szCs w:val="24"/>
              </w:rPr>
              <w:lastRenderedPageBreak/>
              <w:t>b) Weft way</w:t>
            </w:r>
          </w:p>
        </w:tc>
        <w:tc>
          <w:tcPr>
            <w:tcW w:w="2338" w:type="dxa"/>
          </w:tcPr>
          <w:p w14:paraId="22FDD259" w14:textId="77777777" w:rsidR="00FF00D6" w:rsidRDefault="00FF00D6" w:rsidP="0012688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6A1B0F4" w14:textId="77777777" w:rsidR="006E21BF" w:rsidRDefault="006E21BF" w:rsidP="0012688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6E2A4A6" w14:textId="77777777" w:rsidR="006E21BF" w:rsidRDefault="006E21BF" w:rsidP="0012688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E7B53BB" w14:textId="640E626C" w:rsidR="00FF00D6" w:rsidRDefault="00FF00D6" w:rsidP="001268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14:paraId="5C481E00" w14:textId="77777777" w:rsidR="00FF00D6" w:rsidRDefault="00FF00D6" w:rsidP="001268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338" w:type="dxa"/>
          </w:tcPr>
          <w:p w14:paraId="55B3C396" w14:textId="77777777" w:rsidR="00FF00D6" w:rsidRDefault="00FF00D6" w:rsidP="001268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IS 1969 (Part 2)</w:t>
            </w:r>
          </w:p>
        </w:tc>
      </w:tr>
      <w:tr w:rsidR="00FF00D6" w14:paraId="2E351E40" w14:textId="77777777" w:rsidTr="00126883">
        <w:tc>
          <w:tcPr>
            <w:tcW w:w="1129" w:type="dxa"/>
          </w:tcPr>
          <w:p w14:paraId="32C19637" w14:textId="77777777" w:rsidR="00FF00D6" w:rsidRDefault="00FF00D6" w:rsidP="001268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iii)</w:t>
            </w:r>
          </w:p>
        </w:tc>
        <w:tc>
          <w:tcPr>
            <w:tcW w:w="3545" w:type="dxa"/>
          </w:tcPr>
          <w:p w14:paraId="47AC9D03" w14:textId="1BBD0817" w:rsidR="00FF00D6" w:rsidRPr="007E6ECB" w:rsidRDefault="006E0953" w:rsidP="0012688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ECB">
              <w:rPr>
                <w:sz w:val="24"/>
                <w:szCs w:val="24"/>
              </w:rPr>
              <w:t>Trap</w:t>
            </w:r>
            <w:r w:rsidR="007E6ECB">
              <w:rPr>
                <w:sz w:val="24"/>
                <w:szCs w:val="24"/>
              </w:rPr>
              <w:t>e</w:t>
            </w:r>
            <w:r w:rsidRPr="007E6ECB">
              <w:rPr>
                <w:sz w:val="24"/>
                <w:szCs w:val="24"/>
              </w:rPr>
              <w:t xml:space="preserve">zoid tear </w:t>
            </w:r>
            <w:r w:rsidR="007E6ECB" w:rsidRPr="007E6ECB">
              <w:rPr>
                <w:sz w:val="24"/>
                <w:szCs w:val="24"/>
              </w:rPr>
              <w:t xml:space="preserve">strength, </w:t>
            </w:r>
            <w:proofErr w:type="spellStart"/>
            <w:r w:rsidR="007E6ECB" w:rsidRPr="007E6ECB">
              <w:rPr>
                <w:sz w:val="24"/>
                <w:szCs w:val="24"/>
              </w:rPr>
              <w:t>kgf</w:t>
            </w:r>
            <w:proofErr w:type="spellEnd"/>
            <w:r w:rsidR="00FF00D6" w:rsidRPr="007E6ECB">
              <w:rPr>
                <w:sz w:val="24"/>
                <w:szCs w:val="24"/>
              </w:rPr>
              <w:t xml:space="preserve">, </w:t>
            </w:r>
            <w:r w:rsidR="00FF00D6" w:rsidRPr="007E6ECB">
              <w:rPr>
                <w:i/>
                <w:iCs/>
                <w:sz w:val="24"/>
                <w:szCs w:val="24"/>
              </w:rPr>
              <w:t>Min</w:t>
            </w:r>
          </w:p>
          <w:p w14:paraId="44105E8C" w14:textId="77777777" w:rsidR="00FF00D6" w:rsidRPr="007E6ECB" w:rsidRDefault="00FF00D6" w:rsidP="0012688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ECB">
              <w:rPr>
                <w:sz w:val="24"/>
                <w:szCs w:val="24"/>
              </w:rPr>
              <w:t xml:space="preserve">a) Warp way </w:t>
            </w:r>
          </w:p>
          <w:p w14:paraId="4307EE43" w14:textId="77777777" w:rsidR="00FF00D6" w:rsidRPr="007E6ECB" w:rsidRDefault="00FF00D6" w:rsidP="0012688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ECB">
              <w:rPr>
                <w:sz w:val="24"/>
                <w:szCs w:val="24"/>
              </w:rPr>
              <w:t>b) Weft way</w:t>
            </w:r>
          </w:p>
        </w:tc>
        <w:tc>
          <w:tcPr>
            <w:tcW w:w="2338" w:type="dxa"/>
          </w:tcPr>
          <w:p w14:paraId="224C4C2B" w14:textId="77777777" w:rsidR="00FF00D6" w:rsidRDefault="00FF00D6" w:rsidP="0012688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412E091" w14:textId="77777777" w:rsidR="00FF00D6" w:rsidRDefault="00FF00D6" w:rsidP="001268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433DF770" w14:textId="77777777" w:rsidR="00FF00D6" w:rsidRDefault="00FF00D6" w:rsidP="001268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38" w:type="dxa"/>
          </w:tcPr>
          <w:p w14:paraId="3B4A5895" w14:textId="7F728A59" w:rsidR="00FF00D6" w:rsidRDefault="00FF00D6" w:rsidP="001268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</w:t>
            </w:r>
            <w:r w:rsidR="0026192F">
              <w:rPr>
                <w:sz w:val="24"/>
                <w:szCs w:val="24"/>
              </w:rPr>
              <w:t>14293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F00D6" w14:paraId="51DD503C" w14:textId="77777777" w:rsidTr="00126883">
        <w:tc>
          <w:tcPr>
            <w:tcW w:w="1129" w:type="dxa"/>
          </w:tcPr>
          <w:p w14:paraId="46D65A16" w14:textId="77777777" w:rsidR="00FF00D6" w:rsidRDefault="00FF00D6" w:rsidP="001268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iv)</w:t>
            </w:r>
          </w:p>
        </w:tc>
        <w:tc>
          <w:tcPr>
            <w:tcW w:w="3545" w:type="dxa"/>
          </w:tcPr>
          <w:p w14:paraId="284AD9DB" w14:textId="43C7CB67" w:rsidR="00FF00D6" w:rsidRDefault="00FF00D6" w:rsidP="0012688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61D60">
              <w:rPr>
                <w:sz w:val="24"/>
                <w:szCs w:val="24"/>
              </w:rPr>
              <w:t xml:space="preserve">Air permeability, </w:t>
            </w:r>
            <w:r>
              <w:rPr>
                <w:sz w:val="24"/>
                <w:szCs w:val="24"/>
              </w:rPr>
              <w:t>mm/s</w:t>
            </w:r>
            <w:r w:rsidRPr="00061D60">
              <w:rPr>
                <w:sz w:val="24"/>
                <w:szCs w:val="24"/>
              </w:rPr>
              <w:t xml:space="preserve">, </w:t>
            </w:r>
            <w:r w:rsidRPr="00061D60">
              <w:rPr>
                <w:i/>
                <w:iCs/>
                <w:sz w:val="24"/>
                <w:szCs w:val="24"/>
              </w:rPr>
              <w:t>Min</w:t>
            </w:r>
          </w:p>
        </w:tc>
        <w:tc>
          <w:tcPr>
            <w:tcW w:w="2338" w:type="dxa"/>
          </w:tcPr>
          <w:p w14:paraId="5A94748F" w14:textId="17582937" w:rsidR="00FF00D6" w:rsidRDefault="0026192F" w:rsidP="001268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338" w:type="dxa"/>
          </w:tcPr>
          <w:p w14:paraId="0C486F2A" w14:textId="77777777" w:rsidR="00FF00D6" w:rsidRDefault="00FF00D6" w:rsidP="001268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11056</w:t>
            </w:r>
          </w:p>
        </w:tc>
      </w:tr>
      <w:tr w:rsidR="0091394A" w14:paraId="340A0768" w14:textId="77777777" w:rsidTr="00126883">
        <w:tc>
          <w:tcPr>
            <w:tcW w:w="1129" w:type="dxa"/>
          </w:tcPr>
          <w:p w14:paraId="473324E9" w14:textId="6C079843" w:rsidR="0091394A" w:rsidRDefault="0091394A" w:rsidP="00126883">
            <w:pPr>
              <w:spacing w:line="276" w:lineRule="auto"/>
              <w:jc w:val="center"/>
            </w:pPr>
            <w:r>
              <w:t>vi)</w:t>
            </w:r>
          </w:p>
        </w:tc>
        <w:tc>
          <w:tcPr>
            <w:tcW w:w="3545" w:type="dxa"/>
          </w:tcPr>
          <w:p w14:paraId="115C30E6" w14:textId="77777777" w:rsidR="0091394A" w:rsidRPr="005D00D2" w:rsidRDefault="0091394A" w:rsidP="0091394A">
            <w:pPr>
              <w:rPr>
                <w:sz w:val="24"/>
                <w:szCs w:val="24"/>
              </w:rPr>
            </w:pPr>
            <w:r w:rsidRPr="005D00D2">
              <w:rPr>
                <w:sz w:val="24"/>
                <w:szCs w:val="24"/>
              </w:rPr>
              <w:t xml:space="preserve">UV accelerated exposure testing, percent strength retained, </w:t>
            </w:r>
            <w:r w:rsidRPr="005D00D2">
              <w:rPr>
                <w:i/>
                <w:iCs/>
                <w:sz w:val="24"/>
                <w:szCs w:val="24"/>
              </w:rPr>
              <w:t>Min</w:t>
            </w:r>
            <w:r w:rsidRPr="005D00D2">
              <w:rPr>
                <w:sz w:val="24"/>
                <w:szCs w:val="24"/>
              </w:rPr>
              <w:t>:</w:t>
            </w:r>
          </w:p>
          <w:p w14:paraId="0B656ED4" w14:textId="77777777" w:rsidR="0091394A" w:rsidRPr="007E6ECB" w:rsidRDefault="0091394A" w:rsidP="0091394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ECB">
              <w:rPr>
                <w:sz w:val="24"/>
                <w:szCs w:val="24"/>
              </w:rPr>
              <w:t xml:space="preserve">a) Warp way </w:t>
            </w:r>
          </w:p>
          <w:p w14:paraId="101BCD2C" w14:textId="4D5963ED" w:rsidR="0091394A" w:rsidRPr="00061D60" w:rsidRDefault="0091394A" w:rsidP="0091394A">
            <w:pPr>
              <w:spacing w:line="276" w:lineRule="auto"/>
              <w:jc w:val="both"/>
            </w:pPr>
            <w:r w:rsidRPr="007E6ECB">
              <w:rPr>
                <w:sz w:val="24"/>
                <w:szCs w:val="24"/>
              </w:rPr>
              <w:t>b) Weft way</w:t>
            </w:r>
          </w:p>
        </w:tc>
        <w:tc>
          <w:tcPr>
            <w:tcW w:w="2338" w:type="dxa"/>
          </w:tcPr>
          <w:p w14:paraId="40D90138" w14:textId="77777777" w:rsidR="0091394A" w:rsidRDefault="0091394A" w:rsidP="00126883">
            <w:pPr>
              <w:spacing w:line="276" w:lineRule="auto"/>
              <w:jc w:val="center"/>
            </w:pPr>
          </w:p>
          <w:p w14:paraId="79F59689" w14:textId="77777777" w:rsidR="0091394A" w:rsidRDefault="0091394A" w:rsidP="00126883">
            <w:pPr>
              <w:spacing w:line="276" w:lineRule="auto"/>
              <w:jc w:val="center"/>
            </w:pPr>
          </w:p>
          <w:p w14:paraId="376D6A10" w14:textId="77777777" w:rsidR="0091394A" w:rsidRPr="00CE2040" w:rsidRDefault="0091394A" w:rsidP="001268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2040">
              <w:rPr>
                <w:sz w:val="24"/>
                <w:szCs w:val="24"/>
              </w:rPr>
              <w:t>70</w:t>
            </w:r>
          </w:p>
          <w:p w14:paraId="159AD240" w14:textId="165C0806" w:rsidR="0091394A" w:rsidRDefault="0091394A" w:rsidP="00126883">
            <w:pPr>
              <w:spacing w:line="276" w:lineRule="auto"/>
              <w:jc w:val="center"/>
            </w:pPr>
            <w:r w:rsidRPr="00CE2040">
              <w:rPr>
                <w:sz w:val="24"/>
                <w:szCs w:val="24"/>
              </w:rPr>
              <w:t>70</w:t>
            </w:r>
          </w:p>
        </w:tc>
        <w:tc>
          <w:tcPr>
            <w:tcW w:w="2338" w:type="dxa"/>
          </w:tcPr>
          <w:p w14:paraId="6F809CBE" w14:textId="25F74B6E" w:rsidR="000B68D6" w:rsidRPr="00CE2040" w:rsidRDefault="000B68D6" w:rsidP="000B68D6">
            <w:pPr>
              <w:spacing w:line="276" w:lineRule="auto"/>
              <w:rPr>
                <w:sz w:val="24"/>
                <w:szCs w:val="24"/>
              </w:rPr>
            </w:pPr>
            <w:r>
              <w:t xml:space="preserve">          </w:t>
            </w:r>
            <w:r w:rsidRPr="00CE2040">
              <w:rPr>
                <w:sz w:val="24"/>
                <w:szCs w:val="24"/>
              </w:rPr>
              <w:t>Annex C</w:t>
            </w:r>
          </w:p>
        </w:tc>
      </w:tr>
    </w:tbl>
    <w:p w14:paraId="312DCB08" w14:textId="77777777" w:rsidR="00FF00D6" w:rsidRDefault="00FF00D6" w:rsidP="00FF00D6">
      <w:pPr>
        <w:pStyle w:val="PlainText"/>
        <w:ind w:left="94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bookmarkEnd w:id="1"/>
    <w:p w14:paraId="23F5F6F9" w14:textId="65A30504" w:rsidR="00CF3C41" w:rsidRPr="005D00D2" w:rsidRDefault="00CF3C41" w:rsidP="00291E0E">
      <w:pPr>
        <w:pStyle w:val="ListParagraph"/>
        <w:numPr>
          <w:ilvl w:val="0"/>
          <w:numId w:val="2"/>
        </w:numPr>
      </w:pPr>
      <w:r w:rsidRPr="005D00D2">
        <w:t>(</w:t>
      </w:r>
      <w:r w:rsidRPr="00291E0E">
        <w:rPr>
          <w:i/>
          <w:iCs/>
        </w:rPr>
        <w:t>Page</w:t>
      </w:r>
      <w:r w:rsidRPr="005D00D2">
        <w:t xml:space="preserve"> 5, </w:t>
      </w:r>
      <w:r w:rsidRPr="00291E0E">
        <w:rPr>
          <w:i/>
          <w:iCs/>
        </w:rPr>
        <w:t>Clause</w:t>
      </w:r>
      <w:r w:rsidRPr="005D00D2">
        <w:t xml:space="preserve"> C-</w:t>
      </w:r>
      <w:r w:rsidRPr="008A3474">
        <w:rPr>
          <w:b/>
          <w:bCs/>
        </w:rPr>
        <w:t>3.4</w:t>
      </w:r>
      <w:r w:rsidRPr="005D00D2">
        <w:t>) — Substitute the following for the existing</w:t>
      </w:r>
      <w:r w:rsidR="00F76507">
        <w:t xml:space="preserve"> formula</w:t>
      </w:r>
      <w:r w:rsidRPr="005D00D2">
        <w:t>:</w:t>
      </w:r>
    </w:p>
    <w:p w14:paraId="44A366BC" w14:textId="77777777" w:rsidR="00CF3C41" w:rsidRPr="005D00D2" w:rsidRDefault="00CF3C41" w:rsidP="00CF3C41"/>
    <w:p w14:paraId="4BA90107" w14:textId="77777777" w:rsidR="00CF3C41" w:rsidRDefault="00CF3C41" w:rsidP="00CF3C41">
      <w:r w:rsidRPr="005D00D2">
        <w:tab/>
      </w:r>
      <w:r w:rsidRPr="005D00D2">
        <w:tab/>
        <w:t xml:space="preserve">Percent retention of original breaking strength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</m:t>
            </m:r>
          </m:den>
        </m:f>
      </m:oMath>
      <w:r w:rsidRPr="005D00D2">
        <w:t xml:space="preserve"> × 100</w:t>
      </w:r>
    </w:p>
    <w:p w14:paraId="1E7C722C" w14:textId="77777777" w:rsidR="00CF3C41" w:rsidRPr="005D00D2" w:rsidRDefault="00CF3C41" w:rsidP="00CF3C41"/>
    <w:p w14:paraId="6B1DA5CB" w14:textId="7350BFB5" w:rsidR="00AC23B0" w:rsidRDefault="00AC23B0" w:rsidP="00BA0480">
      <w:pPr>
        <w:pStyle w:val="ListParagraph"/>
        <w:numPr>
          <w:ilvl w:val="0"/>
          <w:numId w:val="2"/>
        </w:numPr>
      </w:pPr>
      <w:r>
        <w:t>(</w:t>
      </w:r>
      <w:r w:rsidRPr="00BA0480">
        <w:rPr>
          <w:i/>
          <w:iCs/>
        </w:rPr>
        <w:t>Page</w:t>
      </w:r>
      <w:r>
        <w:t xml:space="preserve"> 5, </w:t>
      </w:r>
      <w:r w:rsidRPr="00BA0480">
        <w:rPr>
          <w:i/>
          <w:iCs/>
        </w:rPr>
        <w:t>Annex</w:t>
      </w:r>
      <w:r>
        <w:t xml:space="preserve"> C) — Insert the following Annex after Annex C:</w:t>
      </w:r>
    </w:p>
    <w:p w14:paraId="6B6E474B" w14:textId="77777777" w:rsidR="00AC23B0" w:rsidRDefault="00AC23B0" w:rsidP="00AC23B0"/>
    <w:p w14:paraId="00B1ED54" w14:textId="7FE755E1" w:rsidR="00AC23B0" w:rsidRPr="001D5F78" w:rsidRDefault="00AC23B0" w:rsidP="00AC23B0">
      <w:pPr>
        <w:adjustRightInd w:val="0"/>
        <w:ind w:right="-330"/>
        <w:jc w:val="center"/>
        <w:rPr>
          <w:b/>
          <w:bCs/>
        </w:rPr>
      </w:pPr>
      <w:r w:rsidRPr="001D5F78">
        <w:rPr>
          <w:b/>
          <w:bCs/>
        </w:rPr>
        <w:t xml:space="preserve">ANNEX </w:t>
      </w:r>
      <w:r>
        <w:rPr>
          <w:b/>
          <w:bCs/>
        </w:rPr>
        <w:t>D</w:t>
      </w:r>
    </w:p>
    <w:p w14:paraId="44EA6457" w14:textId="77777777" w:rsidR="00AC23B0" w:rsidRPr="001D5F78" w:rsidRDefault="00AC23B0" w:rsidP="00AC23B0">
      <w:pPr>
        <w:adjustRightInd w:val="0"/>
        <w:ind w:right="-330"/>
        <w:jc w:val="center"/>
        <w:rPr>
          <w:iCs/>
          <w:color w:val="000000" w:themeColor="text1"/>
        </w:rPr>
      </w:pPr>
      <w:r w:rsidRPr="001D5F78">
        <w:rPr>
          <w:iCs/>
          <w:color w:val="000000" w:themeColor="text1"/>
        </w:rPr>
        <w:t>(</w:t>
      </w:r>
      <w:r w:rsidRPr="00A95777">
        <w:rPr>
          <w:i/>
          <w:color w:val="000000" w:themeColor="text1"/>
        </w:rPr>
        <w:t>Clause</w:t>
      </w:r>
      <w:r>
        <w:rPr>
          <w:i/>
          <w:color w:val="000000" w:themeColor="text1"/>
        </w:rPr>
        <w:t>s</w:t>
      </w:r>
      <w:r w:rsidRPr="00A95777">
        <w:rPr>
          <w:i/>
          <w:color w:val="000000" w:themeColor="text1"/>
        </w:rPr>
        <w:t xml:space="preserve"> </w:t>
      </w:r>
      <w:r>
        <w:rPr>
          <w:iCs/>
          <w:color w:val="000000" w:themeColor="text1"/>
        </w:rPr>
        <w:t>4.1)</w:t>
      </w:r>
    </w:p>
    <w:p w14:paraId="6F18399E" w14:textId="77777777" w:rsidR="00AC23B0" w:rsidRPr="001D5F78" w:rsidRDefault="00AC23B0" w:rsidP="00AC23B0">
      <w:pPr>
        <w:adjustRightInd w:val="0"/>
        <w:ind w:right="-330"/>
        <w:jc w:val="center"/>
      </w:pPr>
    </w:p>
    <w:p w14:paraId="0F6749CE" w14:textId="77777777" w:rsidR="00AC23B0" w:rsidRPr="001D5F78" w:rsidRDefault="00AC23B0" w:rsidP="00AC23B0">
      <w:pPr>
        <w:adjustRightInd w:val="0"/>
        <w:ind w:right="-330"/>
        <w:jc w:val="center"/>
        <w:rPr>
          <w:b/>
          <w:bCs/>
        </w:rPr>
      </w:pPr>
      <w:r w:rsidRPr="001D5F78">
        <w:rPr>
          <w:b/>
          <w:bCs/>
        </w:rPr>
        <w:t>METHOD OF TEST FOR MEASUREMENT OF LINEAR DENSITY (DENIER) OF TAPE</w:t>
      </w:r>
    </w:p>
    <w:p w14:paraId="08870A6D" w14:textId="77777777" w:rsidR="00AC23B0" w:rsidRPr="001D5F78" w:rsidRDefault="00AC23B0" w:rsidP="00AC23B0">
      <w:pPr>
        <w:shd w:val="clear" w:color="auto" w:fill="FFFFFF"/>
        <w:ind w:right="-330"/>
        <w:jc w:val="both"/>
        <w:outlineLvl w:val="0"/>
        <w:rPr>
          <w:b/>
          <w:kern w:val="36"/>
          <w:lang w:eastAsia="en-IN"/>
        </w:rPr>
      </w:pPr>
    </w:p>
    <w:p w14:paraId="3FA7BFFB" w14:textId="77777777" w:rsidR="00AC23B0" w:rsidRDefault="00AC23B0" w:rsidP="00AC23B0">
      <w:pPr>
        <w:ind w:right="-330"/>
        <w:jc w:val="both"/>
        <w:rPr>
          <w:b/>
        </w:rPr>
      </w:pPr>
      <w:r>
        <w:rPr>
          <w:b/>
        </w:rPr>
        <w:t>D</w:t>
      </w:r>
      <w:r w:rsidRPr="001D5F78">
        <w:rPr>
          <w:b/>
        </w:rPr>
        <w:t>-1 PRINCIPLE</w:t>
      </w:r>
    </w:p>
    <w:p w14:paraId="217CC57F" w14:textId="77777777" w:rsidR="00AC23B0" w:rsidRPr="001D5F78" w:rsidRDefault="00AC23B0" w:rsidP="00AC23B0">
      <w:pPr>
        <w:ind w:right="-330"/>
        <w:jc w:val="both"/>
        <w:rPr>
          <w:b/>
        </w:rPr>
      </w:pPr>
    </w:p>
    <w:p w14:paraId="4AB14D49" w14:textId="77777777" w:rsidR="00AC23B0" w:rsidRDefault="00AC23B0" w:rsidP="00AC23B0">
      <w:pPr>
        <w:ind w:right="-330"/>
        <w:jc w:val="both"/>
      </w:pPr>
      <w:r w:rsidRPr="001D5F78">
        <w:t>The linear density is determined from the mass of a specified length of tape and expressed in denier or tex. The specimen is first</w:t>
      </w:r>
      <w:r>
        <w:t xml:space="preserve"> laid straight free from any twist and wrinkles</w:t>
      </w:r>
      <w:r w:rsidRPr="001D5F78">
        <w:t xml:space="preserve"> and then the length is measured. The specimen is then weighed, and the mass is used in calculating the linear density (denier) of the specimen. </w:t>
      </w:r>
    </w:p>
    <w:p w14:paraId="0EEED38C" w14:textId="77777777" w:rsidR="00AC23B0" w:rsidRPr="001D5F78" w:rsidRDefault="00AC23B0" w:rsidP="00AC23B0">
      <w:pPr>
        <w:ind w:right="-330"/>
        <w:jc w:val="both"/>
      </w:pPr>
    </w:p>
    <w:p w14:paraId="7B365628" w14:textId="77777777" w:rsidR="00AC23B0" w:rsidRPr="001D5F78" w:rsidRDefault="00AC23B0" w:rsidP="00AC23B0">
      <w:pPr>
        <w:shd w:val="clear" w:color="auto" w:fill="FFFFFF"/>
        <w:ind w:right="-330"/>
        <w:jc w:val="both"/>
        <w:outlineLvl w:val="0"/>
        <w:rPr>
          <w:b/>
          <w:kern w:val="36"/>
          <w:lang w:eastAsia="en-IN"/>
        </w:rPr>
      </w:pPr>
      <w:r>
        <w:rPr>
          <w:b/>
          <w:kern w:val="36"/>
          <w:lang w:eastAsia="en-IN"/>
        </w:rPr>
        <w:t>D</w:t>
      </w:r>
      <w:r w:rsidRPr="001D5F78">
        <w:rPr>
          <w:b/>
          <w:kern w:val="36"/>
          <w:lang w:eastAsia="en-IN"/>
        </w:rPr>
        <w:t>-2 APPARATUS</w:t>
      </w:r>
    </w:p>
    <w:p w14:paraId="6E94347D" w14:textId="77777777" w:rsidR="00AC23B0" w:rsidRPr="001D5F78" w:rsidRDefault="00AC23B0" w:rsidP="00AC23B0">
      <w:pPr>
        <w:shd w:val="clear" w:color="auto" w:fill="FFFFFF"/>
        <w:ind w:right="-330"/>
        <w:jc w:val="both"/>
        <w:outlineLvl w:val="0"/>
        <w:rPr>
          <w:b/>
          <w:kern w:val="36"/>
          <w:lang w:eastAsia="en-IN"/>
        </w:rPr>
      </w:pPr>
    </w:p>
    <w:p w14:paraId="46AE9845" w14:textId="77777777" w:rsidR="00AC23B0" w:rsidRPr="001D5F78" w:rsidRDefault="00AC23B0" w:rsidP="00AC23B0">
      <w:pPr>
        <w:shd w:val="clear" w:color="auto" w:fill="FFFFFF"/>
        <w:ind w:right="-330"/>
        <w:jc w:val="both"/>
        <w:outlineLvl w:val="0"/>
        <w:rPr>
          <w:b/>
          <w:lang w:eastAsia="en-IN"/>
        </w:rPr>
      </w:pPr>
      <w:r>
        <w:rPr>
          <w:b/>
          <w:lang w:eastAsia="en-IN"/>
        </w:rPr>
        <w:t>D</w:t>
      </w:r>
      <w:r w:rsidRPr="001D5F78">
        <w:rPr>
          <w:b/>
          <w:lang w:eastAsia="en-IN"/>
        </w:rPr>
        <w:t xml:space="preserve">-2.1 Digital Balance with Pan </w:t>
      </w:r>
    </w:p>
    <w:p w14:paraId="33146875" w14:textId="77777777" w:rsidR="00AC23B0" w:rsidRPr="001D5F78" w:rsidRDefault="00AC23B0" w:rsidP="00AC23B0">
      <w:pPr>
        <w:shd w:val="clear" w:color="auto" w:fill="FFFFFF"/>
        <w:ind w:right="-330"/>
        <w:jc w:val="both"/>
        <w:outlineLvl w:val="0"/>
        <w:rPr>
          <w:b/>
          <w:lang w:eastAsia="en-IN"/>
        </w:rPr>
      </w:pPr>
    </w:p>
    <w:p w14:paraId="30F81EBB" w14:textId="77777777" w:rsidR="00AC23B0" w:rsidRPr="001D5F78" w:rsidRDefault="00AC23B0" w:rsidP="00AC23B0">
      <w:pPr>
        <w:shd w:val="clear" w:color="auto" w:fill="FFFFFF"/>
        <w:ind w:right="-330"/>
        <w:jc w:val="both"/>
        <w:outlineLvl w:val="0"/>
        <w:rPr>
          <w:lang w:eastAsia="en-IN"/>
        </w:rPr>
      </w:pPr>
      <w:r w:rsidRPr="001D5F78">
        <w:rPr>
          <w:lang w:eastAsia="en-IN"/>
        </w:rPr>
        <w:t>Digital balance with sample holding pan, capable of weighing test specimen to an accuracy of 1 mg.</w:t>
      </w:r>
    </w:p>
    <w:p w14:paraId="39BFB7B0" w14:textId="77777777" w:rsidR="00AC23B0" w:rsidRPr="001D5F78" w:rsidRDefault="00AC23B0" w:rsidP="00AC23B0">
      <w:pPr>
        <w:shd w:val="clear" w:color="auto" w:fill="FFFFFF"/>
        <w:ind w:right="-330"/>
        <w:jc w:val="both"/>
        <w:outlineLvl w:val="0"/>
        <w:rPr>
          <w:b/>
          <w:kern w:val="36"/>
          <w:lang w:eastAsia="en-IN"/>
        </w:rPr>
      </w:pPr>
    </w:p>
    <w:p w14:paraId="0AF6A6EB" w14:textId="77777777" w:rsidR="00AC23B0" w:rsidRPr="001D5F78" w:rsidRDefault="00AC23B0" w:rsidP="00AC23B0">
      <w:pPr>
        <w:shd w:val="clear" w:color="auto" w:fill="FFFFFF"/>
        <w:ind w:right="-330"/>
        <w:jc w:val="both"/>
        <w:outlineLvl w:val="0"/>
        <w:rPr>
          <w:b/>
          <w:lang w:eastAsia="en-IN"/>
        </w:rPr>
      </w:pPr>
      <w:r>
        <w:rPr>
          <w:b/>
          <w:lang w:eastAsia="en-IN"/>
        </w:rPr>
        <w:t>D</w:t>
      </w:r>
      <w:r w:rsidRPr="001D5F78">
        <w:rPr>
          <w:b/>
          <w:lang w:eastAsia="en-IN"/>
        </w:rPr>
        <w:t>-2.2 Length Measuring Scale</w:t>
      </w:r>
    </w:p>
    <w:p w14:paraId="336E3FE4" w14:textId="77777777" w:rsidR="00AC23B0" w:rsidRPr="001D5F78" w:rsidRDefault="00AC23B0" w:rsidP="00AC23B0">
      <w:pPr>
        <w:shd w:val="clear" w:color="auto" w:fill="FFFFFF"/>
        <w:ind w:right="-330"/>
        <w:jc w:val="both"/>
        <w:outlineLvl w:val="0"/>
        <w:rPr>
          <w:b/>
          <w:lang w:eastAsia="en-IN"/>
        </w:rPr>
      </w:pPr>
    </w:p>
    <w:p w14:paraId="2795E259" w14:textId="77777777" w:rsidR="00AC23B0" w:rsidRDefault="00AC23B0" w:rsidP="00AC23B0">
      <w:pPr>
        <w:adjustRightInd w:val="0"/>
        <w:ind w:right="-330"/>
        <w:jc w:val="both"/>
      </w:pPr>
      <w:r w:rsidRPr="001D5F78">
        <w:t xml:space="preserve">Metallic ruler or a suitable length measuring instrument, graduated in </w:t>
      </w:r>
      <w:proofErr w:type="spellStart"/>
      <w:r w:rsidRPr="001D5F78">
        <w:t>millimet</w:t>
      </w:r>
      <w:r>
        <w:t>re</w:t>
      </w:r>
      <w:r w:rsidRPr="001D5F78">
        <w:t>s</w:t>
      </w:r>
      <w:proofErr w:type="spellEnd"/>
      <w:r w:rsidRPr="001D5F78">
        <w:t xml:space="preserve">, and capable of measuring dimensions up to 10 m with an accuracy of 1 mm. </w:t>
      </w:r>
    </w:p>
    <w:p w14:paraId="3C1945FA" w14:textId="77777777" w:rsidR="00AC23B0" w:rsidRPr="001D5F78" w:rsidRDefault="00AC23B0" w:rsidP="00AC23B0">
      <w:pPr>
        <w:adjustRightInd w:val="0"/>
        <w:ind w:right="-330"/>
        <w:jc w:val="both"/>
      </w:pPr>
    </w:p>
    <w:p w14:paraId="309E52E6" w14:textId="77777777" w:rsidR="00AC23B0" w:rsidRPr="001D5F78" w:rsidRDefault="00AC23B0" w:rsidP="00AC23B0">
      <w:pPr>
        <w:shd w:val="clear" w:color="auto" w:fill="FFFFFF"/>
        <w:ind w:right="-330"/>
        <w:jc w:val="both"/>
        <w:outlineLvl w:val="0"/>
        <w:rPr>
          <w:b/>
          <w:lang w:eastAsia="en-IN"/>
        </w:rPr>
      </w:pPr>
      <w:r>
        <w:rPr>
          <w:b/>
          <w:lang w:eastAsia="en-IN"/>
        </w:rPr>
        <w:t>D</w:t>
      </w:r>
      <w:r w:rsidRPr="001D5F78">
        <w:rPr>
          <w:b/>
          <w:lang w:eastAsia="en-IN"/>
        </w:rPr>
        <w:t xml:space="preserve">-3 PREPARATION OF TEST SPECIMENS </w:t>
      </w:r>
    </w:p>
    <w:p w14:paraId="44DF1B8B" w14:textId="77777777" w:rsidR="00AC23B0" w:rsidRPr="001D5F78" w:rsidRDefault="00AC23B0" w:rsidP="00AC23B0">
      <w:pPr>
        <w:shd w:val="clear" w:color="auto" w:fill="FFFFFF"/>
        <w:ind w:right="-330"/>
        <w:jc w:val="both"/>
        <w:outlineLvl w:val="0"/>
        <w:rPr>
          <w:lang w:eastAsia="en-IN"/>
        </w:rPr>
      </w:pPr>
    </w:p>
    <w:p w14:paraId="3E30831B" w14:textId="77777777" w:rsidR="00AC23B0" w:rsidRPr="001D5F78" w:rsidRDefault="00AC23B0" w:rsidP="00AC23B0">
      <w:pPr>
        <w:shd w:val="clear" w:color="auto" w:fill="FFFFFF"/>
        <w:ind w:right="-330"/>
        <w:jc w:val="both"/>
        <w:outlineLvl w:val="0"/>
      </w:pPr>
      <w:r w:rsidRPr="001D5F78">
        <w:rPr>
          <w:color w:val="000000" w:themeColor="text1"/>
          <w:lang w:eastAsia="en-IN"/>
        </w:rPr>
        <w:t>Select at least five</w:t>
      </w:r>
      <w:r>
        <w:rPr>
          <w:color w:val="000000" w:themeColor="text1"/>
          <w:lang w:eastAsia="en-IN"/>
        </w:rPr>
        <w:t xml:space="preserve"> sample</w:t>
      </w:r>
      <w:r w:rsidRPr="001D5F78">
        <w:rPr>
          <w:color w:val="000000" w:themeColor="text1"/>
          <w:lang w:eastAsia="en-IN"/>
        </w:rPr>
        <w:t xml:space="preserve"> tape packages</w:t>
      </w:r>
      <w:r w:rsidRPr="001D5F78">
        <w:rPr>
          <w:lang w:eastAsia="en-IN"/>
        </w:rPr>
        <w:t xml:space="preserve">, discard the initial few </w:t>
      </w:r>
      <w:proofErr w:type="spellStart"/>
      <w:r w:rsidRPr="001D5F78">
        <w:rPr>
          <w:lang w:eastAsia="en-IN"/>
        </w:rPr>
        <w:t>metres</w:t>
      </w:r>
      <w:proofErr w:type="spellEnd"/>
      <w:r w:rsidRPr="001D5F78">
        <w:rPr>
          <w:lang w:eastAsia="en-IN"/>
        </w:rPr>
        <w:t xml:space="preserve"> of tape from the sample package. From each tape package, draw </w:t>
      </w:r>
      <w:r w:rsidRPr="001D5F78">
        <w:t xml:space="preserve">enough length of tape specimen and keep on a flat horizontal table with markings at both ends, having specified dimension between the two marks, </w:t>
      </w:r>
      <w:r w:rsidRPr="001D5F78">
        <w:rPr>
          <w:lang w:eastAsia="en-IN"/>
        </w:rPr>
        <w:t xml:space="preserve">preferably 9 m for denier and 10 m for </w:t>
      </w:r>
      <w:proofErr w:type="spellStart"/>
      <w:r w:rsidRPr="001D5F78">
        <w:rPr>
          <w:lang w:eastAsia="en-IN"/>
        </w:rPr>
        <w:t>tex</w:t>
      </w:r>
      <w:proofErr w:type="spellEnd"/>
      <w:r w:rsidRPr="001D5F78">
        <w:rPr>
          <w:lang w:eastAsia="en-IN"/>
        </w:rPr>
        <w:t xml:space="preserve"> measurement</w:t>
      </w:r>
      <w:r w:rsidRPr="001D5F78">
        <w:t xml:space="preserve">. Render the tape yarn flat on a table and </w:t>
      </w:r>
      <w:r w:rsidRPr="001D5F78">
        <w:lastRenderedPageBreak/>
        <w:t>free from any twist or wrinkles. Measure and cut the tape specimen between the two marks.</w:t>
      </w:r>
      <w:r w:rsidRPr="001D5F78">
        <w:rPr>
          <w:lang w:eastAsia="en-IN"/>
        </w:rPr>
        <w:t xml:space="preserve"> </w:t>
      </w:r>
      <w:r w:rsidRPr="001D5F78">
        <w:t xml:space="preserve">Measure at least </w:t>
      </w:r>
      <w:r>
        <w:t>5</w:t>
      </w:r>
      <w:r w:rsidRPr="001D5F78">
        <w:t xml:space="preserve"> tape specimens</w:t>
      </w:r>
      <w:r>
        <w:t xml:space="preserve"> from each package</w:t>
      </w:r>
      <w:r w:rsidRPr="001D5F78">
        <w:t xml:space="preserve">. </w:t>
      </w:r>
    </w:p>
    <w:p w14:paraId="662273F4" w14:textId="77777777" w:rsidR="00AC23B0" w:rsidRPr="001D5F78" w:rsidRDefault="00AC23B0" w:rsidP="00AC23B0">
      <w:pPr>
        <w:shd w:val="clear" w:color="auto" w:fill="FFFFFF"/>
        <w:ind w:right="-330"/>
        <w:jc w:val="both"/>
        <w:outlineLvl w:val="0"/>
        <w:rPr>
          <w:lang w:eastAsia="en-IN"/>
        </w:rPr>
      </w:pPr>
    </w:p>
    <w:p w14:paraId="52C74CFA" w14:textId="77777777" w:rsidR="00AC23B0" w:rsidRPr="001D5F78" w:rsidRDefault="00AC23B0" w:rsidP="00AC23B0">
      <w:pPr>
        <w:shd w:val="clear" w:color="auto" w:fill="FFFFFF"/>
        <w:ind w:right="-330"/>
        <w:jc w:val="both"/>
        <w:outlineLvl w:val="0"/>
        <w:rPr>
          <w:b/>
          <w:lang w:eastAsia="en-IN"/>
        </w:rPr>
      </w:pPr>
      <w:r>
        <w:rPr>
          <w:b/>
          <w:lang w:eastAsia="en-IN"/>
        </w:rPr>
        <w:t>D</w:t>
      </w:r>
      <w:r w:rsidRPr="001D5F78">
        <w:rPr>
          <w:b/>
          <w:lang w:eastAsia="en-IN"/>
        </w:rPr>
        <w:t>-4 TEST PROCEDURE</w:t>
      </w:r>
    </w:p>
    <w:p w14:paraId="42E0FDE5" w14:textId="77777777" w:rsidR="00AC23B0" w:rsidRPr="001D5F78" w:rsidRDefault="00AC23B0" w:rsidP="00AC23B0">
      <w:pPr>
        <w:shd w:val="clear" w:color="auto" w:fill="FFFFFF"/>
        <w:ind w:right="-330"/>
        <w:jc w:val="both"/>
        <w:outlineLvl w:val="0"/>
        <w:rPr>
          <w:b/>
          <w:kern w:val="36"/>
          <w:lang w:eastAsia="en-IN"/>
        </w:rPr>
      </w:pPr>
    </w:p>
    <w:p w14:paraId="4C790352" w14:textId="77777777" w:rsidR="00AC23B0" w:rsidRPr="001D5F78" w:rsidRDefault="00AC23B0" w:rsidP="00AC23B0">
      <w:pPr>
        <w:shd w:val="clear" w:color="auto" w:fill="FFFFFF"/>
        <w:ind w:right="-330"/>
        <w:jc w:val="both"/>
        <w:outlineLvl w:val="0"/>
        <w:rPr>
          <w:b/>
          <w:kern w:val="36"/>
          <w:lang w:eastAsia="en-IN"/>
        </w:rPr>
      </w:pPr>
      <w:r w:rsidRPr="001D5F78">
        <w:rPr>
          <w:lang w:eastAsia="en-IN"/>
        </w:rPr>
        <w:t xml:space="preserve">For determination of mass of the test specimen (M), take at least 9 m length of tape specimen (L) for </w:t>
      </w:r>
      <w:r>
        <w:rPr>
          <w:lang w:eastAsia="en-IN"/>
        </w:rPr>
        <w:t>d</w:t>
      </w:r>
      <w:r w:rsidRPr="001D5F78">
        <w:rPr>
          <w:lang w:eastAsia="en-IN"/>
        </w:rPr>
        <w:t>enier and</w:t>
      </w:r>
      <w:r>
        <w:rPr>
          <w:lang w:eastAsia="en-IN"/>
        </w:rPr>
        <w:t xml:space="preserve"> </w:t>
      </w:r>
      <w:r w:rsidRPr="001D5F78">
        <w:rPr>
          <w:lang w:eastAsia="en-IN"/>
        </w:rPr>
        <w:t>10 m</w:t>
      </w:r>
      <w:r>
        <w:rPr>
          <w:lang w:eastAsia="en-IN"/>
        </w:rPr>
        <w:t xml:space="preserve"> </w:t>
      </w:r>
      <w:r w:rsidRPr="001D5F78">
        <w:rPr>
          <w:lang w:eastAsia="en-IN"/>
        </w:rPr>
        <w:t xml:space="preserve">length of tape specimen (L) </w:t>
      </w:r>
      <w:proofErr w:type="spellStart"/>
      <w:r>
        <w:rPr>
          <w:lang w:eastAsia="en-IN"/>
        </w:rPr>
        <w:t>t</w:t>
      </w:r>
      <w:r w:rsidRPr="001D5F78">
        <w:rPr>
          <w:lang w:eastAsia="en-IN"/>
        </w:rPr>
        <w:t>ex</w:t>
      </w:r>
      <w:proofErr w:type="spellEnd"/>
      <w:r w:rsidRPr="001D5F78">
        <w:rPr>
          <w:lang w:eastAsia="en-IN"/>
        </w:rPr>
        <w:t xml:space="preserve"> measurement. Measure the specimen length to an accuracy of 1 mm and correspondingly weigh each test specimen correct to 1 mg. </w:t>
      </w:r>
    </w:p>
    <w:p w14:paraId="5981456B" w14:textId="77777777" w:rsidR="00AC23B0" w:rsidRPr="001D5F78" w:rsidRDefault="00AC23B0" w:rsidP="00AC23B0">
      <w:pPr>
        <w:shd w:val="clear" w:color="auto" w:fill="FFFFFF"/>
        <w:ind w:right="-330"/>
        <w:jc w:val="both"/>
        <w:outlineLvl w:val="0"/>
        <w:rPr>
          <w:b/>
          <w:kern w:val="36"/>
          <w:lang w:eastAsia="en-IN"/>
        </w:rPr>
      </w:pPr>
    </w:p>
    <w:p w14:paraId="4F50F189" w14:textId="77777777" w:rsidR="00AC23B0" w:rsidRPr="001D5F78" w:rsidRDefault="00AC23B0" w:rsidP="00AC23B0">
      <w:pPr>
        <w:shd w:val="clear" w:color="auto" w:fill="FFFFFF"/>
        <w:ind w:right="-330"/>
        <w:jc w:val="both"/>
        <w:outlineLvl w:val="0"/>
        <w:rPr>
          <w:b/>
          <w:kern w:val="36"/>
          <w:lang w:eastAsia="en-IN"/>
        </w:rPr>
      </w:pPr>
      <w:r>
        <w:rPr>
          <w:b/>
          <w:kern w:val="36"/>
          <w:lang w:eastAsia="en-IN"/>
        </w:rPr>
        <w:t>D</w:t>
      </w:r>
      <w:r w:rsidRPr="001D5F78">
        <w:rPr>
          <w:b/>
          <w:kern w:val="36"/>
          <w:lang w:eastAsia="en-IN"/>
        </w:rPr>
        <w:t>-5 CALCULATIONS</w:t>
      </w:r>
    </w:p>
    <w:p w14:paraId="6F4F0289" w14:textId="77777777" w:rsidR="00AC23B0" w:rsidRPr="001D5F78" w:rsidRDefault="00AC23B0" w:rsidP="00AC23B0">
      <w:pPr>
        <w:shd w:val="clear" w:color="auto" w:fill="FFFFFF"/>
        <w:ind w:right="-330"/>
        <w:jc w:val="both"/>
        <w:outlineLvl w:val="0"/>
        <w:rPr>
          <w:b/>
          <w:kern w:val="36"/>
          <w:lang w:eastAsia="en-IN"/>
        </w:rPr>
      </w:pPr>
    </w:p>
    <w:p w14:paraId="452145F1" w14:textId="233D91C7" w:rsidR="00AC23B0" w:rsidRPr="001D5F78" w:rsidRDefault="00AC23B0" w:rsidP="00AC23B0">
      <w:pPr>
        <w:shd w:val="clear" w:color="auto" w:fill="FFFFFF"/>
        <w:ind w:right="-330"/>
        <w:jc w:val="both"/>
        <w:outlineLvl w:val="0"/>
        <w:rPr>
          <w:kern w:val="36"/>
          <w:lang w:eastAsia="en-IN"/>
        </w:rPr>
      </w:pPr>
      <w:r w:rsidRPr="001D5F78">
        <w:rPr>
          <w:kern w:val="36"/>
          <w:lang w:eastAsia="en-IN"/>
        </w:rPr>
        <w:t xml:space="preserve">Calculate the linear density for each test specimen by one of the following </w:t>
      </w:r>
      <w:proofErr w:type="gramStart"/>
      <w:r w:rsidRPr="001D5F78">
        <w:rPr>
          <w:kern w:val="36"/>
          <w:lang w:eastAsia="en-IN"/>
        </w:rPr>
        <w:t>formul</w:t>
      </w:r>
      <w:r w:rsidR="0065628F">
        <w:rPr>
          <w:kern w:val="36"/>
          <w:lang w:eastAsia="en-IN"/>
        </w:rPr>
        <w:t>a</w:t>
      </w:r>
      <w:r w:rsidR="00352CB5">
        <w:rPr>
          <w:kern w:val="36"/>
          <w:lang w:eastAsia="en-IN"/>
        </w:rPr>
        <w:t>e</w:t>
      </w:r>
      <w:r w:rsidRPr="001D5F78">
        <w:rPr>
          <w:kern w:val="36"/>
          <w:lang w:eastAsia="en-IN"/>
        </w:rPr>
        <w:t>;</w:t>
      </w:r>
      <w:proofErr w:type="gramEnd"/>
    </w:p>
    <w:p w14:paraId="28851847" w14:textId="77777777" w:rsidR="00AC23B0" w:rsidRPr="001D5F78" w:rsidRDefault="00AC23B0" w:rsidP="00AC23B0">
      <w:pPr>
        <w:shd w:val="clear" w:color="auto" w:fill="FFFFFF"/>
        <w:ind w:right="-330"/>
        <w:jc w:val="both"/>
        <w:outlineLvl w:val="0"/>
        <w:rPr>
          <w:kern w:val="36"/>
          <w:lang w:eastAsia="en-IN"/>
        </w:rPr>
      </w:pPr>
    </w:p>
    <w:p w14:paraId="15011A96" w14:textId="77777777" w:rsidR="00AC23B0" w:rsidRPr="001D5F78" w:rsidRDefault="00AC23B0" w:rsidP="00AC23B0">
      <w:pPr>
        <w:pStyle w:val="ListParagraph"/>
        <w:numPr>
          <w:ilvl w:val="0"/>
          <w:numId w:val="10"/>
        </w:numPr>
        <w:shd w:val="clear" w:color="auto" w:fill="FFFFFF"/>
        <w:ind w:right="-330"/>
        <w:jc w:val="center"/>
        <w:outlineLvl w:val="0"/>
        <w:rPr>
          <w:kern w:val="36"/>
          <w:lang w:eastAsia="en-IN"/>
        </w:rPr>
      </w:pPr>
      <w:r w:rsidRPr="001D5F78">
        <w:rPr>
          <w:kern w:val="36"/>
          <w:lang w:eastAsia="en-IN"/>
        </w:rPr>
        <w:t xml:space="preserve">Denier </w:t>
      </w:r>
      <w:r w:rsidRPr="001D5F78">
        <w:rPr>
          <w:kern w:val="36"/>
          <w:lang w:eastAsia="en-IN"/>
        </w:rPr>
        <w:tab/>
        <w:t>=</w:t>
      </w:r>
      <w:r>
        <w:rPr>
          <w:kern w:val="36"/>
          <w:lang w:eastAsia="en-I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kern w:val="36"/>
                <w:lang w:eastAsia="en-I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kern w:val="36"/>
                <w:lang w:eastAsia="en-IN"/>
              </w:rPr>
              <m:t>100 ×90 × M</m:t>
            </m:r>
          </m:num>
          <m:den>
            <m:r>
              <m:rPr>
                <m:sty m:val="p"/>
              </m:rPr>
              <w:rPr>
                <w:rFonts w:ascii="Cambria Math" w:hAnsi="Cambria Math"/>
                <w:kern w:val="36"/>
                <w:lang w:eastAsia="en-IN"/>
              </w:rPr>
              <m:t>L</m:t>
            </m:r>
          </m:den>
        </m:f>
      </m:oMath>
    </w:p>
    <w:p w14:paraId="6665A835" w14:textId="77777777" w:rsidR="00AC23B0" w:rsidRPr="001D5F78" w:rsidRDefault="00AC23B0" w:rsidP="00AC23B0">
      <w:pPr>
        <w:shd w:val="clear" w:color="auto" w:fill="FFFFFF"/>
        <w:ind w:right="-330"/>
        <w:jc w:val="center"/>
        <w:outlineLvl w:val="0"/>
        <w:rPr>
          <w:kern w:val="36"/>
          <w:lang w:eastAsia="en-IN"/>
        </w:rPr>
      </w:pPr>
    </w:p>
    <w:p w14:paraId="64F2F08A" w14:textId="77777777" w:rsidR="00AC23B0" w:rsidRPr="001D5F78" w:rsidRDefault="00AC23B0" w:rsidP="00AC23B0">
      <w:pPr>
        <w:pStyle w:val="ListParagraph"/>
        <w:numPr>
          <w:ilvl w:val="0"/>
          <w:numId w:val="10"/>
        </w:numPr>
        <w:shd w:val="clear" w:color="auto" w:fill="FFFFFF"/>
        <w:ind w:right="-330"/>
        <w:jc w:val="center"/>
        <w:outlineLvl w:val="0"/>
        <w:rPr>
          <w:lang w:eastAsia="en-IN"/>
        </w:rPr>
      </w:pPr>
      <w:proofErr w:type="spellStart"/>
      <w:r w:rsidRPr="001D5F78">
        <w:rPr>
          <w:kern w:val="36"/>
          <w:lang w:eastAsia="en-IN"/>
        </w:rPr>
        <w:t>Tex</w:t>
      </w:r>
      <w:proofErr w:type="spellEnd"/>
      <w:r w:rsidRPr="001D5F78">
        <w:rPr>
          <w:kern w:val="36"/>
          <w:lang w:eastAsia="en-IN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kern w:val="36"/>
                <w:lang w:eastAsia="en-I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kern w:val="36"/>
                <w:lang w:eastAsia="en-IN"/>
              </w:rPr>
              <m:t>100 ×10 × M</m:t>
            </m:r>
          </m:num>
          <m:den>
            <m:r>
              <m:rPr>
                <m:sty m:val="p"/>
              </m:rPr>
              <w:rPr>
                <w:rFonts w:ascii="Cambria Math" w:hAnsi="Cambria Math"/>
                <w:kern w:val="36"/>
                <w:lang w:eastAsia="en-IN"/>
              </w:rPr>
              <m:t>L</m:t>
            </m:r>
          </m:den>
        </m:f>
      </m:oMath>
    </w:p>
    <w:p w14:paraId="5702BE90" w14:textId="77777777" w:rsidR="00AC23B0" w:rsidRPr="001D5F78" w:rsidRDefault="00AC23B0" w:rsidP="00AC23B0">
      <w:pPr>
        <w:shd w:val="clear" w:color="auto" w:fill="FFFFFF"/>
        <w:ind w:right="-330"/>
        <w:jc w:val="both"/>
        <w:outlineLvl w:val="0"/>
        <w:rPr>
          <w:lang w:eastAsia="en-IN"/>
        </w:rPr>
      </w:pPr>
    </w:p>
    <w:p w14:paraId="1F5591C0" w14:textId="77777777" w:rsidR="00AC23B0" w:rsidRPr="001D5F78" w:rsidRDefault="00AC23B0" w:rsidP="00AC23B0">
      <w:pPr>
        <w:shd w:val="clear" w:color="auto" w:fill="FFFFFF"/>
        <w:ind w:right="-330"/>
        <w:jc w:val="both"/>
        <w:outlineLvl w:val="0"/>
        <w:rPr>
          <w:lang w:eastAsia="en-IN"/>
        </w:rPr>
      </w:pPr>
      <w:proofErr w:type="gramStart"/>
      <w:r>
        <w:rPr>
          <w:lang w:eastAsia="en-IN"/>
        </w:rPr>
        <w:t>W</w:t>
      </w:r>
      <w:r w:rsidRPr="001D5F78">
        <w:rPr>
          <w:lang w:eastAsia="en-IN"/>
        </w:rPr>
        <w:t>here</w:t>
      </w:r>
      <w:proofErr w:type="gramEnd"/>
      <w:r w:rsidRPr="001D5F78">
        <w:rPr>
          <w:lang w:eastAsia="en-IN"/>
        </w:rPr>
        <w:t>,</w:t>
      </w:r>
    </w:p>
    <w:p w14:paraId="30C53AC2" w14:textId="77777777" w:rsidR="00AC23B0" w:rsidRPr="001D5F78" w:rsidRDefault="00AC23B0" w:rsidP="00AC23B0">
      <w:pPr>
        <w:shd w:val="clear" w:color="auto" w:fill="FFFFFF"/>
        <w:ind w:right="-330"/>
        <w:jc w:val="both"/>
        <w:outlineLvl w:val="0"/>
        <w:rPr>
          <w:lang w:eastAsia="en-IN"/>
        </w:rPr>
      </w:pPr>
    </w:p>
    <w:p w14:paraId="196BED4F" w14:textId="77777777" w:rsidR="00AC23B0" w:rsidRPr="001D5F78" w:rsidRDefault="00AC23B0" w:rsidP="00AC23B0">
      <w:pPr>
        <w:shd w:val="clear" w:color="auto" w:fill="FFFFFF"/>
        <w:ind w:right="-330"/>
        <w:jc w:val="both"/>
        <w:outlineLvl w:val="0"/>
        <w:rPr>
          <w:lang w:eastAsia="en-IN"/>
        </w:rPr>
      </w:pPr>
      <w:r w:rsidRPr="001D5F78">
        <w:rPr>
          <w:lang w:eastAsia="en-IN"/>
        </w:rPr>
        <w:t>M = Mass of the test specimen in grams</w:t>
      </w:r>
      <w:r>
        <w:rPr>
          <w:lang w:eastAsia="en-IN"/>
        </w:rPr>
        <w:t>; and</w:t>
      </w:r>
    </w:p>
    <w:p w14:paraId="5C7BB874" w14:textId="77777777" w:rsidR="00AC23B0" w:rsidRPr="001D5F78" w:rsidRDefault="00AC23B0" w:rsidP="00AC23B0">
      <w:pPr>
        <w:shd w:val="clear" w:color="auto" w:fill="FFFFFF"/>
        <w:ind w:right="-330"/>
        <w:jc w:val="both"/>
        <w:outlineLvl w:val="0"/>
        <w:rPr>
          <w:lang w:eastAsia="en-IN"/>
        </w:rPr>
      </w:pPr>
      <w:r w:rsidRPr="001D5F78">
        <w:rPr>
          <w:lang w:eastAsia="en-IN"/>
        </w:rPr>
        <w:t xml:space="preserve">L = length of test specimen in </w:t>
      </w:r>
      <w:proofErr w:type="spellStart"/>
      <w:r w:rsidRPr="001D5F78">
        <w:rPr>
          <w:lang w:eastAsia="en-IN"/>
        </w:rPr>
        <w:t>metres</w:t>
      </w:r>
      <w:proofErr w:type="spellEnd"/>
      <w:r>
        <w:rPr>
          <w:lang w:eastAsia="en-IN"/>
        </w:rPr>
        <w:t>.</w:t>
      </w:r>
    </w:p>
    <w:p w14:paraId="1160224B" w14:textId="77777777" w:rsidR="00AC23B0" w:rsidRPr="001D5F78" w:rsidRDefault="00AC23B0" w:rsidP="00AC23B0">
      <w:pPr>
        <w:shd w:val="clear" w:color="auto" w:fill="FFFFFF"/>
        <w:ind w:right="-330"/>
        <w:jc w:val="both"/>
        <w:outlineLvl w:val="0"/>
        <w:rPr>
          <w:lang w:eastAsia="en-IN"/>
        </w:rPr>
      </w:pPr>
    </w:p>
    <w:p w14:paraId="30105D28" w14:textId="77777777" w:rsidR="00AC23B0" w:rsidRDefault="00AC23B0" w:rsidP="00AC23B0">
      <w:pPr>
        <w:ind w:right="-330"/>
        <w:jc w:val="both"/>
        <w:rPr>
          <w:b/>
          <w:kern w:val="36"/>
          <w:lang w:eastAsia="en-IN"/>
        </w:rPr>
      </w:pPr>
      <w:r>
        <w:rPr>
          <w:b/>
          <w:kern w:val="36"/>
          <w:lang w:eastAsia="en-IN"/>
        </w:rPr>
        <w:t>D</w:t>
      </w:r>
      <w:r w:rsidRPr="001D5F78">
        <w:rPr>
          <w:b/>
          <w:kern w:val="36"/>
          <w:lang w:eastAsia="en-IN"/>
        </w:rPr>
        <w:t>-6 TEST RESULTS</w:t>
      </w:r>
    </w:p>
    <w:p w14:paraId="4FFB6CBB" w14:textId="77777777" w:rsidR="00433D42" w:rsidRPr="001D5F78" w:rsidRDefault="00433D42" w:rsidP="00AC23B0">
      <w:pPr>
        <w:ind w:right="-330"/>
        <w:jc w:val="both"/>
        <w:rPr>
          <w:b/>
          <w:kern w:val="36"/>
          <w:lang w:eastAsia="en-IN"/>
        </w:rPr>
      </w:pPr>
    </w:p>
    <w:p w14:paraId="7ED28D10" w14:textId="77777777" w:rsidR="00AC23B0" w:rsidRPr="001D5F78" w:rsidRDefault="00AC23B0" w:rsidP="00AC23B0">
      <w:pPr>
        <w:ind w:right="-330"/>
        <w:jc w:val="both"/>
        <w:rPr>
          <w:kern w:val="36"/>
          <w:lang w:eastAsia="en-IN"/>
        </w:rPr>
      </w:pPr>
      <w:r w:rsidRPr="001D5F78">
        <w:t xml:space="preserve">Calculate denier for at least 5 samples </w:t>
      </w:r>
      <w:r>
        <w:t>from each package and calculate the average for each individual package</w:t>
      </w:r>
      <w:r w:rsidRPr="001D5F78">
        <w:t xml:space="preserve">. </w:t>
      </w:r>
      <w:r w:rsidRPr="001D5F78">
        <w:rPr>
          <w:kern w:val="36"/>
          <w:lang w:eastAsia="en-IN"/>
        </w:rPr>
        <w:t xml:space="preserve">A tolerance of ± </w:t>
      </w:r>
      <w:r>
        <w:rPr>
          <w:kern w:val="36"/>
          <w:lang w:eastAsia="en-IN"/>
        </w:rPr>
        <w:t>10</w:t>
      </w:r>
      <w:r w:rsidRPr="001D5F78">
        <w:rPr>
          <w:kern w:val="36"/>
          <w:lang w:eastAsia="en-IN"/>
        </w:rPr>
        <w:t xml:space="preserve"> percent on the</w:t>
      </w:r>
      <w:r>
        <w:rPr>
          <w:kern w:val="36"/>
          <w:lang w:eastAsia="en-IN"/>
        </w:rPr>
        <w:t xml:space="preserve"> individual value (25 values) and ± 5 on average (5 values) for each package </w:t>
      </w:r>
      <w:r w:rsidRPr="001D5F78">
        <w:rPr>
          <w:kern w:val="36"/>
          <w:lang w:eastAsia="en-IN"/>
        </w:rPr>
        <w:t>shall be permissible.</w:t>
      </w:r>
      <w:r>
        <w:rPr>
          <w:kern w:val="36"/>
          <w:lang w:eastAsia="en-IN"/>
        </w:rPr>
        <w:t>’</w:t>
      </w:r>
    </w:p>
    <w:p w14:paraId="6E7A8E3A" w14:textId="77777777" w:rsidR="00AC23B0" w:rsidRDefault="00AC23B0" w:rsidP="00AC23B0"/>
    <w:p w14:paraId="2CC337E6" w14:textId="77777777" w:rsidR="005D5979" w:rsidRDefault="005D5979" w:rsidP="005D5979">
      <w:pPr>
        <w:pStyle w:val="ListParagraph"/>
        <w:numPr>
          <w:ilvl w:val="0"/>
          <w:numId w:val="2"/>
        </w:numPr>
      </w:pPr>
      <w:r>
        <w:t>(</w:t>
      </w:r>
      <w:r w:rsidRPr="005D5979">
        <w:rPr>
          <w:i/>
          <w:iCs/>
        </w:rPr>
        <w:t>Page</w:t>
      </w:r>
      <w:r>
        <w:t xml:space="preserve"> 6, </w:t>
      </w:r>
      <w:r w:rsidRPr="005D5979">
        <w:rPr>
          <w:i/>
          <w:iCs/>
        </w:rPr>
        <w:t>Annex</w:t>
      </w:r>
      <w:r>
        <w:t xml:space="preserve"> D, </w:t>
      </w:r>
      <w:r w:rsidRPr="005D5979">
        <w:rPr>
          <w:i/>
          <w:iCs/>
        </w:rPr>
        <w:t>Heading</w:t>
      </w:r>
      <w:r>
        <w:t xml:space="preserve">) — Substitute ‘Annex E’ </w:t>
      </w:r>
      <w:r w:rsidRPr="00C63FEB">
        <w:rPr>
          <w:i/>
          <w:iCs/>
        </w:rPr>
        <w:t xml:space="preserve">for </w:t>
      </w:r>
      <w:r>
        <w:t>‘Annex D’.</w:t>
      </w:r>
    </w:p>
    <w:p w14:paraId="4BB41664" w14:textId="77777777" w:rsidR="00494150" w:rsidRDefault="00494150" w:rsidP="00494150">
      <w:pPr>
        <w:pStyle w:val="ListParagraph"/>
        <w:ind w:left="587"/>
      </w:pPr>
    </w:p>
    <w:p w14:paraId="43D14A46" w14:textId="479AAE70" w:rsidR="005A46B1" w:rsidRDefault="005A46B1" w:rsidP="005D5979">
      <w:pPr>
        <w:pStyle w:val="ListParagraph"/>
        <w:numPr>
          <w:ilvl w:val="0"/>
          <w:numId w:val="2"/>
        </w:numPr>
      </w:pPr>
      <w:r>
        <w:t>[</w:t>
      </w:r>
      <w:r w:rsidR="00845A35" w:rsidRPr="009A1161">
        <w:rPr>
          <w:i/>
          <w:iCs/>
        </w:rPr>
        <w:t>Foreword</w:t>
      </w:r>
      <w:r>
        <w:t xml:space="preserve">, </w:t>
      </w:r>
      <w:r w:rsidRPr="009A1161">
        <w:rPr>
          <w:i/>
          <w:iCs/>
        </w:rPr>
        <w:t>para</w:t>
      </w:r>
      <w:r>
        <w:t xml:space="preserve"> 5]</w:t>
      </w:r>
      <w:r w:rsidRPr="005A46B1">
        <w:t xml:space="preserve"> </w:t>
      </w:r>
      <w:r>
        <w:t>—Substitute the following for the existing</w:t>
      </w:r>
      <w:r w:rsidR="00494150">
        <w:t>.</w:t>
      </w:r>
    </w:p>
    <w:p w14:paraId="7793E63F" w14:textId="77777777" w:rsidR="00494150" w:rsidRDefault="00494150" w:rsidP="00494150">
      <w:pPr>
        <w:pStyle w:val="ListParagraph"/>
        <w:ind w:left="587"/>
      </w:pPr>
    </w:p>
    <w:p w14:paraId="0ED29F03" w14:textId="52AB0886" w:rsidR="005A46B1" w:rsidRDefault="005A46B1" w:rsidP="005A46B1">
      <w:pPr>
        <w:ind w:left="587"/>
      </w:pPr>
      <w:r>
        <w:t>The composition of the committee responsible for the formulation of this standard is given in Annex E.</w:t>
      </w:r>
    </w:p>
    <w:p w14:paraId="7CD3CD14" w14:textId="15AC4EE1" w:rsidR="00D809B7" w:rsidRPr="005D5979" w:rsidRDefault="00D809B7" w:rsidP="005D5979">
      <w:pPr>
        <w:ind w:left="227"/>
      </w:pPr>
    </w:p>
    <w:p w14:paraId="5908602D" w14:textId="7D156E32" w:rsidR="004C15BE" w:rsidRPr="00D809B7" w:rsidRDefault="00D809B7" w:rsidP="004C15BE">
      <w:pPr>
        <w:pStyle w:val="PlainText"/>
        <w:jc w:val="both"/>
        <w:rPr>
          <w:rFonts w:ascii="Times New Roman" w:hAnsi="Times New Roman" w:cs="Times New Roman"/>
        </w:rPr>
      </w:pPr>
      <w:r w:rsidRPr="00D809B7">
        <w:rPr>
          <w:rFonts w:ascii="Times New Roman" w:eastAsia="Times New Roman" w:hAnsi="Times New Roman" w:cs="Times New Roman"/>
        </w:rPr>
        <w:t xml:space="preserve">The committee </w:t>
      </w:r>
      <w:r w:rsidR="00912E84">
        <w:rPr>
          <w:rFonts w:ascii="Times New Roman" w:eastAsia="Times New Roman" w:hAnsi="Times New Roman" w:cs="Times New Roman"/>
        </w:rPr>
        <w:t xml:space="preserve">further </w:t>
      </w:r>
      <w:r w:rsidR="00B13E7E">
        <w:rPr>
          <w:rFonts w:ascii="Times New Roman" w:eastAsia="Times New Roman" w:hAnsi="Times New Roman" w:cs="Times New Roman"/>
        </w:rPr>
        <w:t>DECIDED</w:t>
      </w:r>
      <w:r w:rsidR="00CB595C">
        <w:rPr>
          <w:rFonts w:ascii="Times New Roman" w:eastAsia="Times New Roman" w:hAnsi="Times New Roman" w:cs="Times New Roman"/>
        </w:rPr>
        <w:t xml:space="preserve"> to waive off </w:t>
      </w:r>
      <w:r w:rsidRPr="00D809B7">
        <w:rPr>
          <w:rFonts w:ascii="Times New Roman" w:eastAsia="Times New Roman" w:hAnsi="Times New Roman" w:cs="Times New Roman"/>
        </w:rPr>
        <w:t>the wide circulation of the above amendment</w:t>
      </w:r>
      <w:r>
        <w:rPr>
          <w:rFonts w:ascii="Times New Roman" w:eastAsia="Times New Roman" w:hAnsi="Times New Roman" w:cs="Times New Roman"/>
        </w:rPr>
        <w:t xml:space="preserve"> </w:t>
      </w:r>
      <w:r w:rsidR="0010624B">
        <w:rPr>
          <w:rFonts w:ascii="Times New Roman" w:eastAsia="Times New Roman" w:hAnsi="Times New Roman" w:cs="Times New Roman"/>
        </w:rPr>
        <w:t xml:space="preserve">as per </w:t>
      </w:r>
      <w:r w:rsidR="009A1E48">
        <w:rPr>
          <w:rFonts w:ascii="Times New Roman" w:eastAsia="Times New Roman" w:hAnsi="Times New Roman" w:cs="Times New Roman"/>
        </w:rPr>
        <w:t xml:space="preserve">the </w:t>
      </w:r>
      <w:r w:rsidR="0010624B">
        <w:rPr>
          <w:rFonts w:ascii="Times New Roman" w:eastAsia="Times New Roman" w:hAnsi="Times New Roman" w:cs="Times New Roman"/>
        </w:rPr>
        <w:t xml:space="preserve">provisions </w:t>
      </w:r>
      <w:r w:rsidR="00B13E7E">
        <w:rPr>
          <w:rFonts w:ascii="Times New Roman" w:eastAsia="Times New Roman" w:hAnsi="Times New Roman" w:cs="Times New Roman"/>
        </w:rPr>
        <w:t>laid</w:t>
      </w:r>
      <w:r w:rsidR="0010624B">
        <w:rPr>
          <w:rFonts w:ascii="Times New Roman" w:eastAsia="Times New Roman" w:hAnsi="Times New Roman" w:cs="Times New Roman"/>
        </w:rPr>
        <w:t xml:space="preserve"> down under</w:t>
      </w:r>
      <w:r w:rsidRPr="00D809B7">
        <w:rPr>
          <w:rFonts w:ascii="Times New Roman" w:eastAsia="Times New Roman" w:hAnsi="Times New Roman" w:cs="Times New Roman"/>
        </w:rPr>
        <w:t xml:space="preserve"> Rule 22(4) of BIS Rules 2018 notified vide GSR 584(E) dated 25 June 2018</w:t>
      </w:r>
      <w:r w:rsidR="00B13E7E">
        <w:rPr>
          <w:rFonts w:ascii="Times New Roman" w:eastAsia="Times New Roman" w:hAnsi="Times New Roman" w:cs="Times New Roman"/>
        </w:rPr>
        <w:t xml:space="preserve"> as the matter is urgent</w:t>
      </w:r>
      <w:r w:rsidR="0039653F">
        <w:rPr>
          <w:rFonts w:ascii="Times New Roman" w:eastAsia="Times New Roman" w:hAnsi="Times New Roman" w:cs="Times New Roman"/>
        </w:rPr>
        <w:t xml:space="preserve"> </w:t>
      </w:r>
      <w:r w:rsidRPr="00D809B7">
        <w:rPr>
          <w:rFonts w:ascii="Times New Roman" w:eastAsia="Times New Roman" w:hAnsi="Times New Roman" w:cs="Times New Roman"/>
        </w:rPr>
        <w:t>and amendments be held to have been FINALIZED for publication</w:t>
      </w:r>
      <w:r w:rsidR="00A87D21">
        <w:rPr>
          <w:rFonts w:ascii="Times New Roman" w:eastAsia="Times New Roman" w:hAnsi="Times New Roman" w:cs="Times New Roman"/>
        </w:rPr>
        <w:t>.</w:t>
      </w:r>
      <w:r w:rsidR="004C15BE" w:rsidRPr="004C15BE">
        <w:rPr>
          <w:rFonts w:ascii="Times New Roman" w:eastAsia="Times New Roman" w:hAnsi="Times New Roman" w:cs="Times New Roman"/>
          <w:lang w:val="en-IN"/>
        </w:rPr>
        <w:t xml:space="preserve"> </w:t>
      </w:r>
      <w:r w:rsidR="004C15BE" w:rsidRPr="00C92644">
        <w:rPr>
          <w:rFonts w:ascii="Times New Roman" w:eastAsia="Times New Roman" w:hAnsi="Times New Roman" w:cs="Times New Roman"/>
          <w:lang w:val="en-IN"/>
        </w:rPr>
        <w:t>BIS may carry out the editorial changes</w:t>
      </w:r>
      <w:r w:rsidR="004C15BE">
        <w:rPr>
          <w:rFonts w:ascii="Times New Roman" w:eastAsia="Times New Roman" w:hAnsi="Times New Roman" w:cs="Times New Roman"/>
          <w:lang w:val="en-IN"/>
        </w:rPr>
        <w:t>, if any</w:t>
      </w:r>
      <w:r w:rsidR="004C15BE" w:rsidRPr="00C92644">
        <w:rPr>
          <w:rFonts w:ascii="Times New Roman" w:eastAsia="Times New Roman" w:hAnsi="Times New Roman" w:cs="Times New Roman"/>
          <w:lang w:val="en-IN"/>
        </w:rPr>
        <w:t>.</w:t>
      </w:r>
    </w:p>
    <w:p w14:paraId="26D4A745" w14:textId="315E8B72" w:rsidR="00A47F57" w:rsidRPr="00A87D21" w:rsidRDefault="00A47F57" w:rsidP="00A87D21">
      <w:pPr>
        <w:pStyle w:val="PlainText"/>
        <w:jc w:val="both"/>
        <w:rPr>
          <w:rFonts w:ascii="Times New Roman" w:eastAsia="Times New Roman" w:hAnsi="Times New Roman" w:cs="Times New Roman"/>
        </w:rPr>
      </w:pPr>
    </w:p>
    <w:p w14:paraId="77185ACE" w14:textId="77777777" w:rsidR="00A47F57" w:rsidRDefault="00A47F57" w:rsidP="003E0E4D">
      <w:pPr>
        <w:jc w:val="both"/>
        <w:rPr>
          <w:iCs/>
          <w:lang w:bidi="hi-IN"/>
        </w:rPr>
      </w:pPr>
    </w:p>
    <w:p w14:paraId="4A3C8C7D" w14:textId="2B2FC9E0" w:rsidR="003E0E4D" w:rsidRDefault="004F6F7F" w:rsidP="003E0E4D">
      <w:pPr>
        <w:jc w:val="both"/>
        <w:rPr>
          <w:iCs/>
          <w:lang w:bidi="hi-IN"/>
        </w:rPr>
      </w:pPr>
      <w:r w:rsidRPr="00B622AA">
        <w:rPr>
          <w:b/>
          <w:bCs/>
          <w:iCs/>
          <w:lang w:bidi="hi-IN"/>
        </w:rPr>
        <w:t>4.2</w:t>
      </w:r>
      <w:r>
        <w:rPr>
          <w:iCs/>
          <w:lang w:bidi="hi-IN"/>
        </w:rPr>
        <w:t xml:space="preserve"> </w:t>
      </w:r>
      <w:r w:rsidR="003E0E4D" w:rsidRPr="00473615">
        <w:rPr>
          <w:iCs/>
          <w:lang w:bidi="hi-IN"/>
        </w:rPr>
        <w:t xml:space="preserve">The committee </w:t>
      </w:r>
      <w:r w:rsidR="003E0E4D">
        <w:rPr>
          <w:iCs/>
          <w:lang w:bidi="hi-IN"/>
        </w:rPr>
        <w:t>SCRUT</w:t>
      </w:r>
      <w:r w:rsidR="00664415">
        <w:rPr>
          <w:iCs/>
          <w:lang w:bidi="hi-IN"/>
        </w:rPr>
        <w:t>I</w:t>
      </w:r>
      <w:r w:rsidR="003E0E4D">
        <w:rPr>
          <w:iCs/>
          <w:lang w:bidi="hi-IN"/>
        </w:rPr>
        <w:t>NIZED</w:t>
      </w:r>
      <w:r w:rsidR="003E0E4D" w:rsidRPr="00473615">
        <w:rPr>
          <w:iCs/>
          <w:lang w:bidi="hi-IN"/>
        </w:rPr>
        <w:t xml:space="preserve"> the comments received from </w:t>
      </w:r>
      <w:r w:rsidR="003E0E4D" w:rsidRPr="007C75ED">
        <w:rPr>
          <w:iCs/>
          <w:lang w:bidi="hi-IN"/>
        </w:rPr>
        <w:t xml:space="preserve">M/s </w:t>
      </w:r>
      <w:proofErr w:type="spellStart"/>
      <w:r w:rsidR="003E0E4D" w:rsidRPr="007C75ED">
        <w:t>Garware</w:t>
      </w:r>
      <w:proofErr w:type="spellEnd"/>
      <w:r w:rsidR="003E0E4D" w:rsidRPr="007C75ED">
        <w:t xml:space="preserve"> </w:t>
      </w:r>
      <w:r w:rsidR="00664415" w:rsidRPr="007C75ED">
        <w:t>T</w:t>
      </w:r>
      <w:r w:rsidR="003E0E4D" w:rsidRPr="007C75ED">
        <w:t xml:space="preserve">echnical </w:t>
      </w:r>
      <w:proofErr w:type="spellStart"/>
      <w:r w:rsidR="00664415" w:rsidRPr="007C75ED">
        <w:t>F</w:t>
      </w:r>
      <w:r w:rsidR="003E0E4D" w:rsidRPr="007C75ED">
        <w:t>ibres</w:t>
      </w:r>
      <w:proofErr w:type="spellEnd"/>
      <w:r w:rsidR="003E0E4D" w:rsidRPr="007C75ED">
        <w:t xml:space="preserve"> Pvt Ltd, Pune</w:t>
      </w:r>
      <w:r w:rsidR="00664415" w:rsidRPr="007C75ED">
        <w:t>,</w:t>
      </w:r>
      <w:r w:rsidR="003E0E4D" w:rsidRPr="003C1880">
        <w:t xml:space="preserve"> </w:t>
      </w:r>
      <w:r w:rsidR="003E0E4D" w:rsidRPr="00473615">
        <w:rPr>
          <w:iCs/>
          <w:lang w:bidi="hi-IN"/>
        </w:rPr>
        <w:t xml:space="preserve">as given in </w:t>
      </w:r>
      <w:r w:rsidR="003E0E4D" w:rsidRPr="00473615">
        <w:rPr>
          <w:b/>
          <w:bCs/>
          <w:iCs/>
          <w:lang w:bidi="hi-IN"/>
        </w:rPr>
        <w:t xml:space="preserve">Annex </w:t>
      </w:r>
      <w:r w:rsidR="005F1365">
        <w:rPr>
          <w:b/>
          <w:bCs/>
          <w:iCs/>
          <w:lang w:bidi="hi-IN"/>
        </w:rPr>
        <w:t>8</w:t>
      </w:r>
      <w:r w:rsidR="003E0E4D" w:rsidRPr="00473615">
        <w:rPr>
          <w:iCs/>
          <w:lang w:bidi="hi-IN"/>
        </w:rPr>
        <w:t xml:space="preserve"> to the agenda on </w:t>
      </w:r>
      <w:r w:rsidR="003E0E4D" w:rsidRPr="003F2159">
        <w:rPr>
          <w:b/>
          <w:bCs/>
          <w:iCs/>
          <w:lang w:bidi="hi-IN"/>
        </w:rPr>
        <w:t>IS 16</w:t>
      </w:r>
      <w:r w:rsidR="005F1365">
        <w:rPr>
          <w:b/>
          <w:bCs/>
          <w:iCs/>
          <w:lang w:bidi="hi-IN"/>
        </w:rPr>
        <w:t>008</w:t>
      </w:r>
      <w:r w:rsidR="003E0E4D" w:rsidRPr="003F2159">
        <w:rPr>
          <w:b/>
          <w:bCs/>
          <w:iCs/>
          <w:lang w:bidi="hi-IN"/>
        </w:rPr>
        <w:t>: 201</w:t>
      </w:r>
      <w:r w:rsidR="005F1365">
        <w:rPr>
          <w:b/>
          <w:bCs/>
          <w:iCs/>
          <w:lang w:bidi="hi-IN"/>
        </w:rPr>
        <w:t>6 (Part 2)</w:t>
      </w:r>
      <w:r w:rsidR="003E0E4D" w:rsidRPr="003F2159">
        <w:rPr>
          <w:b/>
          <w:bCs/>
          <w:iCs/>
          <w:lang w:bidi="hi-IN"/>
        </w:rPr>
        <w:t xml:space="preserve"> </w:t>
      </w:r>
      <w:proofErr w:type="spellStart"/>
      <w:r w:rsidR="003E0E4D" w:rsidRPr="007C75ED">
        <w:rPr>
          <w:iCs/>
          <w:lang w:bidi="hi-IN"/>
        </w:rPr>
        <w:t>Agro</w:t>
      </w:r>
      <w:r w:rsidRPr="007C75ED">
        <w:rPr>
          <w:iCs/>
          <w:lang w:bidi="hi-IN"/>
        </w:rPr>
        <w:t>t</w:t>
      </w:r>
      <w:r w:rsidR="003E0E4D" w:rsidRPr="007C75ED">
        <w:rPr>
          <w:iCs/>
          <w:lang w:bidi="hi-IN"/>
        </w:rPr>
        <w:t>extiles</w:t>
      </w:r>
      <w:proofErr w:type="spellEnd"/>
      <w:r w:rsidR="003E0E4D" w:rsidRPr="007C75ED">
        <w:rPr>
          <w:iCs/>
          <w:lang w:bidi="hi-IN"/>
        </w:rPr>
        <w:t xml:space="preserve"> — </w:t>
      </w:r>
      <w:r w:rsidR="00CE6BF0" w:rsidRPr="007C75ED">
        <w:rPr>
          <w:iCs/>
          <w:lang w:bidi="hi-IN"/>
        </w:rPr>
        <w:t>Shade Nets</w:t>
      </w:r>
      <w:r w:rsidRPr="007C75ED">
        <w:rPr>
          <w:iCs/>
          <w:lang w:bidi="hi-IN"/>
        </w:rPr>
        <w:t xml:space="preserve"> for Agricultural and Horticultural</w:t>
      </w:r>
      <w:r w:rsidR="00CE6BF0" w:rsidRPr="007C75ED">
        <w:rPr>
          <w:iCs/>
          <w:lang w:bidi="hi-IN"/>
        </w:rPr>
        <w:t xml:space="preserve"> </w:t>
      </w:r>
      <w:r w:rsidRPr="007C75ED">
        <w:rPr>
          <w:iCs/>
          <w:lang w:bidi="hi-IN"/>
        </w:rPr>
        <w:t>Purpose</w:t>
      </w:r>
      <w:r w:rsidR="00D46806" w:rsidRPr="007C75ED">
        <w:rPr>
          <w:iCs/>
          <w:lang w:bidi="hi-IN"/>
        </w:rPr>
        <w:t>s</w:t>
      </w:r>
      <w:r w:rsidR="003E0E4D" w:rsidRPr="003F2159">
        <w:rPr>
          <w:b/>
          <w:bCs/>
          <w:iCs/>
          <w:lang w:bidi="hi-IN"/>
        </w:rPr>
        <w:t xml:space="preserve"> </w:t>
      </w:r>
      <w:r w:rsidR="003E0E4D" w:rsidRPr="001D48B7">
        <w:t>and</w:t>
      </w:r>
      <w:r w:rsidR="003E0E4D" w:rsidRPr="001D48B7">
        <w:rPr>
          <w:b/>
          <w:bCs/>
        </w:rPr>
        <w:t xml:space="preserve"> </w:t>
      </w:r>
      <w:r w:rsidR="003E0E4D">
        <w:t>a</w:t>
      </w:r>
      <w:r w:rsidR="003E0E4D" w:rsidRPr="001D48B7">
        <w:t xml:space="preserve">fter detailed </w:t>
      </w:r>
      <w:r w:rsidR="003E0E4D" w:rsidRPr="00BC6565">
        <w:t>deliberation</w:t>
      </w:r>
      <w:r w:rsidR="00D33BF5">
        <w:t>s</w:t>
      </w:r>
      <w:r w:rsidR="00664415">
        <w:t>,</w:t>
      </w:r>
      <w:r w:rsidR="003E0E4D">
        <w:t xml:space="preserve"> the committee</w:t>
      </w:r>
      <w:r w:rsidR="003E0E4D" w:rsidRPr="001D48B7">
        <w:rPr>
          <w:b/>
          <w:bCs/>
        </w:rPr>
        <w:t xml:space="preserve"> </w:t>
      </w:r>
      <w:r w:rsidR="003E0E4D" w:rsidRPr="001D48B7">
        <w:rPr>
          <w:iCs/>
          <w:lang w:bidi="hi-IN"/>
        </w:rPr>
        <w:t>DECIDED</w:t>
      </w:r>
      <w:r w:rsidR="003E0E4D" w:rsidDel="005B6F94">
        <w:rPr>
          <w:iCs/>
          <w:lang w:bidi="hi-IN"/>
        </w:rPr>
        <w:t xml:space="preserve"> </w:t>
      </w:r>
      <w:r w:rsidR="003E0E4D">
        <w:rPr>
          <w:iCs/>
          <w:lang w:bidi="hi-IN"/>
        </w:rPr>
        <w:t xml:space="preserve"> </w:t>
      </w:r>
      <w:r w:rsidR="003E0E4D" w:rsidRPr="003A5487">
        <w:rPr>
          <w:iCs/>
          <w:lang w:bidi="hi-IN"/>
        </w:rPr>
        <w:t xml:space="preserve">to </w:t>
      </w:r>
      <w:r w:rsidR="001F103F">
        <w:rPr>
          <w:iCs/>
          <w:lang w:bidi="hi-IN"/>
        </w:rPr>
        <w:t>constitute</w:t>
      </w:r>
      <w:r w:rsidR="003E0E4D" w:rsidRPr="003A5487">
        <w:rPr>
          <w:iCs/>
          <w:lang w:bidi="hi-IN"/>
        </w:rPr>
        <w:t xml:space="preserve"> a panel for</w:t>
      </w:r>
      <w:r w:rsidR="003E0E4D">
        <w:rPr>
          <w:iCs/>
          <w:lang w:bidi="hi-IN"/>
        </w:rPr>
        <w:t xml:space="preserve"> deliberating upon the need f</w:t>
      </w:r>
      <w:r w:rsidR="00664415">
        <w:rPr>
          <w:iCs/>
          <w:lang w:bidi="hi-IN"/>
        </w:rPr>
        <w:t>or</w:t>
      </w:r>
      <w:r w:rsidR="003E0E4D">
        <w:rPr>
          <w:iCs/>
          <w:lang w:bidi="hi-IN"/>
        </w:rPr>
        <w:t xml:space="preserve"> </w:t>
      </w:r>
      <w:r w:rsidR="001F103F">
        <w:rPr>
          <w:iCs/>
          <w:lang w:bidi="hi-IN"/>
        </w:rPr>
        <w:t>inclusion of a new variety of 95 GSM</w:t>
      </w:r>
      <w:r w:rsidR="003E0E4D">
        <w:rPr>
          <w:iCs/>
          <w:lang w:bidi="hi-IN"/>
        </w:rPr>
        <w:t xml:space="preserve"> </w:t>
      </w:r>
      <w:r w:rsidR="00676824">
        <w:rPr>
          <w:iCs/>
          <w:lang w:bidi="hi-IN"/>
        </w:rPr>
        <w:t>in IS 16008:2016 (Part 2)</w:t>
      </w:r>
      <w:r w:rsidR="003E0E4D">
        <w:rPr>
          <w:iCs/>
          <w:lang w:bidi="hi-IN"/>
        </w:rPr>
        <w:t xml:space="preserve"> and to also </w:t>
      </w:r>
      <w:r w:rsidR="003666C5">
        <w:rPr>
          <w:iCs/>
          <w:lang w:bidi="hi-IN"/>
        </w:rPr>
        <w:t xml:space="preserve">explore the possibility of </w:t>
      </w:r>
      <w:r w:rsidR="003E0E4D">
        <w:rPr>
          <w:iCs/>
          <w:lang w:bidi="hi-IN"/>
        </w:rPr>
        <w:t>inc</w:t>
      </w:r>
      <w:r w:rsidR="003666C5">
        <w:rPr>
          <w:iCs/>
          <w:lang w:bidi="hi-IN"/>
        </w:rPr>
        <w:t>orporating</w:t>
      </w:r>
      <w:r w:rsidR="003E0E4D">
        <w:rPr>
          <w:iCs/>
          <w:lang w:bidi="hi-IN"/>
        </w:rPr>
        <w:t xml:space="preserve"> </w:t>
      </w:r>
      <w:r w:rsidR="00C952AB">
        <w:rPr>
          <w:iCs/>
          <w:lang w:bidi="hi-IN"/>
        </w:rPr>
        <w:t xml:space="preserve">all other </w:t>
      </w:r>
      <w:r w:rsidR="00B208C6">
        <w:rPr>
          <w:iCs/>
          <w:lang w:bidi="hi-IN"/>
        </w:rPr>
        <w:t>prominent</w:t>
      </w:r>
      <w:r w:rsidR="00C952AB">
        <w:rPr>
          <w:iCs/>
          <w:lang w:bidi="hi-IN"/>
        </w:rPr>
        <w:t xml:space="preserve"> varieties of shade nets, if any, based on GSM </w:t>
      </w:r>
      <w:r w:rsidR="00B208C6">
        <w:rPr>
          <w:iCs/>
          <w:lang w:bidi="hi-IN"/>
        </w:rPr>
        <w:t xml:space="preserve">and to diversify the scope of </w:t>
      </w:r>
      <w:r w:rsidR="004B2EF7">
        <w:rPr>
          <w:iCs/>
          <w:lang w:bidi="hi-IN"/>
        </w:rPr>
        <w:t xml:space="preserve">the </w:t>
      </w:r>
      <w:r w:rsidR="00B208C6">
        <w:rPr>
          <w:iCs/>
          <w:lang w:bidi="hi-IN"/>
        </w:rPr>
        <w:t xml:space="preserve">standard to include </w:t>
      </w:r>
      <w:r w:rsidR="0049528E">
        <w:rPr>
          <w:iCs/>
          <w:lang w:bidi="hi-IN"/>
        </w:rPr>
        <w:t xml:space="preserve">all </w:t>
      </w:r>
      <w:r w:rsidR="009B1439">
        <w:rPr>
          <w:iCs/>
          <w:lang w:bidi="hi-IN"/>
        </w:rPr>
        <w:t xml:space="preserve">other </w:t>
      </w:r>
      <w:r w:rsidR="00B208C6">
        <w:rPr>
          <w:iCs/>
          <w:lang w:bidi="hi-IN"/>
        </w:rPr>
        <w:t xml:space="preserve">possible </w:t>
      </w:r>
      <w:r w:rsidR="0049528E">
        <w:rPr>
          <w:iCs/>
          <w:lang w:bidi="hi-IN"/>
        </w:rPr>
        <w:t xml:space="preserve">commercial </w:t>
      </w:r>
      <w:r w:rsidR="00CD5939">
        <w:rPr>
          <w:iCs/>
          <w:lang w:bidi="hi-IN"/>
        </w:rPr>
        <w:t xml:space="preserve">application </w:t>
      </w:r>
      <w:r w:rsidR="009B1439">
        <w:rPr>
          <w:iCs/>
          <w:lang w:bidi="hi-IN"/>
        </w:rPr>
        <w:t>uses</w:t>
      </w:r>
      <w:r w:rsidR="003E0E4D" w:rsidRPr="003A5487">
        <w:rPr>
          <w:iCs/>
          <w:lang w:bidi="hi-IN"/>
        </w:rPr>
        <w:t xml:space="preserve">. </w:t>
      </w:r>
      <w:r w:rsidR="0049528E">
        <w:rPr>
          <w:iCs/>
          <w:lang w:bidi="hi-IN"/>
        </w:rPr>
        <w:t xml:space="preserve">The committee further requested </w:t>
      </w:r>
      <w:r w:rsidR="0049528E" w:rsidRPr="00473615">
        <w:rPr>
          <w:iCs/>
          <w:lang w:bidi="hi-IN"/>
        </w:rPr>
        <w:t xml:space="preserve">M/s </w:t>
      </w:r>
      <w:proofErr w:type="spellStart"/>
      <w:r w:rsidR="0049528E">
        <w:t>Garware</w:t>
      </w:r>
      <w:proofErr w:type="spellEnd"/>
      <w:r w:rsidR="0049528E">
        <w:t xml:space="preserve"> </w:t>
      </w:r>
      <w:r w:rsidR="004B2EF7">
        <w:t>T</w:t>
      </w:r>
      <w:r w:rsidR="0049528E">
        <w:t xml:space="preserve">echnical </w:t>
      </w:r>
      <w:proofErr w:type="spellStart"/>
      <w:r w:rsidR="004B2EF7">
        <w:t>F</w:t>
      </w:r>
      <w:r w:rsidR="0049528E">
        <w:t>ibres</w:t>
      </w:r>
      <w:proofErr w:type="spellEnd"/>
      <w:r w:rsidR="0049528E" w:rsidRPr="003C1880">
        <w:t xml:space="preserve"> Pvt Ltd, </w:t>
      </w:r>
      <w:r w:rsidR="0049528E">
        <w:t xml:space="preserve">Pune to provide </w:t>
      </w:r>
      <w:r w:rsidR="002F027C">
        <w:lastRenderedPageBreak/>
        <w:t>detail</w:t>
      </w:r>
      <w:r w:rsidR="004B2EF7">
        <w:t>ed</w:t>
      </w:r>
      <w:r w:rsidR="002F027C">
        <w:t xml:space="preserve"> justification </w:t>
      </w:r>
      <w:r w:rsidR="0028086B">
        <w:t>along with</w:t>
      </w:r>
      <w:r w:rsidR="002F027C">
        <w:t xml:space="preserve"> supporting </w:t>
      </w:r>
      <w:r w:rsidR="0049528E">
        <w:t>test report</w:t>
      </w:r>
      <w:r w:rsidR="002F027C">
        <w:t>s</w:t>
      </w:r>
      <w:r w:rsidR="0049528E">
        <w:t xml:space="preserve"> </w:t>
      </w:r>
      <w:r w:rsidR="002F027C">
        <w:t>from</w:t>
      </w:r>
      <w:r w:rsidR="0049528E">
        <w:t xml:space="preserve"> </w:t>
      </w:r>
      <w:r w:rsidR="0028086B">
        <w:t>independent</w:t>
      </w:r>
      <w:r w:rsidR="0049528E">
        <w:t xml:space="preserve"> </w:t>
      </w:r>
      <w:r w:rsidR="00592F8A">
        <w:t xml:space="preserve">laboratories and to provide data/inputs to cover all other </w:t>
      </w:r>
      <w:r w:rsidR="00592F8A">
        <w:rPr>
          <w:iCs/>
          <w:lang w:bidi="hi-IN"/>
        </w:rPr>
        <w:t>prominent varieties of shade nets.</w:t>
      </w:r>
    </w:p>
    <w:p w14:paraId="0FE663D7" w14:textId="77777777" w:rsidR="003E0E4D" w:rsidRDefault="003E0E4D" w:rsidP="003E0E4D">
      <w:pPr>
        <w:rPr>
          <w:iCs/>
          <w:lang w:bidi="hi-IN"/>
        </w:rPr>
      </w:pPr>
    </w:p>
    <w:p w14:paraId="1490ED13" w14:textId="77777777" w:rsidR="003E0E4D" w:rsidRPr="003A5487" w:rsidRDefault="003E0E4D" w:rsidP="003E0E4D">
      <w:pPr>
        <w:rPr>
          <w:iCs/>
          <w:lang w:bidi="hi-IN"/>
        </w:rPr>
      </w:pPr>
      <w:r w:rsidRPr="003A5487">
        <w:rPr>
          <w:iCs/>
          <w:lang w:bidi="hi-IN"/>
        </w:rPr>
        <w:t>The composition of the panel is given below:</w:t>
      </w:r>
    </w:p>
    <w:p w14:paraId="16E3ADB3" w14:textId="77777777" w:rsidR="003E0E4D" w:rsidRDefault="003E0E4D" w:rsidP="003E0E4D">
      <w:pPr>
        <w:jc w:val="both"/>
        <w:rPr>
          <w:iCs/>
          <w:lang w:bidi="hi-IN"/>
        </w:rPr>
      </w:pPr>
    </w:p>
    <w:p w14:paraId="0DF24CF5" w14:textId="797BE4C7" w:rsidR="003528C9" w:rsidRPr="00E32396" w:rsidRDefault="003E0E4D" w:rsidP="003E0E4D">
      <w:pPr>
        <w:numPr>
          <w:ilvl w:val="0"/>
          <w:numId w:val="1"/>
        </w:numPr>
        <w:adjustRightInd w:val="0"/>
        <w:contextualSpacing/>
        <w:rPr>
          <w:rFonts w:eastAsia="TimesNewRomanPSMT"/>
          <w:color w:val="000000" w:themeColor="text1"/>
          <w:lang w:val="en-IN" w:bidi="hi-IN"/>
        </w:rPr>
      </w:pPr>
      <w:proofErr w:type="spellStart"/>
      <w:r w:rsidRPr="00E32396">
        <w:rPr>
          <w:color w:val="000000" w:themeColor="text1"/>
        </w:rPr>
        <w:t>Smt</w:t>
      </w:r>
      <w:proofErr w:type="spellEnd"/>
      <w:r w:rsidRPr="00E32396">
        <w:rPr>
          <w:color w:val="000000" w:themeColor="text1"/>
        </w:rPr>
        <w:t xml:space="preserve"> A </w:t>
      </w:r>
      <w:proofErr w:type="spellStart"/>
      <w:r w:rsidRPr="00E32396">
        <w:rPr>
          <w:color w:val="000000" w:themeColor="text1"/>
        </w:rPr>
        <w:t>Sudam</w:t>
      </w:r>
      <w:proofErr w:type="spellEnd"/>
      <w:r w:rsidR="007718ED" w:rsidRPr="00E32396">
        <w:rPr>
          <w:color w:val="000000" w:themeColor="text1"/>
        </w:rPr>
        <w:t xml:space="preserve"> </w:t>
      </w:r>
      <w:r w:rsidR="007718ED" w:rsidRPr="00E32396">
        <w:rPr>
          <w:color w:val="000000" w:themeColor="text1"/>
        </w:rPr>
        <w:tab/>
      </w:r>
      <w:r w:rsidR="007718ED" w:rsidRPr="00E32396">
        <w:rPr>
          <w:color w:val="000000" w:themeColor="text1"/>
        </w:rPr>
        <w:tab/>
      </w:r>
      <w:r w:rsidR="007718ED" w:rsidRPr="00E32396">
        <w:rPr>
          <w:color w:val="000000" w:themeColor="text1"/>
        </w:rPr>
        <w:tab/>
      </w:r>
      <w:r w:rsidR="007718ED" w:rsidRPr="00E32396">
        <w:rPr>
          <w:color w:val="000000" w:themeColor="text1"/>
        </w:rPr>
        <w:tab/>
      </w:r>
      <w:r w:rsidR="007718ED" w:rsidRPr="00E32396">
        <w:rPr>
          <w:color w:val="000000" w:themeColor="text1"/>
        </w:rPr>
        <w:tab/>
      </w:r>
      <w:r w:rsidR="007718ED" w:rsidRPr="00E32396">
        <w:rPr>
          <w:color w:val="000000" w:themeColor="text1"/>
        </w:rPr>
        <w:tab/>
      </w:r>
      <w:r w:rsidR="007718ED" w:rsidRPr="00E32396">
        <w:rPr>
          <w:color w:val="000000" w:themeColor="text1"/>
        </w:rPr>
        <w:tab/>
      </w:r>
      <w:r w:rsidR="007718ED" w:rsidRPr="00E32396">
        <w:rPr>
          <w:color w:val="000000" w:themeColor="text1"/>
        </w:rPr>
        <w:tab/>
      </w:r>
      <w:r w:rsidR="007718ED" w:rsidRPr="00E32396">
        <w:rPr>
          <w:color w:val="000000" w:themeColor="text1"/>
        </w:rPr>
        <w:tab/>
      </w:r>
      <w:r w:rsidR="007718ED" w:rsidRPr="00E32396">
        <w:rPr>
          <w:i/>
          <w:iCs/>
          <w:color w:val="000000" w:themeColor="text1"/>
        </w:rPr>
        <w:t>Convener</w:t>
      </w:r>
    </w:p>
    <w:p w14:paraId="3935E6D2" w14:textId="5D6CE76F" w:rsidR="007718ED" w:rsidRPr="00E32396" w:rsidRDefault="003E0E4D" w:rsidP="00831FF6">
      <w:pPr>
        <w:adjustRightInd w:val="0"/>
        <w:ind w:left="720" w:firstLine="720"/>
        <w:contextualSpacing/>
        <w:rPr>
          <w:rFonts w:eastAsia="TimesNewRomanPSMT"/>
          <w:color w:val="000000" w:themeColor="text1"/>
          <w:lang w:val="en-IN" w:bidi="hi-IN"/>
        </w:rPr>
      </w:pPr>
      <w:r w:rsidRPr="00E32396">
        <w:rPr>
          <w:rFonts w:eastAsia="TimesNewRomanPSMT"/>
          <w:color w:val="000000" w:themeColor="text1"/>
          <w:lang w:val="en-IN" w:bidi="hi-IN"/>
        </w:rPr>
        <w:t xml:space="preserve">SASMIRA, </w:t>
      </w:r>
      <w:r w:rsidRPr="00E32396">
        <w:rPr>
          <w:color w:val="000000" w:themeColor="text1"/>
        </w:rPr>
        <w:t>Mumbai</w:t>
      </w:r>
      <w:r w:rsidRPr="00E32396">
        <w:rPr>
          <w:rFonts w:eastAsia="TimesNewRomanPSMT"/>
          <w:color w:val="000000" w:themeColor="text1"/>
          <w:lang w:val="en-IN" w:bidi="hi-IN"/>
        </w:rPr>
        <w:t xml:space="preserve">          </w:t>
      </w:r>
      <w:r w:rsidRPr="00E32396">
        <w:rPr>
          <w:rFonts w:eastAsia="TimesNewRomanPSMT"/>
          <w:color w:val="000000" w:themeColor="text1"/>
          <w:lang w:val="en-IN" w:bidi="hi-IN"/>
        </w:rPr>
        <w:tab/>
      </w:r>
    </w:p>
    <w:p w14:paraId="11387D20" w14:textId="42248F3C" w:rsidR="003528C9" w:rsidRPr="00E32396" w:rsidRDefault="003528C9" w:rsidP="007718ED">
      <w:pPr>
        <w:pStyle w:val="ListParagraph"/>
        <w:numPr>
          <w:ilvl w:val="0"/>
          <w:numId w:val="1"/>
        </w:numPr>
        <w:adjustRightInd w:val="0"/>
        <w:rPr>
          <w:rFonts w:eastAsia="TimesNewRomanPSMT"/>
          <w:color w:val="000000" w:themeColor="text1"/>
          <w:lang w:val="en-IN" w:bidi="hi-IN"/>
        </w:rPr>
      </w:pPr>
      <w:r w:rsidRPr="00E32396">
        <w:rPr>
          <w:color w:val="000000" w:themeColor="text1"/>
          <w:lang w:bidi="hi-IN"/>
        </w:rPr>
        <w:t>Dr. Manoj Khanna</w:t>
      </w:r>
      <w:r w:rsidR="007718ED" w:rsidRPr="00E32396">
        <w:rPr>
          <w:color w:val="000000" w:themeColor="text1"/>
          <w:lang w:bidi="hi-IN"/>
        </w:rPr>
        <w:t xml:space="preserve"> </w:t>
      </w:r>
      <w:r w:rsidR="007718ED" w:rsidRPr="00E32396">
        <w:rPr>
          <w:color w:val="000000" w:themeColor="text1"/>
          <w:lang w:bidi="hi-IN"/>
        </w:rPr>
        <w:tab/>
      </w:r>
      <w:r w:rsidR="007718ED" w:rsidRPr="00E32396">
        <w:rPr>
          <w:color w:val="000000" w:themeColor="text1"/>
          <w:lang w:bidi="hi-IN"/>
        </w:rPr>
        <w:tab/>
      </w:r>
      <w:r w:rsidR="007718ED" w:rsidRPr="00E32396">
        <w:rPr>
          <w:color w:val="000000" w:themeColor="text1"/>
          <w:lang w:bidi="hi-IN"/>
        </w:rPr>
        <w:tab/>
      </w:r>
      <w:r w:rsidR="007718ED" w:rsidRPr="00E32396">
        <w:rPr>
          <w:color w:val="000000" w:themeColor="text1"/>
          <w:lang w:bidi="hi-IN"/>
        </w:rPr>
        <w:tab/>
      </w:r>
      <w:r w:rsidR="007718ED" w:rsidRPr="00E32396">
        <w:rPr>
          <w:color w:val="000000" w:themeColor="text1"/>
          <w:lang w:bidi="hi-IN"/>
        </w:rPr>
        <w:tab/>
      </w:r>
      <w:r w:rsidR="007718ED" w:rsidRPr="00E32396">
        <w:rPr>
          <w:color w:val="000000" w:themeColor="text1"/>
          <w:lang w:bidi="hi-IN"/>
        </w:rPr>
        <w:tab/>
      </w:r>
      <w:r w:rsidR="007718ED" w:rsidRPr="00E32396">
        <w:rPr>
          <w:color w:val="000000" w:themeColor="text1"/>
          <w:lang w:bidi="hi-IN"/>
        </w:rPr>
        <w:tab/>
      </w:r>
      <w:r w:rsidR="007718ED" w:rsidRPr="00E32396">
        <w:rPr>
          <w:color w:val="000000" w:themeColor="text1"/>
          <w:lang w:bidi="hi-IN"/>
        </w:rPr>
        <w:tab/>
      </w:r>
      <w:r w:rsidR="001B75D2" w:rsidRPr="00E32396">
        <w:rPr>
          <w:color w:val="000000" w:themeColor="text1"/>
          <w:lang w:bidi="hi-IN"/>
        </w:rPr>
        <w:t xml:space="preserve"> </w:t>
      </w:r>
      <w:r w:rsidR="007718ED" w:rsidRPr="00E32396">
        <w:rPr>
          <w:color w:val="000000" w:themeColor="text1"/>
          <w:lang w:bidi="hi-IN"/>
        </w:rPr>
        <w:t>Member</w:t>
      </w:r>
    </w:p>
    <w:p w14:paraId="2FC8E5A3" w14:textId="2AA82FA4" w:rsidR="003528C9" w:rsidRPr="00E32396" w:rsidRDefault="003528C9" w:rsidP="003528C9">
      <w:pPr>
        <w:adjustRightInd w:val="0"/>
        <w:ind w:left="720" w:firstLine="720"/>
        <w:contextualSpacing/>
        <w:rPr>
          <w:rFonts w:eastAsia="TimesNewRomanPSMT"/>
          <w:color w:val="000000" w:themeColor="text1"/>
          <w:lang w:val="en-IN" w:bidi="hi-IN"/>
        </w:rPr>
      </w:pPr>
      <w:r w:rsidRPr="00E32396">
        <w:rPr>
          <w:color w:val="000000" w:themeColor="text1"/>
          <w:lang w:bidi="hi-IN"/>
        </w:rPr>
        <w:t>Indian Agricultural Research Institute Library, New Delhi</w:t>
      </w:r>
    </w:p>
    <w:p w14:paraId="7890ECE5" w14:textId="03CCD307" w:rsidR="003E0E4D" w:rsidRPr="00E32396" w:rsidRDefault="003E0E4D" w:rsidP="003E0E4D">
      <w:pPr>
        <w:widowControl w:val="0"/>
        <w:numPr>
          <w:ilvl w:val="0"/>
          <w:numId w:val="1"/>
        </w:numPr>
        <w:tabs>
          <w:tab w:val="left" w:pos="651"/>
          <w:tab w:val="left" w:pos="720"/>
          <w:tab w:val="left" w:pos="3831"/>
        </w:tabs>
        <w:autoSpaceDE w:val="0"/>
        <w:autoSpaceDN w:val="0"/>
        <w:spacing w:line="276" w:lineRule="auto"/>
        <w:contextualSpacing/>
        <w:rPr>
          <w:color w:val="000000" w:themeColor="text1"/>
        </w:rPr>
      </w:pPr>
      <w:r w:rsidRPr="00E32396">
        <w:rPr>
          <w:color w:val="000000" w:themeColor="text1"/>
        </w:rPr>
        <w:t>Representative from</w:t>
      </w:r>
      <w:r w:rsidR="00CD5939" w:rsidRPr="00E32396">
        <w:rPr>
          <w:color w:val="000000" w:themeColor="text1"/>
        </w:rPr>
        <w:t xml:space="preserve"> </w:t>
      </w:r>
      <w:r w:rsidR="00CD5939" w:rsidRPr="00E32396">
        <w:rPr>
          <w:iCs/>
          <w:color w:val="000000" w:themeColor="text1"/>
          <w:lang w:bidi="hi-IN"/>
        </w:rPr>
        <w:t xml:space="preserve">M/s </w:t>
      </w:r>
      <w:proofErr w:type="spellStart"/>
      <w:r w:rsidR="00CD5939" w:rsidRPr="00E32396">
        <w:rPr>
          <w:color w:val="000000" w:themeColor="text1"/>
        </w:rPr>
        <w:t>Garware</w:t>
      </w:r>
      <w:proofErr w:type="spellEnd"/>
      <w:r w:rsidR="00CD5939" w:rsidRPr="00E32396">
        <w:rPr>
          <w:color w:val="000000" w:themeColor="text1"/>
        </w:rPr>
        <w:t xml:space="preserve"> technical </w:t>
      </w:r>
      <w:proofErr w:type="spellStart"/>
      <w:r w:rsidR="00CD5939" w:rsidRPr="00E32396">
        <w:rPr>
          <w:color w:val="000000" w:themeColor="text1"/>
        </w:rPr>
        <w:t>fibres</w:t>
      </w:r>
      <w:proofErr w:type="spellEnd"/>
      <w:r w:rsidR="00CD5939" w:rsidRPr="00E32396">
        <w:rPr>
          <w:color w:val="000000" w:themeColor="text1"/>
        </w:rPr>
        <w:t xml:space="preserve"> limited, Pune</w:t>
      </w:r>
      <w:r w:rsidRPr="00E32396">
        <w:rPr>
          <w:rFonts w:eastAsia="TimesNewRomanPSMT"/>
          <w:color w:val="000000" w:themeColor="text1"/>
          <w:lang w:val="en-IN" w:bidi="hi-IN"/>
        </w:rPr>
        <w:t xml:space="preserve">                  </w:t>
      </w:r>
      <w:r w:rsidR="00EC2BE6" w:rsidRPr="00E32396">
        <w:rPr>
          <w:rFonts w:eastAsia="TimesNewRomanPSMT"/>
          <w:color w:val="000000" w:themeColor="text1"/>
          <w:lang w:val="en-IN" w:bidi="hi-IN"/>
        </w:rPr>
        <w:t xml:space="preserve"> </w:t>
      </w:r>
      <w:r w:rsidRPr="00E32396">
        <w:rPr>
          <w:rFonts w:eastAsia="TimesNewRomanPSMT"/>
          <w:color w:val="000000" w:themeColor="text1"/>
          <w:lang w:val="en-IN" w:bidi="hi-IN"/>
        </w:rPr>
        <w:t xml:space="preserve"> Member</w:t>
      </w:r>
      <w:r w:rsidRPr="00E32396">
        <w:rPr>
          <w:color w:val="000000" w:themeColor="text1"/>
        </w:rPr>
        <w:t xml:space="preserve">   </w:t>
      </w:r>
    </w:p>
    <w:p w14:paraId="6ADD0500" w14:textId="084539B9" w:rsidR="003E0E4D" w:rsidRPr="00E32396" w:rsidRDefault="00CD5939" w:rsidP="003E0E4D">
      <w:pPr>
        <w:widowControl w:val="0"/>
        <w:numPr>
          <w:ilvl w:val="0"/>
          <w:numId w:val="1"/>
        </w:numPr>
        <w:tabs>
          <w:tab w:val="left" w:pos="651"/>
          <w:tab w:val="left" w:pos="720"/>
          <w:tab w:val="left" w:pos="3831"/>
        </w:tabs>
        <w:autoSpaceDE w:val="0"/>
        <w:autoSpaceDN w:val="0"/>
        <w:spacing w:line="276" w:lineRule="auto"/>
        <w:contextualSpacing/>
        <w:rPr>
          <w:color w:val="000000" w:themeColor="text1"/>
        </w:rPr>
      </w:pPr>
      <w:r w:rsidRPr="00E32396">
        <w:rPr>
          <w:color w:val="000000" w:themeColor="text1"/>
        </w:rPr>
        <w:t>Representative from</w:t>
      </w:r>
      <w:r w:rsidR="00B809B1" w:rsidRPr="00E32396">
        <w:rPr>
          <w:color w:val="000000" w:themeColor="text1"/>
        </w:rPr>
        <w:t xml:space="preserve"> M/s</w:t>
      </w:r>
      <w:r w:rsidR="003E0E4D" w:rsidRPr="00E32396">
        <w:rPr>
          <w:color w:val="000000" w:themeColor="text1"/>
        </w:rPr>
        <w:t xml:space="preserve"> </w:t>
      </w:r>
      <w:r w:rsidRPr="00E32396">
        <w:rPr>
          <w:color w:val="000000" w:themeColor="text1"/>
        </w:rPr>
        <w:t xml:space="preserve">Rishi </w:t>
      </w:r>
      <w:proofErr w:type="spellStart"/>
      <w:r w:rsidR="00EC2BE6" w:rsidRPr="00E32396">
        <w:rPr>
          <w:color w:val="000000" w:themeColor="text1"/>
        </w:rPr>
        <w:t>T</w:t>
      </w:r>
      <w:r w:rsidRPr="00E32396">
        <w:rPr>
          <w:color w:val="000000" w:themeColor="text1"/>
        </w:rPr>
        <w:t>echtex</w:t>
      </w:r>
      <w:proofErr w:type="spellEnd"/>
      <w:r w:rsidRPr="00E32396">
        <w:rPr>
          <w:color w:val="000000" w:themeColor="text1"/>
        </w:rPr>
        <w:t xml:space="preserve"> </w:t>
      </w:r>
      <w:proofErr w:type="spellStart"/>
      <w:proofErr w:type="gramStart"/>
      <w:r w:rsidRPr="00E32396">
        <w:rPr>
          <w:color w:val="000000" w:themeColor="text1"/>
        </w:rPr>
        <w:t>Limited</w:t>
      </w:r>
      <w:r w:rsidR="00EC2BE6" w:rsidRPr="00E32396">
        <w:rPr>
          <w:color w:val="000000" w:themeColor="text1"/>
        </w:rPr>
        <w:t>,Mumbai</w:t>
      </w:r>
      <w:proofErr w:type="spellEnd"/>
      <w:proofErr w:type="gramEnd"/>
      <w:r w:rsidR="00EC2BE6" w:rsidRPr="00E32396">
        <w:rPr>
          <w:color w:val="000000" w:themeColor="text1"/>
        </w:rPr>
        <w:t xml:space="preserve">        </w:t>
      </w:r>
      <w:r w:rsidR="003E0E4D" w:rsidRPr="00E32396">
        <w:rPr>
          <w:color w:val="000000" w:themeColor="text1"/>
        </w:rPr>
        <w:tab/>
      </w:r>
      <w:r w:rsidR="00EC2BE6" w:rsidRPr="00E32396">
        <w:rPr>
          <w:color w:val="000000" w:themeColor="text1"/>
        </w:rPr>
        <w:t xml:space="preserve">            </w:t>
      </w:r>
      <w:r w:rsidR="003E0E4D" w:rsidRPr="00E32396">
        <w:rPr>
          <w:color w:val="000000" w:themeColor="text1"/>
        </w:rPr>
        <w:t xml:space="preserve"> </w:t>
      </w:r>
      <w:r w:rsidR="003E0E4D" w:rsidRPr="00E32396">
        <w:rPr>
          <w:rFonts w:eastAsia="TimesNewRomanPSMT"/>
          <w:color w:val="000000" w:themeColor="text1"/>
          <w:lang w:val="en-IN" w:bidi="hi-IN"/>
        </w:rPr>
        <w:t>Member</w:t>
      </w:r>
    </w:p>
    <w:p w14:paraId="28D72E5E" w14:textId="48C1FE84" w:rsidR="003E0E4D" w:rsidRPr="00E32396" w:rsidRDefault="003E0E4D" w:rsidP="003528C9">
      <w:pPr>
        <w:widowControl w:val="0"/>
        <w:numPr>
          <w:ilvl w:val="0"/>
          <w:numId w:val="1"/>
        </w:numPr>
        <w:tabs>
          <w:tab w:val="left" w:pos="651"/>
          <w:tab w:val="left" w:pos="720"/>
          <w:tab w:val="left" w:pos="3831"/>
        </w:tabs>
        <w:autoSpaceDE w:val="0"/>
        <w:autoSpaceDN w:val="0"/>
        <w:spacing w:line="276" w:lineRule="auto"/>
        <w:contextualSpacing/>
        <w:rPr>
          <w:color w:val="000000" w:themeColor="text1"/>
          <w:lang w:bidi="hi-IN"/>
        </w:rPr>
      </w:pPr>
      <w:r w:rsidRPr="00E32396">
        <w:rPr>
          <w:color w:val="000000" w:themeColor="text1"/>
          <w:lang w:bidi="hi-IN"/>
        </w:rPr>
        <w:t>Representative from CIPET, Bhopal</w:t>
      </w:r>
      <w:r w:rsidRPr="00E32396">
        <w:rPr>
          <w:color w:val="000000" w:themeColor="text1"/>
          <w:lang w:bidi="hi-IN"/>
        </w:rPr>
        <w:tab/>
      </w:r>
      <w:r w:rsidRPr="00E32396">
        <w:rPr>
          <w:color w:val="000000" w:themeColor="text1"/>
          <w:lang w:bidi="hi-IN"/>
        </w:rPr>
        <w:tab/>
      </w:r>
      <w:r w:rsidRPr="00E32396">
        <w:rPr>
          <w:color w:val="000000" w:themeColor="text1"/>
          <w:lang w:bidi="hi-IN"/>
        </w:rPr>
        <w:tab/>
      </w:r>
      <w:r w:rsidRPr="00E32396">
        <w:rPr>
          <w:color w:val="000000" w:themeColor="text1"/>
          <w:lang w:bidi="hi-IN"/>
        </w:rPr>
        <w:tab/>
      </w:r>
      <w:r w:rsidRPr="00E32396">
        <w:rPr>
          <w:color w:val="000000" w:themeColor="text1"/>
          <w:lang w:bidi="hi-IN"/>
        </w:rPr>
        <w:tab/>
      </w:r>
      <w:r w:rsidRPr="00E32396">
        <w:rPr>
          <w:color w:val="000000" w:themeColor="text1"/>
          <w:lang w:bidi="hi-IN"/>
        </w:rPr>
        <w:tab/>
        <w:t xml:space="preserve"> </w:t>
      </w:r>
      <w:r w:rsidRPr="00E32396">
        <w:rPr>
          <w:rFonts w:eastAsia="TimesNewRomanPSMT"/>
          <w:color w:val="000000" w:themeColor="text1"/>
          <w:lang w:val="en-IN" w:bidi="hi-IN"/>
        </w:rPr>
        <w:t>Memb</w:t>
      </w:r>
      <w:r w:rsidR="003528C9" w:rsidRPr="00E32396">
        <w:rPr>
          <w:rFonts w:eastAsia="TimesNewRomanPSMT"/>
          <w:color w:val="000000" w:themeColor="text1"/>
          <w:lang w:val="en-IN" w:bidi="hi-IN"/>
        </w:rPr>
        <w:t>er</w:t>
      </w:r>
    </w:p>
    <w:p w14:paraId="621A999F" w14:textId="6EF4413B" w:rsidR="003E0E4D" w:rsidRPr="00E32396" w:rsidRDefault="003E0E4D" w:rsidP="003E0E4D">
      <w:pPr>
        <w:widowControl w:val="0"/>
        <w:numPr>
          <w:ilvl w:val="0"/>
          <w:numId w:val="1"/>
        </w:numPr>
        <w:tabs>
          <w:tab w:val="left" w:pos="651"/>
          <w:tab w:val="left" w:pos="720"/>
          <w:tab w:val="left" w:pos="3831"/>
        </w:tabs>
        <w:autoSpaceDE w:val="0"/>
        <w:autoSpaceDN w:val="0"/>
        <w:spacing w:line="276" w:lineRule="auto"/>
        <w:contextualSpacing/>
        <w:rPr>
          <w:color w:val="000000" w:themeColor="text1"/>
        </w:rPr>
      </w:pPr>
      <w:r w:rsidRPr="00E32396">
        <w:rPr>
          <w:color w:val="000000" w:themeColor="text1"/>
        </w:rPr>
        <w:t xml:space="preserve">Shri </w:t>
      </w:r>
      <w:proofErr w:type="spellStart"/>
      <w:r w:rsidR="00CD5939" w:rsidRPr="00E32396">
        <w:rPr>
          <w:color w:val="000000" w:themeColor="text1"/>
        </w:rPr>
        <w:t>Gourav</w:t>
      </w:r>
      <w:proofErr w:type="spellEnd"/>
      <w:r w:rsidR="00CD5939" w:rsidRPr="00E32396">
        <w:rPr>
          <w:color w:val="000000" w:themeColor="text1"/>
        </w:rPr>
        <w:t xml:space="preserve"> Mishra</w:t>
      </w:r>
      <w:r w:rsidRPr="00E32396">
        <w:rPr>
          <w:color w:val="000000" w:themeColor="text1"/>
        </w:rPr>
        <w:t>, BIS, New Delhi</w:t>
      </w:r>
      <w:r w:rsidRPr="00E32396">
        <w:rPr>
          <w:color w:val="000000" w:themeColor="text1"/>
        </w:rPr>
        <w:tab/>
      </w:r>
      <w:r w:rsidR="00CD5939" w:rsidRPr="00E32396">
        <w:rPr>
          <w:color w:val="000000" w:themeColor="text1"/>
        </w:rPr>
        <w:t xml:space="preserve">          </w:t>
      </w:r>
      <w:r w:rsidRPr="00E32396">
        <w:rPr>
          <w:color w:val="000000" w:themeColor="text1"/>
        </w:rPr>
        <w:tab/>
      </w:r>
      <w:r w:rsidRPr="00E32396">
        <w:rPr>
          <w:color w:val="000000" w:themeColor="text1"/>
        </w:rPr>
        <w:tab/>
      </w:r>
      <w:r w:rsidR="00CD5939" w:rsidRPr="00E32396">
        <w:rPr>
          <w:color w:val="000000" w:themeColor="text1"/>
        </w:rPr>
        <w:t xml:space="preserve">              </w:t>
      </w:r>
      <w:r w:rsidR="00B65764" w:rsidRPr="00E32396">
        <w:rPr>
          <w:color w:val="000000" w:themeColor="text1"/>
        </w:rPr>
        <w:t xml:space="preserve">         </w:t>
      </w:r>
      <w:r w:rsidR="00CD5939" w:rsidRPr="00E32396">
        <w:rPr>
          <w:color w:val="000000" w:themeColor="text1"/>
        </w:rPr>
        <w:t xml:space="preserve"> </w:t>
      </w:r>
      <w:r w:rsidRPr="00E32396">
        <w:rPr>
          <w:color w:val="000000" w:themeColor="text1"/>
        </w:rPr>
        <w:t>Member Secretary</w:t>
      </w:r>
    </w:p>
    <w:p w14:paraId="318461EC" w14:textId="77777777" w:rsidR="003E0E4D" w:rsidRPr="0023167F" w:rsidRDefault="003E0E4D" w:rsidP="003E0E4D">
      <w:pPr>
        <w:pStyle w:val="ListParagraph"/>
        <w:ind w:left="1146"/>
        <w:jc w:val="both"/>
        <w:rPr>
          <w:iCs/>
          <w:lang w:bidi="hi-IN"/>
        </w:rPr>
      </w:pPr>
    </w:p>
    <w:p w14:paraId="3EAD698F" w14:textId="77777777" w:rsidR="003E0E4D" w:rsidRDefault="003E0E4D" w:rsidP="003E0E4D">
      <w:pPr>
        <w:jc w:val="both"/>
      </w:pPr>
      <w:r>
        <w:t>The panel may co-opt any other member if required by the panel.</w:t>
      </w:r>
    </w:p>
    <w:p w14:paraId="74B01ACE" w14:textId="77777777" w:rsidR="00CC5A08" w:rsidRDefault="00CC5A08" w:rsidP="003E0E4D">
      <w:pPr>
        <w:jc w:val="both"/>
      </w:pPr>
    </w:p>
    <w:p w14:paraId="4C370415" w14:textId="4BD7E1D1" w:rsidR="00CC5A08" w:rsidRDefault="00CC5A08" w:rsidP="003E0E4D">
      <w:pPr>
        <w:jc w:val="both"/>
      </w:pPr>
      <w:r>
        <w:t xml:space="preserve">The committee also decided that </w:t>
      </w:r>
      <w:r w:rsidR="008D0E9D">
        <w:t xml:space="preserve">the </w:t>
      </w:r>
      <w:r>
        <w:t xml:space="preserve">above panel shall also </w:t>
      </w:r>
      <w:r w:rsidR="00CB25FE">
        <w:t>address</w:t>
      </w:r>
      <w:r>
        <w:rPr>
          <w:iCs/>
          <w:lang w:bidi="hi-IN"/>
        </w:rPr>
        <w:t xml:space="preserve"> upon the need for inclusion of new variet</w:t>
      </w:r>
      <w:r w:rsidR="0070198D">
        <w:rPr>
          <w:iCs/>
          <w:lang w:bidi="hi-IN"/>
        </w:rPr>
        <w:t xml:space="preserve">ies </w:t>
      </w:r>
      <w:r>
        <w:rPr>
          <w:iCs/>
          <w:lang w:bidi="hi-IN"/>
        </w:rPr>
        <w:t xml:space="preserve">in </w:t>
      </w:r>
      <w:r w:rsidRPr="00D45022">
        <w:rPr>
          <w:b/>
          <w:bCs/>
          <w:iCs/>
          <w:lang w:bidi="hi-IN"/>
        </w:rPr>
        <w:t xml:space="preserve">IS 16008:2016 (Part </w:t>
      </w:r>
      <w:r w:rsidR="0070198D" w:rsidRPr="00D45022">
        <w:rPr>
          <w:b/>
          <w:bCs/>
          <w:iCs/>
          <w:lang w:bidi="hi-IN"/>
        </w:rPr>
        <w:t>1</w:t>
      </w:r>
      <w:r w:rsidRPr="00D45022">
        <w:rPr>
          <w:b/>
          <w:bCs/>
          <w:iCs/>
          <w:lang w:bidi="hi-IN"/>
        </w:rPr>
        <w:t xml:space="preserve">) </w:t>
      </w:r>
      <w:proofErr w:type="spellStart"/>
      <w:r w:rsidR="0066731A" w:rsidRPr="00D35858">
        <w:rPr>
          <w:color w:val="373A3C"/>
          <w:shd w:val="clear" w:color="auto" w:fill="FFFFFF"/>
        </w:rPr>
        <w:t>Agro</w:t>
      </w:r>
      <w:proofErr w:type="spellEnd"/>
      <w:r w:rsidR="0066731A" w:rsidRPr="00D35858">
        <w:rPr>
          <w:color w:val="373A3C"/>
          <w:shd w:val="clear" w:color="auto" w:fill="FFFFFF"/>
        </w:rPr>
        <w:t xml:space="preserve"> Textiles - Shade Nets for Agriculture and Horticulture Purposes - Specification Part 1 Shade Nets Made from Tape Yarns</w:t>
      </w:r>
      <w:r w:rsidR="0066731A">
        <w:rPr>
          <w:rFonts w:ascii="Lato" w:hAnsi="Lato"/>
          <w:color w:val="373A3C"/>
          <w:sz w:val="23"/>
          <w:szCs w:val="23"/>
          <w:shd w:val="clear" w:color="auto" w:fill="FFFFFF"/>
        </w:rPr>
        <w:t xml:space="preserve"> </w:t>
      </w:r>
      <w:r>
        <w:rPr>
          <w:iCs/>
          <w:lang w:bidi="hi-IN"/>
        </w:rPr>
        <w:t xml:space="preserve">and to also explore the possibility </w:t>
      </w:r>
      <w:r w:rsidR="00D45022">
        <w:rPr>
          <w:iCs/>
          <w:lang w:bidi="hi-IN"/>
        </w:rPr>
        <w:t xml:space="preserve">of </w:t>
      </w:r>
      <w:r>
        <w:rPr>
          <w:iCs/>
          <w:lang w:bidi="hi-IN"/>
        </w:rPr>
        <w:t>diversify</w:t>
      </w:r>
      <w:r w:rsidR="00721DAE">
        <w:rPr>
          <w:iCs/>
          <w:lang w:bidi="hi-IN"/>
        </w:rPr>
        <w:t>ing</w:t>
      </w:r>
      <w:r>
        <w:rPr>
          <w:iCs/>
          <w:lang w:bidi="hi-IN"/>
        </w:rPr>
        <w:t xml:space="preserve"> the standard </w:t>
      </w:r>
      <w:r w:rsidR="00D45022">
        <w:rPr>
          <w:iCs/>
          <w:lang w:bidi="hi-IN"/>
        </w:rPr>
        <w:t xml:space="preserve">scope </w:t>
      </w:r>
      <w:r>
        <w:rPr>
          <w:iCs/>
          <w:lang w:bidi="hi-IN"/>
        </w:rPr>
        <w:t>to include all other possible commercial application uses</w:t>
      </w:r>
      <w:r w:rsidR="008D0E9D">
        <w:rPr>
          <w:iCs/>
          <w:lang w:bidi="hi-IN"/>
        </w:rPr>
        <w:t>.</w:t>
      </w:r>
    </w:p>
    <w:p w14:paraId="443BA07D" w14:textId="77777777" w:rsidR="00D24791" w:rsidRDefault="00D24791"/>
    <w:p w14:paraId="0F47E9ED" w14:textId="342A5DB3" w:rsidR="00A12D2C" w:rsidRDefault="00EA56C8" w:rsidP="00A12D2C">
      <w:pPr>
        <w:pStyle w:val="PlainText"/>
        <w:jc w:val="both"/>
        <w:rPr>
          <w:rFonts w:ascii="Times New Roman" w:eastAsia="Times New Roman" w:hAnsi="Times New Roman" w:cs="Times New Roman"/>
        </w:rPr>
      </w:pPr>
      <w:r w:rsidRPr="006308B5">
        <w:rPr>
          <w:rFonts w:ascii="Times New Roman" w:hAnsi="Times New Roman" w:cs="Times New Roman"/>
          <w:b/>
          <w:bCs/>
        </w:rPr>
        <w:t>4.3</w:t>
      </w:r>
      <w:r w:rsidR="002F027C" w:rsidRPr="006308B5">
        <w:rPr>
          <w:rFonts w:ascii="Times New Roman" w:hAnsi="Times New Roman" w:cs="Times New Roman"/>
          <w:b/>
          <w:bCs/>
        </w:rPr>
        <w:t xml:space="preserve"> </w:t>
      </w:r>
      <w:r w:rsidR="004E61C1" w:rsidRPr="006308B5">
        <w:rPr>
          <w:rFonts w:ascii="Times New Roman" w:hAnsi="Times New Roman" w:cs="Times New Roman"/>
          <w:iCs/>
          <w:lang w:bidi="hi-IN"/>
        </w:rPr>
        <w:t>The committee SCRUT</w:t>
      </w:r>
      <w:r w:rsidR="006308B5">
        <w:rPr>
          <w:rFonts w:ascii="Times New Roman" w:hAnsi="Times New Roman" w:cs="Times New Roman"/>
          <w:iCs/>
          <w:lang w:bidi="hi-IN"/>
        </w:rPr>
        <w:t>I</w:t>
      </w:r>
      <w:r w:rsidR="004E61C1" w:rsidRPr="006308B5">
        <w:rPr>
          <w:rFonts w:ascii="Times New Roman" w:hAnsi="Times New Roman" w:cs="Times New Roman"/>
          <w:iCs/>
          <w:lang w:bidi="hi-IN"/>
        </w:rPr>
        <w:t xml:space="preserve">NIZED the comments received </w:t>
      </w:r>
      <w:r w:rsidR="004F74E9" w:rsidRPr="006308B5">
        <w:rPr>
          <w:rFonts w:ascii="Times New Roman" w:eastAsia="Calibri" w:hAnsi="Times New Roman" w:cs="Times New Roman"/>
        </w:rPr>
        <w:t xml:space="preserve">from </w:t>
      </w:r>
      <w:r w:rsidR="004F74E9" w:rsidRPr="00CF7B29">
        <w:rPr>
          <w:rFonts w:ascii="Times New Roman" w:hAnsi="Times New Roman" w:cs="Times New Roman"/>
        </w:rPr>
        <w:t xml:space="preserve">M/s </w:t>
      </w:r>
      <w:r w:rsidR="004F74E9" w:rsidRPr="00CF7B29">
        <w:rPr>
          <w:rFonts w:ascii="Times New Roman" w:eastAsia="Calibri" w:hAnsi="Times New Roman" w:cs="Times New Roman"/>
        </w:rPr>
        <w:t xml:space="preserve">Texel Industries Limited, Rajasthan and </w:t>
      </w:r>
      <w:r w:rsidR="004F74E9" w:rsidRPr="00CF7B29">
        <w:rPr>
          <w:rFonts w:ascii="Times New Roman" w:hAnsi="Times New Roman" w:cs="Times New Roman"/>
        </w:rPr>
        <w:t xml:space="preserve">M/s Shakti </w:t>
      </w:r>
      <w:proofErr w:type="spellStart"/>
      <w:r w:rsidR="004F74E9" w:rsidRPr="00CF7B29">
        <w:rPr>
          <w:rFonts w:ascii="Times New Roman" w:hAnsi="Times New Roman" w:cs="Times New Roman"/>
        </w:rPr>
        <w:t>Polyweave</w:t>
      </w:r>
      <w:proofErr w:type="spellEnd"/>
      <w:r w:rsidR="004F74E9" w:rsidRPr="00CF7B29">
        <w:rPr>
          <w:rFonts w:ascii="Times New Roman" w:hAnsi="Times New Roman" w:cs="Times New Roman"/>
        </w:rPr>
        <w:t xml:space="preserve"> Pvt Ltd, Ahm</w:t>
      </w:r>
      <w:r w:rsidR="004A1FE5" w:rsidRPr="00CF7B29">
        <w:rPr>
          <w:rFonts w:ascii="Times New Roman" w:hAnsi="Times New Roman" w:cs="Times New Roman"/>
        </w:rPr>
        <w:t>e</w:t>
      </w:r>
      <w:r w:rsidR="004F74E9" w:rsidRPr="00CF7B29">
        <w:rPr>
          <w:rFonts w:ascii="Times New Roman" w:hAnsi="Times New Roman" w:cs="Times New Roman"/>
        </w:rPr>
        <w:t>dabad</w:t>
      </w:r>
      <w:r w:rsidR="004F74E9" w:rsidRPr="00CF7B29">
        <w:rPr>
          <w:rFonts w:ascii="Times New Roman" w:eastAsia="Calibri" w:hAnsi="Times New Roman" w:cs="Times New Roman"/>
        </w:rPr>
        <w:t xml:space="preserve"> on IS 17731: 2021 </w:t>
      </w:r>
      <w:proofErr w:type="spellStart"/>
      <w:r w:rsidR="004F74E9" w:rsidRPr="00CF7B29">
        <w:rPr>
          <w:rFonts w:ascii="Times New Roman" w:hAnsi="Times New Roman" w:cs="Times New Roman"/>
        </w:rPr>
        <w:t>Agro</w:t>
      </w:r>
      <w:proofErr w:type="spellEnd"/>
      <w:r w:rsidR="004F74E9" w:rsidRPr="00CF7B29">
        <w:rPr>
          <w:rFonts w:ascii="Times New Roman" w:hAnsi="Times New Roman" w:cs="Times New Roman"/>
        </w:rPr>
        <w:t xml:space="preserve"> Textiles — Laminated Woven Orchard Protection Covers — Specification</w:t>
      </w:r>
      <w:r w:rsidR="004F74E9" w:rsidRPr="006308B5">
        <w:rPr>
          <w:rFonts w:ascii="Times New Roman" w:hAnsi="Times New Roman" w:cs="Times New Roman"/>
          <w:b/>
          <w:bCs/>
        </w:rPr>
        <w:t xml:space="preserve"> </w:t>
      </w:r>
      <w:r w:rsidR="008650AB" w:rsidRPr="006308B5">
        <w:rPr>
          <w:rFonts w:ascii="Times New Roman" w:hAnsi="Times New Roman" w:cs="Times New Roman"/>
        </w:rPr>
        <w:t xml:space="preserve">as </w:t>
      </w:r>
      <w:r w:rsidR="004F74E9" w:rsidRPr="006308B5">
        <w:rPr>
          <w:rFonts w:ascii="Times New Roman" w:hAnsi="Times New Roman" w:cs="Times New Roman"/>
        </w:rPr>
        <w:t>given</w:t>
      </w:r>
      <w:r w:rsidR="002B258A" w:rsidRPr="006308B5">
        <w:rPr>
          <w:rFonts w:ascii="Times New Roman" w:hAnsi="Times New Roman" w:cs="Times New Roman"/>
        </w:rPr>
        <w:t xml:space="preserve"> </w:t>
      </w:r>
      <w:r w:rsidR="00DF016B" w:rsidRPr="006308B5">
        <w:rPr>
          <w:rFonts w:ascii="Times New Roman" w:hAnsi="Times New Roman" w:cs="Times New Roman"/>
          <w:iCs/>
          <w:lang w:bidi="hi-IN"/>
        </w:rPr>
        <w:t xml:space="preserve">in </w:t>
      </w:r>
      <w:r w:rsidR="00DF016B" w:rsidRPr="006308B5">
        <w:rPr>
          <w:rFonts w:ascii="Times New Roman" w:hAnsi="Times New Roman" w:cs="Times New Roman"/>
          <w:b/>
          <w:bCs/>
          <w:iCs/>
          <w:lang w:bidi="hi-IN"/>
        </w:rPr>
        <w:t xml:space="preserve">Annex </w:t>
      </w:r>
      <w:r w:rsidR="009665D1">
        <w:rPr>
          <w:rFonts w:ascii="Times New Roman" w:hAnsi="Times New Roman" w:cs="Times New Roman"/>
          <w:b/>
          <w:bCs/>
          <w:iCs/>
          <w:lang w:bidi="hi-IN"/>
        </w:rPr>
        <w:t>9</w:t>
      </w:r>
      <w:r w:rsidR="00DF016B" w:rsidRPr="006308B5">
        <w:rPr>
          <w:rFonts w:ascii="Times New Roman" w:hAnsi="Times New Roman" w:cs="Times New Roman"/>
          <w:iCs/>
          <w:lang w:bidi="hi-IN"/>
        </w:rPr>
        <w:t xml:space="preserve"> and </w:t>
      </w:r>
      <w:r w:rsidR="00DF016B" w:rsidRPr="006308B5">
        <w:rPr>
          <w:rFonts w:ascii="Times New Roman" w:hAnsi="Times New Roman" w:cs="Times New Roman"/>
          <w:b/>
          <w:bCs/>
        </w:rPr>
        <w:t xml:space="preserve">Annex </w:t>
      </w:r>
      <w:r w:rsidR="009665D1">
        <w:rPr>
          <w:rFonts w:ascii="Times New Roman" w:hAnsi="Times New Roman" w:cs="Times New Roman"/>
          <w:b/>
          <w:bCs/>
        </w:rPr>
        <w:t>10</w:t>
      </w:r>
      <w:r w:rsidR="00DF016B" w:rsidRPr="006308B5">
        <w:rPr>
          <w:rFonts w:ascii="Times New Roman" w:hAnsi="Times New Roman" w:cs="Times New Roman"/>
          <w:b/>
          <w:bCs/>
        </w:rPr>
        <w:t xml:space="preserve"> </w:t>
      </w:r>
      <w:r w:rsidR="00DF016B" w:rsidRPr="006308B5">
        <w:rPr>
          <w:rFonts w:ascii="Times New Roman" w:hAnsi="Times New Roman" w:cs="Times New Roman"/>
          <w:iCs/>
          <w:lang w:bidi="hi-IN"/>
        </w:rPr>
        <w:t xml:space="preserve">to the </w:t>
      </w:r>
      <w:r w:rsidR="0077449A" w:rsidRPr="006308B5">
        <w:rPr>
          <w:rFonts w:ascii="Times New Roman" w:hAnsi="Times New Roman" w:cs="Times New Roman"/>
          <w:iCs/>
          <w:lang w:bidi="hi-IN"/>
        </w:rPr>
        <w:t>agenda. After</w:t>
      </w:r>
      <w:r w:rsidR="00776F01" w:rsidRPr="006308B5">
        <w:rPr>
          <w:rFonts w:ascii="Times New Roman" w:hAnsi="Times New Roman" w:cs="Times New Roman"/>
          <w:iCs/>
          <w:lang w:bidi="hi-IN"/>
        </w:rPr>
        <w:t xml:space="preserve"> detailed </w:t>
      </w:r>
      <w:r w:rsidR="0077449A" w:rsidRPr="006308B5">
        <w:rPr>
          <w:rFonts w:ascii="Times New Roman" w:hAnsi="Times New Roman" w:cs="Times New Roman"/>
          <w:iCs/>
          <w:lang w:bidi="hi-IN"/>
        </w:rPr>
        <w:t>deliberations,</w:t>
      </w:r>
      <w:r w:rsidR="00776F01" w:rsidRPr="006308B5">
        <w:rPr>
          <w:rFonts w:ascii="Times New Roman" w:hAnsi="Times New Roman" w:cs="Times New Roman"/>
          <w:iCs/>
          <w:lang w:bidi="hi-IN"/>
        </w:rPr>
        <w:t xml:space="preserve"> </w:t>
      </w:r>
      <w:r w:rsidR="006308B5">
        <w:rPr>
          <w:rFonts w:ascii="Times New Roman" w:hAnsi="Times New Roman" w:cs="Times New Roman"/>
          <w:iCs/>
          <w:lang w:bidi="hi-IN"/>
        </w:rPr>
        <w:t xml:space="preserve">the </w:t>
      </w:r>
      <w:r w:rsidR="00776F01" w:rsidRPr="006308B5">
        <w:rPr>
          <w:rFonts w:ascii="Times New Roman" w:hAnsi="Times New Roman" w:cs="Times New Roman"/>
          <w:iCs/>
          <w:lang w:bidi="hi-IN"/>
        </w:rPr>
        <w:t>committee decided t</w:t>
      </w:r>
      <w:r w:rsidR="0077449A" w:rsidRPr="006308B5">
        <w:rPr>
          <w:rFonts w:ascii="Times New Roman" w:hAnsi="Times New Roman" w:cs="Times New Roman"/>
          <w:iCs/>
          <w:lang w:bidi="hi-IN"/>
        </w:rPr>
        <w:t>o take further input</w:t>
      </w:r>
      <w:r w:rsidR="004A1FE5">
        <w:rPr>
          <w:rFonts w:ascii="Times New Roman" w:hAnsi="Times New Roman" w:cs="Times New Roman"/>
          <w:iCs/>
          <w:lang w:bidi="hi-IN"/>
        </w:rPr>
        <w:t>s</w:t>
      </w:r>
      <w:r w:rsidR="0077449A" w:rsidRPr="006308B5">
        <w:rPr>
          <w:rFonts w:ascii="Times New Roman" w:hAnsi="Times New Roman" w:cs="Times New Roman"/>
          <w:iCs/>
          <w:lang w:bidi="hi-IN"/>
        </w:rPr>
        <w:t xml:space="preserve"> from the manufacturer</w:t>
      </w:r>
      <w:r w:rsidR="00862C1F" w:rsidRPr="006308B5">
        <w:rPr>
          <w:rFonts w:ascii="Times New Roman" w:hAnsi="Times New Roman" w:cs="Times New Roman"/>
          <w:iCs/>
          <w:lang w:bidi="hi-IN"/>
        </w:rPr>
        <w:t>s of such products</w:t>
      </w:r>
      <w:r w:rsidR="006308B5">
        <w:rPr>
          <w:rFonts w:ascii="Times New Roman" w:hAnsi="Times New Roman" w:cs="Times New Roman"/>
          <w:iCs/>
          <w:lang w:bidi="hi-IN"/>
        </w:rPr>
        <w:t>,</w:t>
      </w:r>
      <w:r w:rsidR="0077449A" w:rsidRPr="006308B5">
        <w:rPr>
          <w:rFonts w:ascii="Times New Roman" w:hAnsi="Times New Roman" w:cs="Times New Roman"/>
          <w:iCs/>
          <w:lang w:bidi="hi-IN"/>
        </w:rPr>
        <w:t xml:space="preserve"> along with </w:t>
      </w:r>
      <w:r w:rsidR="006F4B34" w:rsidRPr="006308B5">
        <w:rPr>
          <w:rFonts w:ascii="Times New Roman" w:hAnsi="Times New Roman" w:cs="Times New Roman"/>
          <w:iCs/>
          <w:lang w:bidi="hi-IN"/>
        </w:rPr>
        <w:t>details of various varieties being manufactured based on the type of reinforcing band</w:t>
      </w:r>
      <w:r w:rsidR="00B26C9A" w:rsidRPr="006308B5">
        <w:rPr>
          <w:rFonts w:ascii="Times New Roman" w:hAnsi="Times New Roman" w:cs="Times New Roman"/>
          <w:iCs/>
          <w:lang w:bidi="hi-IN"/>
        </w:rPr>
        <w:t xml:space="preserve"> and selvedge.</w:t>
      </w:r>
      <w:r w:rsidR="0077449A" w:rsidRPr="006308B5">
        <w:rPr>
          <w:rFonts w:ascii="Times New Roman" w:hAnsi="Times New Roman" w:cs="Times New Roman"/>
          <w:iCs/>
          <w:lang w:bidi="hi-IN"/>
        </w:rPr>
        <w:t xml:space="preserve"> </w:t>
      </w:r>
      <w:r w:rsidR="00524D14" w:rsidRPr="006308B5">
        <w:rPr>
          <w:rFonts w:ascii="Times New Roman" w:hAnsi="Times New Roman" w:cs="Times New Roman"/>
          <w:iCs/>
          <w:lang w:bidi="hi-IN"/>
        </w:rPr>
        <w:t>T</w:t>
      </w:r>
      <w:r w:rsidR="001126A5" w:rsidRPr="006308B5">
        <w:rPr>
          <w:rFonts w:ascii="Times New Roman" w:hAnsi="Times New Roman" w:cs="Times New Roman"/>
          <w:iCs/>
          <w:lang w:bidi="hi-IN"/>
        </w:rPr>
        <w:t>he inputs</w:t>
      </w:r>
      <w:r w:rsidR="006308B5">
        <w:rPr>
          <w:rFonts w:ascii="Times New Roman" w:hAnsi="Times New Roman" w:cs="Times New Roman"/>
          <w:iCs/>
          <w:lang w:bidi="hi-IN"/>
        </w:rPr>
        <w:t>,</w:t>
      </w:r>
      <w:r w:rsidR="001126A5" w:rsidRPr="006308B5">
        <w:rPr>
          <w:rFonts w:ascii="Times New Roman" w:hAnsi="Times New Roman" w:cs="Times New Roman"/>
          <w:iCs/>
          <w:lang w:bidi="hi-IN"/>
        </w:rPr>
        <w:t xml:space="preserve"> </w:t>
      </w:r>
      <w:r w:rsidR="00524D14" w:rsidRPr="006308B5">
        <w:rPr>
          <w:rFonts w:ascii="Times New Roman" w:hAnsi="Times New Roman" w:cs="Times New Roman"/>
          <w:iCs/>
          <w:lang w:bidi="hi-IN"/>
        </w:rPr>
        <w:t>along with supporting documents</w:t>
      </w:r>
      <w:r w:rsidR="006308B5">
        <w:rPr>
          <w:rFonts w:ascii="Times New Roman" w:hAnsi="Times New Roman" w:cs="Times New Roman"/>
          <w:iCs/>
          <w:lang w:bidi="hi-IN"/>
        </w:rPr>
        <w:t>,</w:t>
      </w:r>
      <w:r w:rsidR="00524D14" w:rsidRPr="006308B5">
        <w:rPr>
          <w:rFonts w:ascii="Times New Roman" w:hAnsi="Times New Roman" w:cs="Times New Roman"/>
          <w:iCs/>
          <w:lang w:bidi="hi-IN"/>
        </w:rPr>
        <w:t xml:space="preserve"> </w:t>
      </w:r>
      <w:r w:rsidR="00A12D2C" w:rsidRPr="000700B0">
        <w:rPr>
          <w:rFonts w:ascii="Times New Roman" w:eastAsia="Times New Roman" w:hAnsi="Times New Roman" w:cs="Times New Roman"/>
        </w:rPr>
        <w:t>shall be placed before the committee in the next meeting of TXD 35.</w:t>
      </w:r>
    </w:p>
    <w:p w14:paraId="3079DB51" w14:textId="77777777" w:rsidR="0043237A" w:rsidRDefault="0043237A" w:rsidP="00A12D2C">
      <w:pPr>
        <w:pStyle w:val="PlainText"/>
        <w:jc w:val="both"/>
        <w:rPr>
          <w:rFonts w:ascii="Times New Roman" w:eastAsia="Times New Roman" w:hAnsi="Times New Roman" w:cs="Times New Roman"/>
        </w:rPr>
      </w:pPr>
    </w:p>
    <w:p w14:paraId="3272E63C" w14:textId="31641509" w:rsidR="00AC35A8" w:rsidRDefault="0043237A" w:rsidP="00AC35A8">
      <w:pPr>
        <w:jc w:val="both"/>
        <w:rPr>
          <w:iCs/>
          <w:lang w:bidi="hi-IN"/>
        </w:rPr>
      </w:pPr>
      <w:r w:rsidRPr="000355AA">
        <w:t xml:space="preserve">The committee noted that </w:t>
      </w:r>
      <w:r w:rsidR="00353541" w:rsidRPr="000355AA">
        <w:t>a clarification was issued</w:t>
      </w:r>
      <w:r w:rsidR="001560BC" w:rsidRPr="000355AA">
        <w:t xml:space="preserve"> </w:t>
      </w:r>
      <w:r w:rsidR="0062452B">
        <w:t xml:space="preserve">to the </w:t>
      </w:r>
      <w:r w:rsidR="0062452B" w:rsidRPr="00B8449E">
        <w:rPr>
          <w:rFonts w:eastAsia="Calibri"/>
          <w:b/>
          <w:bCs/>
        </w:rPr>
        <w:t>BIS, Ahmedabad Branch Office</w:t>
      </w:r>
      <w:r w:rsidR="0062452B">
        <w:t xml:space="preserve"> </w:t>
      </w:r>
      <w:r w:rsidR="001560BC" w:rsidRPr="000355AA">
        <w:t xml:space="preserve">after </w:t>
      </w:r>
      <w:r w:rsidR="000355AA" w:rsidRPr="000355AA">
        <w:t>consultation</w:t>
      </w:r>
      <w:r w:rsidR="001560BC" w:rsidRPr="000355AA">
        <w:t xml:space="preserve"> with the chairperson</w:t>
      </w:r>
      <w:r w:rsidR="0062452B">
        <w:t xml:space="preserve"> </w:t>
      </w:r>
      <w:r w:rsidR="00F506D2">
        <w:t xml:space="preserve">of TXD 35 </w:t>
      </w:r>
      <w:r w:rsidR="001560BC" w:rsidRPr="000355AA">
        <w:t xml:space="preserve">regarding the </w:t>
      </w:r>
      <w:r w:rsidR="000355AA" w:rsidRPr="000355AA">
        <w:rPr>
          <w:shd w:val="clear" w:color="auto" w:fill="FFFFFF"/>
        </w:rPr>
        <w:t xml:space="preserve">typographical/editorial error in the requirement specified in </w:t>
      </w:r>
      <w:r w:rsidR="004325BA">
        <w:rPr>
          <w:shd w:val="clear" w:color="auto" w:fill="FFFFFF"/>
        </w:rPr>
        <w:t>C</w:t>
      </w:r>
      <w:r w:rsidR="000355AA" w:rsidRPr="000355AA">
        <w:rPr>
          <w:shd w:val="clear" w:color="auto" w:fill="FFFFFF"/>
        </w:rPr>
        <w:t>lause 4.2</w:t>
      </w:r>
      <w:r w:rsidR="0016687E">
        <w:rPr>
          <w:shd w:val="clear" w:color="auto" w:fill="FFFFFF"/>
        </w:rPr>
        <w:t xml:space="preserve"> </w:t>
      </w:r>
      <w:r w:rsidR="00241AF8">
        <w:rPr>
          <w:rFonts w:eastAsia="Calibri"/>
        </w:rPr>
        <w:t xml:space="preserve">, </w:t>
      </w:r>
      <w:r w:rsidR="00301FAC" w:rsidRPr="00C2565F">
        <w:rPr>
          <w:rFonts w:eastAsia="Calibri"/>
        </w:rPr>
        <w:t xml:space="preserve">Line 6 </w:t>
      </w:r>
      <w:r w:rsidR="00241AF8">
        <w:rPr>
          <w:rFonts w:eastAsia="Calibri"/>
        </w:rPr>
        <w:t xml:space="preserve">which </w:t>
      </w:r>
      <w:r w:rsidR="00301FAC" w:rsidRPr="00C2565F">
        <w:rPr>
          <w:rFonts w:eastAsia="Calibri"/>
        </w:rPr>
        <w:t>shall be interpreted as “</w:t>
      </w:r>
      <w:r w:rsidR="00301FAC" w:rsidRPr="00C2565F">
        <w:rPr>
          <w:rFonts w:eastAsia="Calibri"/>
          <w:b/>
          <w:bCs/>
        </w:rPr>
        <w:t xml:space="preserve">A reinforcement band of 450 ± 5 mm, having double warp tapes shall be provided at the center of the </w:t>
      </w:r>
      <w:r w:rsidR="00D26C5C" w:rsidRPr="00C2565F">
        <w:rPr>
          <w:rFonts w:eastAsia="Calibri"/>
          <w:b/>
          <w:bCs/>
        </w:rPr>
        <w:t>fabric</w:t>
      </w:r>
      <w:r w:rsidR="00D26C5C" w:rsidRPr="00C2565F">
        <w:rPr>
          <w:rFonts w:eastAsia="Calibri"/>
        </w:rPr>
        <w:t>”</w:t>
      </w:r>
      <w:r w:rsidR="00D26C5C">
        <w:rPr>
          <w:rFonts w:eastAsia="Calibri"/>
        </w:rPr>
        <w:t>. The</w:t>
      </w:r>
      <w:r w:rsidR="000F5802">
        <w:rPr>
          <w:rFonts w:eastAsia="Calibri"/>
        </w:rPr>
        <w:t xml:space="preserve"> committee agreed </w:t>
      </w:r>
      <w:r w:rsidR="00DA625D">
        <w:rPr>
          <w:rFonts w:eastAsia="Calibri"/>
        </w:rPr>
        <w:t>to</w:t>
      </w:r>
      <w:r w:rsidR="000F5802">
        <w:rPr>
          <w:rFonts w:eastAsia="Calibri"/>
        </w:rPr>
        <w:t xml:space="preserve"> the above clarification and</w:t>
      </w:r>
      <w:r w:rsidR="00AC35A8">
        <w:rPr>
          <w:iCs/>
          <w:lang w:bidi="hi-IN"/>
        </w:rPr>
        <w:t xml:space="preserve"> decided to finalize the following amendment:</w:t>
      </w:r>
    </w:p>
    <w:p w14:paraId="0DEED132" w14:textId="7CF74EDB" w:rsidR="00301FAC" w:rsidRDefault="00301FAC" w:rsidP="00301FAC">
      <w:pPr>
        <w:pStyle w:val="Default"/>
        <w:jc w:val="both"/>
        <w:rPr>
          <w:rFonts w:ascii="Times New Roman" w:eastAsia="Calibri" w:hAnsi="Times New Roman" w:cs="Times New Roman"/>
        </w:rPr>
      </w:pPr>
    </w:p>
    <w:p w14:paraId="336D8D95" w14:textId="685B9480" w:rsidR="00C85E8F" w:rsidRPr="005E0460" w:rsidRDefault="00C85E8F" w:rsidP="00C85E8F">
      <w:pPr>
        <w:pStyle w:val="PlainText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043FB">
        <w:rPr>
          <w:rFonts w:ascii="Times New Roman" w:eastAsia="Times New Roman" w:hAnsi="Times New Roman" w:cs="Times New Roman"/>
        </w:rPr>
        <w:t>(</w:t>
      </w:r>
      <w:r w:rsidRPr="008043FB">
        <w:rPr>
          <w:rFonts w:ascii="Times New Roman" w:eastAsia="Times New Roman" w:hAnsi="Times New Roman" w:cs="Times New Roman"/>
          <w:i/>
          <w:iCs/>
        </w:rPr>
        <w:t>Page</w:t>
      </w:r>
      <w:r w:rsidRPr="008043FB">
        <w:rPr>
          <w:rFonts w:ascii="Times New Roman" w:eastAsia="Times New Roman" w:hAnsi="Times New Roman" w:cs="Times New Roman"/>
        </w:rPr>
        <w:t xml:space="preserve"> 1, </w:t>
      </w:r>
      <w:r w:rsidRPr="008043FB">
        <w:rPr>
          <w:rFonts w:ascii="Times New Roman" w:eastAsia="Times New Roman" w:hAnsi="Times New Roman" w:cs="Times New Roman"/>
          <w:i/>
          <w:iCs/>
        </w:rPr>
        <w:t>clause</w:t>
      </w:r>
      <w:r w:rsidRPr="008043FB">
        <w:rPr>
          <w:rFonts w:ascii="Times New Roman" w:eastAsia="Times New Roman" w:hAnsi="Times New Roman" w:cs="Times New Roman"/>
        </w:rPr>
        <w:t xml:space="preserve"> </w:t>
      </w:r>
      <w:r w:rsidRPr="008043FB">
        <w:rPr>
          <w:rFonts w:ascii="Times New Roman" w:eastAsia="Times New Roman" w:hAnsi="Times New Roman" w:cs="Times New Roman"/>
          <w:b/>
          <w:bCs/>
        </w:rPr>
        <w:t>4.</w:t>
      </w:r>
      <w:r>
        <w:rPr>
          <w:rFonts w:ascii="Times New Roman" w:eastAsia="Times New Roman" w:hAnsi="Times New Roman" w:cs="Times New Roman"/>
          <w:b/>
          <w:bCs/>
        </w:rPr>
        <w:t>2</w:t>
      </w:r>
      <w:r w:rsidRPr="008043FB">
        <w:rPr>
          <w:rFonts w:ascii="Times New Roman" w:eastAsia="Times New Roman" w:hAnsi="Times New Roman" w:cs="Times New Roman"/>
        </w:rPr>
        <w:t xml:space="preserve">, </w:t>
      </w:r>
      <w:r w:rsidRPr="008043FB">
        <w:rPr>
          <w:rFonts w:ascii="Times New Roman" w:eastAsia="Times New Roman" w:hAnsi="Times New Roman" w:cs="Times New Roman"/>
          <w:i/>
          <w:iCs/>
        </w:rPr>
        <w:t xml:space="preserve">line </w:t>
      </w:r>
      <w:r>
        <w:rPr>
          <w:rFonts w:ascii="Times New Roman" w:eastAsia="Times New Roman" w:hAnsi="Times New Roman" w:cs="Times New Roman"/>
        </w:rPr>
        <w:t>6</w:t>
      </w:r>
      <w:r w:rsidRPr="008043FB">
        <w:rPr>
          <w:rFonts w:ascii="Times New Roman" w:eastAsia="Times New Roman" w:hAnsi="Times New Roman" w:cs="Times New Roman"/>
        </w:rPr>
        <w:t xml:space="preserve">) </w:t>
      </w:r>
      <w:r w:rsidRPr="008043FB">
        <w:rPr>
          <w:rFonts w:ascii="Times New Roman" w:hAnsi="Times New Roman" w:cs="Times New Roman"/>
          <w:color w:val="000000"/>
          <w:shd w:val="clear" w:color="auto" w:fill="FFFFFF"/>
        </w:rPr>
        <w:t xml:space="preserve">— </w:t>
      </w:r>
      <w:r w:rsidRPr="008043FB">
        <w:rPr>
          <w:rFonts w:ascii="Times New Roman" w:hAnsi="Times New Roman" w:cs="Times New Roman"/>
        </w:rPr>
        <w:t>Substitute the following for the existing:</w:t>
      </w:r>
    </w:p>
    <w:p w14:paraId="0CDD6300" w14:textId="77777777" w:rsidR="00C85E8F" w:rsidRDefault="00C85E8F" w:rsidP="00C85E8F">
      <w:pPr>
        <w:pStyle w:val="PlainText"/>
        <w:ind w:left="58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C8EC369" w14:textId="368BB5BD" w:rsidR="005D175C" w:rsidRDefault="005D175C" w:rsidP="00C85E8F">
      <w:pPr>
        <w:pStyle w:val="PlainText"/>
        <w:ind w:left="587"/>
        <w:jc w:val="both"/>
        <w:rPr>
          <w:rFonts w:ascii="Times New Roman" w:eastAsia="Calibri" w:hAnsi="Times New Roman" w:cs="Times New Roman"/>
        </w:rPr>
      </w:pPr>
      <w:r w:rsidRPr="006E2E42">
        <w:rPr>
          <w:rFonts w:ascii="Times New Roman" w:eastAsia="Calibri" w:hAnsi="Times New Roman" w:cs="Times New Roman"/>
        </w:rPr>
        <w:t xml:space="preserve">A reinforcement band of 450 ± 5 mm, having double warp tapes </w:t>
      </w:r>
      <w:r w:rsidR="002B019D">
        <w:rPr>
          <w:rFonts w:ascii="Times New Roman" w:eastAsia="Calibri" w:hAnsi="Times New Roman" w:cs="Times New Roman"/>
        </w:rPr>
        <w:t>shall</w:t>
      </w:r>
      <w:r w:rsidRPr="006E2E42">
        <w:rPr>
          <w:rFonts w:ascii="Times New Roman" w:eastAsia="Calibri" w:hAnsi="Times New Roman" w:cs="Times New Roman"/>
        </w:rPr>
        <w:t xml:space="preserve"> be provided at the center of the fabric</w:t>
      </w:r>
      <w:r w:rsidR="002B019D">
        <w:rPr>
          <w:rFonts w:ascii="Times New Roman" w:eastAsia="Calibri" w:hAnsi="Times New Roman" w:cs="Times New Roman"/>
        </w:rPr>
        <w:t>.</w:t>
      </w:r>
    </w:p>
    <w:p w14:paraId="195DAD99" w14:textId="461C2F09" w:rsidR="00C85E8F" w:rsidRDefault="00C85E8F" w:rsidP="002B019D">
      <w:pPr>
        <w:pStyle w:val="Default"/>
        <w:jc w:val="both"/>
        <w:rPr>
          <w:rFonts w:ascii="Times New Roman" w:eastAsia="Calibri" w:hAnsi="Times New Roman" w:cs="Times New Roman"/>
        </w:rPr>
      </w:pPr>
    </w:p>
    <w:p w14:paraId="4D9B2A40" w14:textId="32EE1DD4" w:rsidR="000355AA" w:rsidRDefault="00C85E8F" w:rsidP="004147BA">
      <w:pPr>
        <w:pStyle w:val="PlainText"/>
        <w:jc w:val="both"/>
        <w:rPr>
          <w:rFonts w:ascii="Times New Roman" w:eastAsia="Times New Roman" w:hAnsi="Times New Roman" w:cs="Times New Roman"/>
          <w:lang w:val="en-IN"/>
        </w:rPr>
      </w:pPr>
      <w:r w:rsidRPr="00D809B7">
        <w:rPr>
          <w:rFonts w:ascii="Times New Roman" w:eastAsia="Times New Roman" w:hAnsi="Times New Roman" w:cs="Times New Roman"/>
        </w:rPr>
        <w:t xml:space="preserve">The committee </w:t>
      </w:r>
      <w:r>
        <w:rPr>
          <w:rFonts w:ascii="Times New Roman" w:eastAsia="Times New Roman" w:hAnsi="Times New Roman" w:cs="Times New Roman"/>
        </w:rPr>
        <w:t xml:space="preserve">further DECIDED to waive off </w:t>
      </w:r>
      <w:r w:rsidRPr="00D809B7">
        <w:rPr>
          <w:rFonts w:ascii="Times New Roman" w:eastAsia="Times New Roman" w:hAnsi="Times New Roman" w:cs="Times New Roman"/>
        </w:rPr>
        <w:t>the wide circulation of the above amendment</w:t>
      </w:r>
      <w:r>
        <w:rPr>
          <w:rFonts w:ascii="Times New Roman" w:eastAsia="Times New Roman" w:hAnsi="Times New Roman" w:cs="Times New Roman"/>
        </w:rPr>
        <w:t xml:space="preserve"> as per the provisions laid down under</w:t>
      </w:r>
      <w:r w:rsidRPr="00D809B7">
        <w:rPr>
          <w:rFonts w:ascii="Times New Roman" w:eastAsia="Times New Roman" w:hAnsi="Times New Roman" w:cs="Times New Roman"/>
        </w:rPr>
        <w:t xml:space="preserve"> Rule 22(4) of BIS Rules 2018 notified vide GSR 584(E) dated 25 June 2018</w:t>
      </w:r>
      <w:r>
        <w:rPr>
          <w:rFonts w:ascii="Times New Roman" w:eastAsia="Times New Roman" w:hAnsi="Times New Roman" w:cs="Times New Roman"/>
        </w:rPr>
        <w:t xml:space="preserve"> as the matter is urgent </w:t>
      </w:r>
      <w:r w:rsidRPr="00D809B7">
        <w:rPr>
          <w:rFonts w:ascii="Times New Roman" w:eastAsia="Times New Roman" w:hAnsi="Times New Roman" w:cs="Times New Roman"/>
        </w:rPr>
        <w:t>and amendments be held to have been FINALIZED for publication</w:t>
      </w:r>
      <w:r>
        <w:rPr>
          <w:rFonts w:ascii="Times New Roman" w:eastAsia="Times New Roman" w:hAnsi="Times New Roman" w:cs="Times New Roman"/>
        </w:rPr>
        <w:t>.</w:t>
      </w:r>
      <w:r w:rsidRPr="004C15BE">
        <w:rPr>
          <w:rFonts w:ascii="Times New Roman" w:eastAsia="Times New Roman" w:hAnsi="Times New Roman" w:cs="Times New Roman"/>
          <w:lang w:val="en-IN"/>
        </w:rPr>
        <w:t xml:space="preserve"> </w:t>
      </w:r>
      <w:r w:rsidRPr="00C92644">
        <w:rPr>
          <w:rFonts w:ascii="Times New Roman" w:eastAsia="Times New Roman" w:hAnsi="Times New Roman" w:cs="Times New Roman"/>
          <w:lang w:val="en-IN"/>
        </w:rPr>
        <w:t>BIS may carry out the editorial changes</w:t>
      </w:r>
      <w:r>
        <w:rPr>
          <w:rFonts w:ascii="Times New Roman" w:eastAsia="Times New Roman" w:hAnsi="Times New Roman" w:cs="Times New Roman"/>
          <w:lang w:val="en-IN"/>
        </w:rPr>
        <w:t>, if an</w:t>
      </w:r>
      <w:r w:rsidR="00993E9C">
        <w:rPr>
          <w:rFonts w:ascii="Times New Roman" w:eastAsia="Times New Roman" w:hAnsi="Times New Roman" w:cs="Times New Roman"/>
          <w:lang w:val="en-IN"/>
        </w:rPr>
        <w:t>y.</w:t>
      </w:r>
    </w:p>
    <w:p w14:paraId="0D9BA7B1" w14:textId="77777777" w:rsidR="00E749FF" w:rsidRPr="00993E9C" w:rsidRDefault="00E749FF" w:rsidP="004147BA">
      <w:pPr>
        <w:pStyle w:val="PlainText"/>
        <w:jc w:val="both"/>
        <w:rPr>
          <w:rFonts w:ascii="Times New Roman" w:hAnsi="Times New Roman" w:cs="Times New Roman"/>
        </w:rPr>
      </w:pPr>
    </w:p>
    <w:p w14:paraId="0771ED9B" w14:textId="16AF57F6" w:rsidR="004147BA" w:rsidRPr="00FE58AB" w:rsidRDefault="00805BA7" w:rsidP="004147BA">
      <w:pPr>
        <w:pStyle w:val="PlainText"/>
        <w:jc w:val="both"/>
        <w:rPr>
          <w:rFonts w:ascii="Times New Roman" w:hAnsi="Times New Roman" w:cs="Times New Roman"/>
          <w:lang w:val="en-IN"/>
        </w:rPr>
      </w:pPr>
      <w:r w:rsidRPr="00002B77">
        <w:rPr>
          <w:rFonts w:ascii="Times New Roman" w:hAnsi="Times New Roman" w:cs="Times New Roman"/>
          <w:b/>
          <w:bCs/>
        </w:rPr>
        <w:t>4.4</w:t>
      </w:r>
      <w:r w:rsidRPr="00FE58AB">
        <w:rPr>
          <w:rFonts w:ascii="Times New Roman" w:hAnsi="Times New Roman" w:cs="Times New Roman"/>
        </w:rPr>
        <w:t xml:space="preserve"> </w:t>
      </w:r>
      <w:r w:rsidR="00EA56C8" w:rsidRPr="00FE58AB">
        <w:rPr>
          <w:rFonts w:ascii="Times New Roman" w:hAnsi="Times New Roman" w:cs="Times New Roman"/>
        </w:rPr>
        <w:t>The committee</w:t>
      </w:r>
      <w:r w:rsidR="00EF696E" w:rsidRPr="00FE58AB">
        <w:rPr>
          <w:rFonts w:ascii="Times New Roman" w:hAnsi="Times New Roman" w:cs="Times New Roman"/>
        </w:rPr>
        <w:t xml:space="preserve"> </w:t>
      </w:r>
      <w:r w:rsidR="007B039A" w:rsidRPr="00FE58AB">
        <w:rPr>
          <w:rFonts w:ascii="Times New Roman" w:hAnsi="Times New Roman" w:cs="Times New Roman"/>
        </w:rPr>
        <w:t>SCRUT</w:t>
      </w:r>
      <w:r w:rsidR="00002B77">
        <w:rPr>
          <w:rFonts w:ascii="Times New Roman" w:hAnsi="Times New Roman" w:cs="Times New Roman"/>
        </w:rPr>
        <w:t>I</w:t>
      </w:r>
      <w:r w:rsidR="007B039A" w:rsidRPr="00FE58AB">
        <w:rPr>
          <w:rFonts w:ascii="Times New Roman" w:hAnsi="Times New Roman" w:cs="Times New Roman"/>
        </w:rPr>
        <w:t>NIZED</w:t>
      </w:r>
      <w:r w:rsidR="00EF696E" w:rsidRPr="00FE58AB">
        <w:rPr>
          <w:rFonts w:ascii="Times New Roman" w:hAnsi="Times New Roman" w:cs="Times New Roman"/>
        </w:rPr>
        <w:t xml:space="preserve"> the </w:t>
      </w:r>
      <w:r w:rsidR="007B039A" w:rsidRPr="00FE58AB">
        <w:rPr>
          <w:rFonts w:ascii="Times New Roman" w:hAnsi="Times New Roman" w:cs="Times New Roman"/>
        </w:rPr>
        <w:t xml:space="preserve">extensive </w:t>
      </w:r>
      <w:r w:rsidR="00EF696E" w:rsidRPr="00FE58AB">
        <w:rPr>
          <w:rFonts w:ascii="Times New Roman" w:hAnsi="Times New Roman" w:cs="Times New Roman"/>
        </w:rPr>
        <w:t>in</w:t>
      </w:r>
      <w:r w:rsidR="004147BA" w:rsidRPr="00FE58AB">
        <w:rPr>
          <w:rFonts w:ascii="Times New Roman" w:hAnsi="Times New Roman" w:cs="Times New Roman"/>
        </w:rPr>
        <w:t>-</w:t>
      </w:r>
      <w:r w:rsidR="00EF696E" w:rsidRPr="00FE58AB">
        <w:rPr>
          <w:rFonts w:ascii="Times New Roman" w:hAnsi="Times New Roman" w:cs="Times New Roman"/>
        </w:rPr>
        <w:t xml:space="preserve">house test report </w:t>
      </w:r>
      <w:r w:rsidR="00E749FF">
        <w:rPr>
          <w:rFonts w:ascii="Times New Roman" w:hAnsi="Times New Roman" w:cs="Times New Roman"/>
        </w:rPr>
        <w:t xml:space="preserve">for IS 17729: 2021 </w:t>
      </w:r>
      <w:r w:rsidR="00EF696E" w:rsidRPr="00FE58AB">
        <w:rPr>
          <w:rFonts w:ascii="Times New Roman" w:hAnsi="Times New Roman" w:cs="Times New Roman"/>
        </w:rPr>
        <w:t>provided by M/s</w:t>
      </w:r>
      <w:r w:rsidR="007B039A" w:rsidRPr="00FE58AB">
        <w:rPr>
          <w:rFonts w:ascii="Times New Roman" w:hAnsi="Times New Roman" w:cs="Times New Roman"/>
        </w:rPr>
        <w:t xml:space="preserve"> RISHIFIBC</w:t>
      </w:r>
      <w:r w:rsidR="00EA56C8" w:rsidRPr="00FE58AB">
        <w:rPr>
          <w:rFonts w:ascii="Times New Roman" w:hAnsi="Times New Roman" w:cs="Times New Roman"/>
        </w:rPr>
        <w:t xml:space="preserve"> </w:t>
      </w:r>
      <w:r w:rsidR="007B039A" w:rsidRPr="00FE58AB">
        <w:rPr>
          <w:rFonts w:ascii="Times New Roman" w:hAnsi="Times New Roman" w:cs="Times New Roman"/>
        </w:rPr>
        <w:t>Solutions Pvt. Ltd</w:t>
      </w:r>
      <w:r w:rsidR="00AB0C0A">
        <w:rPr>
          <w:rFonts w:ascii="Times New Roman" w:hAnsi="Times New Roman" w:cs="Times New Roman"/>
        </w:rPr>
        <w:t>.</w:t>
      </w:r>
      <w:r w:rsidR="007B039A" w:rsidRPr="00FE58AB">
        <w:rPr>
          <w:rFonts w:ascii="Times New Roman" w:hAnsi="Times New Roman" w:cs="Times New Roman"/>
        </w:rPr>
        <w:t xml:space="preserve"> Karnataka</w:t>
      </w:r>
      <w:r w:rsidR="00002B77">
        <w:rPr>
          <w:rFonts w:ascii="Times New Roman" w:hAnsi="Times New Roman" w:cs="Times New Roman"/>
        </w:rPr>
        <w:t>,</w:t>
      </w:r>
      <w:r w:rsidR="007B039A" w:rsidRPr="00FE58AB">
        <w:rPr>
          <w:rFonts w:ascii="Times New Roman" w:hAnsi="Times New Roman" w:cs="Times New Roman"/>
        </w:rPr>
        <w:t xml:space="preserve"> as given in </w:t>
      </w:r>
      <w:r w:rsidR="007B039A" w:rsidRPr="00FE58AB">
        <w:rPr>
          <w:rFonts w:ascii="Times New Roman" w:hAnsi="Times New Roman" w:cs="Times New Roman"/>
          <w:b/>
          <w:bCs/>
        </w:rPr>
        <w:t>Annex 12</w:t>
      </w:r>
      <w:r w:rsidR="007B039A" w:rsidRPr="00FE58AB">
        <w:rPr>
          <w:rFonts w:ascii="Times New Roman" w:hAnsi="Times New Roman" w:cs="Times New Roman"/>
        </w:rPr>
        <w:t xml:space="preserve"> to the </w:t>
      </w:r>
      <w:r w:rsidR="00951E84" w:rsidRPr="00FE58AB">
        <w:rPr>
          <w:rFonts w:ascii="Times New Roman" w:hAnsi="Times New Roman" w:cs="Times New Roman"/>
        </w:rPr>
        <w:lastRenderedPageBreak/>
        <w:t>agenda.</w:t>
      </w:r>
      <w:r w:rsidR="004147BA" w:rsidRPr="00FE58AB">
        <w:rPr>
          <w:rFonts w:ascii="Times New Roman" w:hAnsi="Times New Roman" w:cs="Times New Roman"/>
          <w:lang w:val="en-IN"/>
        </w:rPr>
        <w:t xml:space="preserve"> The committee also noted that </w:t>
      </w:r>
      <w:r w:rsidR="00002B77">
        <w:rPr>
          <w:rFonts w:ascii="Times New Roman" w:hAnsi="Times New Roman" w:cs="Times New Roman"/>
          <w:lang w:val="en-IN"/>
        </w:rPr>
        <w:t xml:space="preserve">the </w:t>
      </w:r>
      <w:r w:rsidR="00261B06" w:rsidRPr="00FE58AB">
        <w:rPr>
          <w:rFonts w:ascii="Times New Roman" w:hAnsi="Times New Roman" w:cs="Times New Roman"/>
          <w:lang w:val="en-IN"/>
        </w:rPr>
        <w:t xml:space="preserve">SASMIRA </w:t>
      </w:r>
      <w:r w:rsidR="004147BA" w:rsidRPr="00FE58AB">
        <w:rPr>
          <w:rFonts w:ascii="Times New Roman" w:hAnsi="Times New Roman" w:cs="Times New Roman"/>
          <w:lang w:val="en-IN"/>
        </w:rPr>
        <w:t xml:space="preserve">report </w:t>
      </w:r>
      <w:r w:rsidR="00002B77">
        <w:rPr>
          <w:rFonts w:ascii="Times New Roman" w:hAnsi="Times New Roman" w:cs="Times New Roman"/>
          <w:lang w:val="en-IN"/>
        </w:rPr>
        <w:t>was</w:t>
      </w:r>
      <w:r w:rsidR="00261B06" w:rsidRPr="00FE58AB">
        <w:rPr>
          <w:rFonts w:ascii="Times New Roman" w:hAnsi="Times New Roman" w:cs="Times New Roman"/>
          <w:lang w:val="en-IN"/>
        </w:rPr>
        <w:t xml:space="preserve"> already provided by M/s</w:t>
      </w:r>
      <w:r w:rsidR="00FE58AB">
        <w:rPr>
          <w:rFonts w:ascii="Times New Roman" w:hAnsi="Times New Roman" w:cs="Times New Roman"/>
          <w:lang w:val="en-IN"/>
        </w:rPr>
        <w:t xml:space="preserve"> </w:t>
      </w:r>
      <w:r w:rsidR="00FE58AB" w:rsidRPr="00FE58AB">
        <w:rPr>
          <w:rFonts w:ascii="Times New Roman" w:hAnsi="Times New Roman" w:cs="Times New Roman"/>
        </w:rPr>
        <w:t>RISHIFIBC Solutions Pvt. Ltd</w:t>
      </w:r>
      <w:r w:rsidR="00AB0C0A">
        <w:rPr>
          <w:rFonts w:ascii="Times New Roman" w:hAnsi="Times New Roman" w:cs="Times New Roman"/>
        </w:rPr>
        <w:t>.</w:t>
      </w:r>
      <w:r w:rsidR="00FE58AB" w:rsidRPr="00FE58AB">
        <w:rPr>
          <w:rFonts w:ascii="Times New Roman" w:hAnsi="Times New Roman" w:cs="Times New Roman"/>
        </w:rPr>
        <w:t xml:space="preserve"> Karnataka</w:t>
      </w:r>
      <w:r w:rsidR="005B4102">
        <w:rPr>
          <w:rFonts w:ascii="Times New Roman" w:hAnsi="Times New Roman" w:cs="Times New Roman"/>
        </w:rPr>
        <w:t>,</w:t>
      </w:r>
      <w:r w:rsidR="00FE58AB">
        <w:rPr>
          <w:rFonts w:ascii="Times New Roman" w:hAnsi="Times New Roman" w:cs="Times New Roman"/>
          <w:lang w:val="en-IN"/>
        </w:rPr>
        <w:t xml:space="preserve"> </w:t>
      </w:r>
      <w:r w:rsidR="00FE58AB" w:rsidRPr="00FE58AB">
        <w:rPr>
          <w:rFonts w:ascii="Times New Roman" w:hAnsi="Times New Roman" w:cs="Times New Roman"/>
          <w:lang w:val="en-IN"/>
        </w:rPr>
        <w:t>which</w:t>
      </w:r>
      <w:r w:rsidR="00683527" w:rsidRPr="00FE58AB">
        <w:rPr>
          <w:rFonts w:ascii="Times New Roman" w:hAnsi="Times New Roman" w:cs="Times New Roman"/>
          <w:lang w:val="en-IN"/>
        </w:rPr>
        <w:t xml:space="preserve"> was </w:t>
      </w:r>
      <w:r w:rsidR="00683527" w:rsidRPr="001C1B0A">
        <w:rPr>
          <w:rFonts w:ascii="Times New Roman" w:hAnsi="Times New Roman" w:cs="Times New Roman"/>
          <w:color w:val="000000" w:themeColor="text1"/>
          <w:lang w:val="en-IN"/>
        </w:rPr>
        <w:t>placed in the 18</w:t>
      </w:r>
      <w:r w:rsidR="00683527" w:rsidRPr="001C1B0A">
        <w:rPr>
          <w:rFonts w:ascii="Times New Roman" w:hAnsi="Times New Roman" w:cs="Times New Roman"/>
          <w:color w:val="000000" w:themeColor="text1"/>
          <w:vertAlign w:val="superscript"/>
          <w:lang w:val="en-IN"/>
        </w:rPr>
        <w:t>th</w:t>
      </w:r>
      <w:r w:rsidR="00683527" w:rsidRPr="001C1B0A">
        <w:rPr>
          <w:rFonts w:ascii="Times New Roman" w:hAnsi="Times New Roman" w:cs="Times New Roman"/>
          <w:color w:val="000000" w:themeColor="text1"/>
          <w:lang w:val="en-IN"/>
        </w:rPr>
        <w:t xml:space="preserve"> committee </w:t>
      </w:r>
      <w:r w:rsidR="00683527" w:rsidRPr="00FE58AB">
        <w:rPr>
          <w:rFonts w:ascii="Times New Roman" w:hAnsi="Times New Roman" w:cs="Times New Roman"/>
          <w:lang w:val="en-IN"/>
        </w:rPr>
        <w:t xml:space="preserve">meeting </w:t>
      </w:r>
      <w:r w:rsidR="00261B06" w:rsidRPr="00FE58AB">
        <w:rPr>
          <w:rFonts w:ascii="Times New Roman" w:hAnsi="Times New Roman" w:cs="Times New Roman"/>
          <w:lang w:val="en-IN"/>
        </w:rPr>
        <w:t>and</w:t>
      </w:r>
      <w:r w:rsidR="00683527" w:rsidRPr="00FE58AB">
        <w:rPr>
          <w:rFonts w:ascii="Times New Roman" w:hAnsi="Times New Roman" w:cs="Times New Roman"/>
          <w:lang w:val="en-IN"/>
        </w:rPr>
        <w:t xml:space="preserve"> the test report</w:t>
      </w:r>
      <w:r w:rsidR="00261B06" w:rsidRPr="00FE58AB">
        <w:rPr>
          <w:rFonts w:ascii="Times New Roman" w:hAnsi="Times New Roman" w:cs="Times New Roman"/>
          <w:lang w:val="en-IN"/>
        </w:rPr>
        <w:t xml:space="preserve"> </w:t>
      </w:r>
      <w:r w:rsidR="004147BA" w:rsidRPr="00FE58AB">
        <w:rPr>
          <w:rFonts w:ascii="Times New Roman" w:hAnsi="Times New Roman" w:cs="Times New Roman"/>
          <w:lang w:val="en-IN"/>
        </w:rPr>
        <w:t>from CIPET, Hyderabad</w:t>
      </w:r>
      <w:r w:rsidR="00002B77">
        <w:rPr>
          <w:rFonts w:ascii="Times New Roman" w:hAnsi="Times New Roman" w:cs="Times New Roman"/>
          <w:lang w:val="en-IN"/>
        </w:rPr>
        <w:t>,</w:t>
      </w:r>
      <w:r w:rsidR="004147BA" w:rsidRPr="00FE58AB">
        <w:rPr>
          <w:rFonts w:ascii="Times New Roman" w:hAnsi="Times New Roman" w:cs="Times New Roman"/>
          <w:lang w:val="en-IN"/>
        </w:rPr>
        <w:t xml:space="preserve"> is </w:t>
      </w:r>
      <w:r w:rsidR="00002B77">
        <w:rPr>
          <w:rFonts w:ascii="Times New Roman" w:hAnsi="Times New Roman" w:cs="Times New Roman"/>
          <w:lang w:val="en-IN"/>
        </w:rPr>
        <w:t xml:space="preserve">still </w:t>
      </w:r>
      <w:r w:rsidR="004147BA" w:rsidRPr="00FE58AB">
        <w:rPr>
          <w:rFonts w:ascii="Times New Roman" w:hAnsi="Times New Roman" w:cs="Times New Roman"/>
          <w:lang w:val="en-IN"/>
        </w:rPr>
        <w:t>pending. After detailed deliberation</w:t>
      </w:r>
      <w:r w:rsidR="005A0329">
        <w:rPr>
          <w:rFonts w:ascii="Times New Roman" w:hAnsi="Times New Roman" w:cs="Times New Roman"/>
          <w:lang w:val="en-IN"/>
        </w:rPr>
        <w:t>s,</w:t>
      </w:r>
      <w:r w:rsidR="004147BA" w:rsidRPr="00FE58AB">
        <w:rPr>
          <w:rFonts w:ascii="Times New Roman" w:hAnsi="Times New Roman" w:cs="Times New Roman"/>
          <w:lang w:val="en-IN"/>
        </w:rPr>
        <w:t xml:space="preserve"> the committee decided as </w:t>
      </w:r>
      <w:r w:rsidR="005A0329">
        <w:rPr>
          <w:rFonts w:ascii="Times New Roman" w:hAnsi="Times New Roman" w:cs="Times New Roman"/>
          <w:lang w:val="en-IN"/>
        </w:rPr>
        <w:t>follows</w:t>
      </w:r>
      <w:r w:rsidR="004147BA" w:rsidRPr="00FE58AB">
        <w:rPr>
          <w:rFonts w:ascii="Times New Roman" w:hAnsi="Times New Roman" w:cs="Times New Roman"/>
          <w:lang w:val="en-IN"/>
        </w:rPr>
        <w:t>:</w:t>
      </w:r>
    </w:p>
    <w:p w14:paraId="38B5036A" w14:textId="77777777" w:rsidR="004147BA" w:rsidRPr="00FE58AB" w:rsidRDefault="004147BA" w:rsidP="004147BA">
      <w:pPr>
        <w:pStyle w:val="PlainText"/>
        <w:jc w:val="both"/>
        <w:rPr>
          <w:rFonts w:ascii="Times New Roman" w:hAnsi="Times New Roman" w:cs="Times New Roman"/>
          <w:lang w:val="en-IN"/>
        </w:rPr>
      </w:pPr>
    </w:p>
    <w:p w14:paraId="572B6355" w14:textId="6A193100" w:rsidR="00B07AB4" w:rsidRDefault="00002B77" w:rsidP="007D1FDF">
      <w:pPr>
        <w:pStyle w:val="PlainText"/>
        <w:jc w:val="both"/>
        <w:rPr>
          <w:rFonts w:ascii="Times New Roman" w:hAnsi="Times New Roman" w:cs="Times New Roman"/>
        </w:rPr>
      </w:pPr>
      <w:r w:rsidRPr="009312C0">
        <w:rPr>
          <w:rFonts w:ascii="Times New Roman" w:hAnsi="Times New Roman" w:cs="Times New Roman"/>
          <w:color w:val="000000"/>
        </w:rPr>
        <w:t xml:space="preserve">M/s RISHIFIBC Solutions Pvt. Ltd. </w:t>
      </w:r>
      <w:r w:rsidR="008364EB">
        <w:rPr>
          <w:rFonts w:ascii="Times New Roman" w:hAnsi="Times New Roman" w:cs="Times New Roman"/>
          <w:color w:val="000000"/>
        </w:rPr>
        <w:t>shall</w:t>
      </w:r>
      <w:r w:rsidRPr="009312C0">
        <w:rPr>
          <w:rFonts w:ascii="Times New Roman" w:hAnsi="Times New Roman" w:cs="Times New Roman"/>
          <w:color w:val="000000"/>
        </w:rPr>
        <w:t xml:space="preserve"> provide the most recent </w:t>
      </w:r>
      <w:r w:rsidR="00763A95" w:rsidRPr="009312C0">
        <w:rPr>
          <w:rFonts w:ascii="Times New Roman" w:hAnsi="Times New Roman" w:cs="Times New Roman"/>
          <w:color w:val="000000"/>
        </w:rPr>
        <w:t>comprehensive in</w:t>
      </w:r>
      <w:r w:rsidRPr="009312C0">
        <w:rPr>
          <w:rFonts w:ascii="Times New Roman" w:hAnsi="Times New Roman" w:cs="Times New Roman"/>
          <w:color w:val="000000"/>
        </w:rPr>
        <w:t>-house test report</w:t>
      </w:r>
      <w:r w:rsidR="008E6C6C">
        <w:rPr>
          <w:rFonts w:ascii="Times New Roman" w:eastAsia="Times New Roman" w:hAnsi="Times New Roman" w:cs="Times New Roman"/>
          <w:lang w:val="en-IN"/>
        </w:rPr>
        <w:t xml:space="preserve"> and</w:t>
      </w:r>
      <w:r w:rsidR="00B07AB4" w:rsidRPr="009312C0">
        <w:rPr>
          <w:rFonts w:ascii="Times New Roman" w:hAnsi="Times New Roman" w:cs="Times New Roman"/>
        </w:rPr>
        <w:t xml:space="preserve"> shall send the samples to CIPET, Hyderabad</w:t>
      </w:r>
      <w:r w:rsidR="000C1A93">
        <w:rPr>
          <w:rFonts w:ascii="Times New Roman" w:hAnsi="Times New Roman" w:cs="Times New Roman"/>
        </w:rPr>
        <w:t>,</w:t>
      </w:r>
      <w:r w:rsidRPr="009312C0">
        <w:rPr>
          <w:rFonts w:ascii="Times New Roman" w:hAnsi="Times New Roman" w:cs="Times New Roman"/>
        </w:rPr>
        <w:t xml:space="preserve"> for testing</w:t>
      </w:r>
      <w:r w:rsidR="00B07AB4" w:rsidRPr="009312C0">
        <w:rPr>
          <w:rFonts w:ascii="Times New Roman" w:hAnsi="Times New Roman" w:cs="Times New Roman"/>
        </w:rPr>
        <w:t xml:space="preserve">. The test </w:t>
      </w:r>
      <w:r w:rsidR="001104EA" w:rsidRPr="009312C0">
        <w:rPr>
          <w:rFonts w:ascii="Times New Roman" w:hAnsi="Times New Roman" w:cs="Times New Roman"/>
        </w:rPr>
        <w:t>report</w:t>
      </w:r>
      <w:r w:rsidR="00B07AB4" w:rsidRPr="009312C0">
        <w:rPr>
          <w:rFonts w:ascii="Times New Roman" w:hAnsi="Times New Roman" w:cs="Times New Roman"/>
        </w:rPr>
        <w:t xml:space="preserve"> so received from CIPET, </w:t>
      </w:r>
      <w:r w:rsidR="00AC4C09" w:rsidRPr="009312C0">
        <w:rPr>
          <w:rFonts w:ascii="Times New Roman" w:hAnsi="Times New Roman" w:cs="Times New Roman"/>
        </w:rPr>
        <w:t xml:space="preserve">Hyderabad, </w:t>
      </w:r>
      <w:r w:rsidRPr="009312C0">
        <w:rPr>
          <w:rFonts w:ascii="Times New Roman" w:hAnsi="Times New Roman" w:cs="Times New Roman"/>
        </w:rPr>
        <w:t>recent comprehensive</w:t>
      </w:r>
      <w:r w:rsidR="001104EA" w:rsidRPr="009312C0">
        <w:rPr>
          <w:rFonts w:ascii="Times New Roman" w:hAnsi="Times New Roman" w:cs="Times New Roman"/>
          <w:lang w:val="en-IN"/>
        </w:rPr>
        <w:t xml:space="preserve"> in-house test report </w:t>
      </w:r>
      <w:r w:rsidR="00706924" w:rsidRPr="009312C0">
        <w:rPr>
          <w:rFonts w:ascii="Times New Roman" w:hAnsi="Times New Roman" w:cs="Times New Roman"/>
          <w:lang w:val="en-IN"/>
        </w:rPr>
        <w:t xml:space="preserve">provided by </w:t>
      </w:r>
      <w:r w:rsidR="00706924" w:rsidRPr="009312C0">
        <w:rPr>
          <w:rFonts w:ascii="Times New Roman" w:hAnsi="Times New Roman" w:cs="Times New Roman"/>
        </w:rPr>
        <w:t xml:space="preserve">M/s </w:t>
      </w:r>
      <w:r w:rsidR="00706924" w:rsidRPr="009312C0">
        <w:rPr>
          <w:rFonts w:ascii="Times New Roman" w:eastAsia="Times New Roman" w:hAnsi="Times New Roman" w:cs="Times New Roman"/>
          <w:lang w:val="en-IN"/>
        </w:rPr>
        <w:t xml:space="preserve">RISHIFIBC Solutions </w:t>
      </w:r>
      <w:proofErr w:type="spellStart"/>
      <w:r w:rsidR="00706924" w:rsidRPr="009312C0">
        <w:rPr>
          <w:rFonts w:ascii="Times New Roman" w:eastAsia="Times New Roman" w:hAnsi="Times New Roman" w:cs="Times New Roman"/>
          <w:lang w:val="en-IN"/>
        </w:rPr>
        <w:t>Pvt.</w:t>
      </w:r>
      <w:proofErr w:type="spellEnd"/>
      <w:r w:rsidR="00706924" w:rsidRPr="009312C0">
        <w:rPr>
          <w:rFonts w:ascii="Times New Roman" w:eastAsia="Times New Roman" w:hAnsi="Times New Roman" w:cs="Times New Roman"/>
          <w:lang w:val="en-IN"/>
        </w:rPr>
        <w:t xml:space="preserve"> Ltd.</w:t>
      </w:r>
      <w:r w:rsidR="003B186D" w:rsidRPr="009312C0">
        <w:rPr>
          <w:rFonts w:ascii="Times New Roman" w:eastAsia="Times New Roman" w:hAnsi="Times New Roman" w:cs="Times New Roman"/>
          <w:lang w:val="en-IN"/>
        </w:rPr>
        <w:t>,</w:t>
      </w:r>
      <w:r w:rsidR="00AC4C09" w:rsidRPr="009312C0">
        <w:rPr>
          <w:rFonts w:ascii="Times New Roman" w:eastAsia="Times New Roman" w:hAnsi="Times New Roman" w:cs="Times New Roman"/>
          <w:lang w:val="en-IN"/>
        </w:rPr>
        <w:t xml:space="preserve"> </w:t>
      </w:r>
      <w:r w:rsidR="003B186D" w:rsidRPr="009312C0">
        <w:rPr>
          <w:rFonts w:ascii="Times New Roman" w:eastAsia="Times New Roman" w:hAnsi="Times New Roman" w:cs="Times New Roman"/>
          <w:lang w:val="en-IN"/>
        </w:rPr>
        <w:t>a</w:t>
      </w:r>
      <w:r w:rsidR="00AC4C09" w:rsidRPr="009312C0">
        <w:rPr>
          <w:rFonts w:ascii="Times New Roman" w:eastAsia="Times New Roman" w:hAnsi="Times New Roman" w:cs="Times New Roman"/>
          <w:lang w:val="en-IN"/>
        </w:rPr>
        <w:t xml:space="preserve">long with </w:t>
      </w:r>
      <w:r w:rsidR="006F3F53">
        <w:rPr>
          <w:rFonts w:ascii="Times New Roman" w:eastAsia="Times New Roman" w:hAnsi="Times New Roman" w:cs="Times New Roman"/>
          <w:lang w:val="en-IN"/>
        </w:rPr>
        <w:t xml:space="preserve">the </w:t>
      </w:r>
      <w:r w:rsidR="00AC4C09" w:rsidRPr="009312C0">
        <w:rPr>
          <w:rFonts w:ascii="Times New Roman" w:hAnsi="Times New Roman" w:cs="Times New Roman"/>
        </w:rPr>
        <w:t>SASMIRA test report</w:t>
      </w:r>
      <w:r w:rsidR="003B186D" w:rsidRPr="009312C0">
        <w:rPr>
          <w:rFonts w:ascii="Times New Roman" w:hAnsi="Times New Roman" w:cs="Times New Roman"/>
        </w:rPr>
        <w:t>,</w:t>
      </w:r>
      <w:r w:rsidR="00B07AB4" w:rsidRPr="009312C0">
        <w:rPr>
          <w:rFonts w:ascii="Times New Roman" w:hAnsi="Times New Roman" w:cs="Times New Roman"/>
        </w:rPr>
        <w:t xml:space="preserve"> </w:t>
      </w:r>
      <w:r w:rsidR="00CA62F0" w:rsidRPr="000700B0">
        <w:rPr>
          <w:rFonts w:ascii="Times New Roman" w:eastAsia="Times New Roman" w:hAnsi="Times New Roman" w:cs="Times New Roman"/>
        </w:rPr>
        <w:t>shall be placed before the committee in the next meeting of TXD 35</w:t>
      </w:r>
      <w:r w:rsidR="00B07AB4" w:rsidRPr="009312C0">
        <w:rPr>
          <w:rFonts w:ascii="Times New Roman" w:hAnsi="Times New Roman" w:cs="Times New Roman"/>
        </w:rPr>
        <w:t xml:space="preserve"> for </w:t>
      </w:r>
      <w:r w:rsidR="006024DC" w:rsidRPr="009312C0">
        <w:rPr>
          <w:rFonts w:ascii="Times New Roman" w:hAnsi="Times New Roman" w:cs="Times New Roman"/>
        </w:rPr>
        <w:t>deliberations</w:t>
      </w:r>
      <w:r w:rsidR="000F4B5A" w:rsidRPr="009312C0">
        <w:rPr>
          <w:rFonts w:ascii="Times New Roman" w:hAnsi="Times New Roman" w:cs="Times New Roman"/>
        </w:rPr>
        <w:t xml:space="preserve"> and </w:t>
      </w:r>
      <w:r w:rsidR="00B07AB4" w:rsidRPr="009312C0">
        <w:rPr>
          <w:rFonts w:ascii="Times New Roman" w:hAnsi="Times New Roman" w:cs="Times New Roman"/>
        </w:rPr>
        <w:t>discussion</w:t>
      </w:r>
      <w:r w:rsidR="000F4B5A" w:rsidRPr="009312C0">
        <w:rPr>
          <w:rFonts w:ascii="Times New Roman" w:hAnsi="Times New Roman" w:cs="Times New Roman"/>
        </w:rPr>
        <w:t>s</w:t>
      </w:r>
      <w:r w:rsidR="00C82979" w:rsidRPr="009312C0">
        <w:rPr>
          <w:rFonts w:ascii="Times New Roman" w:hAnsi="Times New Roman" w:cs="Times New Roman"/>
        </w:rPr>
        <w:t>.</w:t>
      </w:r>
    </w:p>
    <w:p w14:paraId="34C1228E" w14:textId="77777777" w:rsidR="00832331" w:rsidRDefault="00832331" w:rsidP="007D1FDF">
      <w:pPr>
        <w:pStyle w:val="PlainText"/>
        <w:jc w:val="both"/>
        <w:rPr>
          <w:rFonts w:ascii="Times New Roman" w:hAnsi="Times New Roman" w:cs="Times New Roman"/>
        </w:rPr>
      </w:pPr>
    </w:p>
    <w:p w14:paraId="5FDCFADF" w14:textId="60F8197C" w:rsidR="00497EED" w:rsidRDefault="00DF357E" w:rsidP="00306D98">
      <w:pPr>
        <w:jc w:val="both"/>
        <w:rPr>
          <w:iCs/>
          <w:lang w:bidi="hi-IN"/>
        </w:rPr>
      </w:pPr>
      <w:r w:rsidRPr="009F2310">
        <w:rPr>
          <w:b/>
          <w:bCs/>
        </w:rPr>
        <w:t xml:space="preserve">4.5 </w:t>
      </w:r>
      <w:r w:rsidRPr="009F2310">
        <w:rPr>
          <w:iCs/>
          <w:lang w:bidi="hi-IN"/>
        </w:rPr>
        <w:t xml:space="preserve">The committee SCRUTINIZED the comments received from </w:t>
      </w:r>
      <w:r w:rsidRPr="0014258A">
        <w:rPr>
          <w:iCs/>
          <w:lang w:bidi="hi-IN"/>
        </w:rPr>
        <w:t xml:space="preserve">M/s </w:t>
      </w:r>
      <w:proofErr w:type="spellStart"/>
      <w:r w:rsidRPr="0014258A">
        <w:t>Garware</w:t>
      </w:r>
      <w:proofErr w:type="spellEnd"/>
      <w:r w:rsidRPr="0014258A">
        <w:t xml:space="preserve"> Technical </w:t>
      </w:r>
      <w:proofErr w:type="spellStart"/>
      <w:r w:rsidRPr="0014258A">
        <w:t>Fibres</w:t>
      </w:r>
      <w:proofErr w:type="spellEnd"/>
      <w:r w:rsidRPr="0014258A">
        <w:t xml:space="preserve"> Pvt Ltd, Pune, </w:t>
      </w:r>
      <w:r w:rsidRPr="0014258A">
        <w:rPr>
          <w:iCs/>
          <w:lang w:bidi="hi-IN"/>
        </w:rPr>
        <w:t>as given in Annex 13 to the agenda on IS 17730</w:t>
      </w:r>
      <w:r w:rsidR="009F2310" w:rsidRPr="0014258A">
        <w:rPr>
          <w:iCs/>
          <w:lang w:bidi="hi-IN"/>
        </w:rPr>
        <w:t xml:space="preserve"> </w:t>
      </w:r>
      <w:r w:rsidRPr="0014258A">
        <w:rPr>
          <w:iCs/>
          <w:lang w:bidi="hi-IN"/>
        </w:rPr>
        <w:t>(Part 1</w:t>
      </w:r>
      <w:r w:rsidR="0010672E" w:rsidRPr="0014258A">
        <w:rPr>
          <w:iCs/>
          <w:lang w:bidi="hi-IN"/>
        </w:rPr>
        <w:t xml:space="preserve"> </w:t>
      </w:r>
      <w:r w:rsidRPr="0014258A">
        <w:rPr>
          <w:iCs/>
          <w:lang w:bidi="hi-IN"/>
        </w:rPr>
        <w:t>&amp;</w:t>
      </w:r>
      <w:r w:rsidR="0010672E" w:rsidRPr="0014258A">
        <w:rPr>
          <w:iCs/>
          <w:lang w:bidi="hi-IN"/>
        </w:rPr>
        <w:t xml:space="preserve"> </w:t>
      </w:r>
      <w:r w:rsidRPr="0014258A">
        <w:rPr>
          <w:iCs/>
          <w:lang w:bidi="hi-IN"/>
        </w:rPr>
        <w:t>2)</w:t>
      </w:r>
      <w:r w:rsidR="00E633FA" w:rsidRPr="0014258A">
        <w:rPr>
          <w:iCs/>
          <w:lang w:bidi="hi-IN"/>
        </w:rPr>
        <w:t>,</w:t>
      </w:r>
      <w:r w:rsidRPr="0014258A">
        <w:rPr>
          <w:iCs/>
          <w:lang w:bidi="hi-IN"/>
        </w:rPr>
        <w:t xml:space="preserve"> </w:t>
      </w:r>
      <w:proofErr w:type="spellStart"/>
      <w:r w:rsidRPr="0014258A">
        <w:rPr>
          <w:iCs/>
          <w:lang w:bidi="hi-IN"/>
        </w:rPr>
        <w:t>Agrotextiles</w:t>
      </w:r>
      <w:proofErr w:type="spellEnd"/>
      <w:r w:rsidRPr="0014258A">
        <w:rPr>
          <w:iCs/>
          <w:lang w:bidi="hi-IN"/>
        </w:rPr>
        <w:t xml:space="preserve"> — </w:t>
      </w:r>
      <w:r w:rsidR="00257EA5" w:rsidRPr="0014258A">
        <w:rPr>
          <w:iCs/>
          <w:lang w:bidi="hi-IN"/>
        </w:rPr>
        <w:t xml:space="preserve">Hail Protection </w:t>
      </w:r>
      <w:r w:rsidRPr="0014258A">
        <w:rPr>
          <w:iCs/>
          <w:lang w:bidi="hi-IN"/>
        </w:rPr>
        <w:t>Nets for Agricultur</w:t>
      </w:r>
      <w:r w:rsidR="00257EA5" w:rsidRPr="0014258A">
        <w:rPr>
          <w:iCs/>
          <w:lang w:bidi="hi-IN"/>
        </w:rPr>
        <w:t>e</w:t>
      </w:r>
      <w:r w:rsidRPr="0014258A">
        <w:rPr>
          <w:iCs/>
          <w:lang w:bidi="hi-IN"/>
        </w:rPr>
        <w:t xml:space="preserve"> and Horticultural Purposes — Specification </w:t>
      </w:r>
      <w:r w:rsidRPr="0014258A">
        <w:t>and a</w:t>
      </w:r>
      <w:r w:rsidRPr="009F2310">
        <w:t>fter detailed deliberations</w:t>
      </w:r>
      <w:r w:rsidR="00E633FA">
        <w:t>,</w:t>
      </w:r>
      <w:r w:rsidR="005D4890">
        <w:t xml:space="preserve"> the committee decided </w:t>
      </w:r>
      <w:r w:rsidR="00306D98">
        <w:rPr>
          <w:iCs/>
          <w:lang w:bidi="hi-IN"/>
        </w:rPr>
        <w:t>to finalize the following amendment</w:t>
      </w:r>
      <w:r w:rsidR="00497EED">
        <w:rPr>
          <w:iCs/>
          <w:lang w:bidi="hi-IN"/>
        </w:rPr>
        <w:t>s</w:t>
      </w:r>
      <w:r w:rsidR="00EE1341">
        <w:rPr>
          <w:iCs/>
          <w:lang w:bidi="hi-IN"/>
        </w:rPr>
        <w:t>:</w:t>
      </w:r>
    </w:p>
    <w:p w14:paraId="092775FA" w14:textId="77777777" w:rsidR="00497EED" w:rsidRDefault="00497EED" w:rsidP="00306D98">
      <w:pPr>
        <w:jc w:val="both"/>
        <w:rPr>
          <w:iCs/>
          <w:lang w:bidi="hi-IN"/>
        </w:rPr>
      </w:pPr>
    </w:p>
    <w:p w14:paraId="093467F1" w14:textId="46CAD142" w:rsidR="00497EED" w:rsidRDefault="00497EED" w:rsidP="00AB13D9">
      <w:pPr>
        <w:pStyle w:val="ListParagraph"/>
        <w:numPr>
          <w:ilvl w:val="0"/>
          <w:numId w:val="14"/>
        </w:numPr>
        <w:jc w:val="both"/>
        <w:rPr>
          <w:iCs/>
          <w:lang w:bidi="hi-IN"/>
        </w:rPr>
      </w:pPr>
      <w:r w:rsidRPr="00AB13D9">
        <w:rPr>
          <w:iCs/>
          <w:lang w:bidi="hi-IN"/>
        </w:rPr>
        <w:t xml:space="preserve">For </w:t>
      </w:r>
      <w:r w:rsidRPr="00AB13D9">
        <w:rPr>
          <w:b/>
          <w:bCs/>
          <w:iCs/>
          <w:lang w:bidi="hi-IN"/>
        </w:rPr>
        <w:t>IS 17730 (Part 1):</w:t>
      </w:r>
    </w:p>
    <w:p w14:paraId="557694B9" w14:textId="77777777" w:rsidR="00AB13D9" w:rsidRDefault="00AB13D9" w:rsidP="00AB13D9">
      <w:pPr>
        <w:pStyle w:val="ListParagraph"/>
        <w:jc w:val="both"/>
        <w:rPr>
          <w:iCs/>
          <w:lang w:bidi="hi-IN"/>
        </w:rPr>
      </w:pPr>
    </w:p>
    <w:p w14:paraId="67941AD9" w14:textId="77777777" w:rsidR="00AB13D9" w:rsidRPr="00DA0FCF" w:rsidRDefault="00AB13D9" w:rsidP="00AB13D9">
      <w:pPr>
        <w:pStyle w:val="ListParagraph"/>
        <w:numPr>
          <w:ilvl w:val="0"/>
          <w:numId w:val="13"/>
        </w:numPr>
        <w:jc w:val="both"/>
        <w:rPr>
          <w:color w:val="000000"/>
          <w:shd w:val="clear" w:color="auto" w:fill="FFFFFF"/>
        </w:rPr>
      </w:pPr>
      <w:r w:rsidRPr="008043FB">
        <w:t>(</w:t>
      </w:r>
      <w:r w:rsidRPr="00DA0FCF">
        <w:rPr>
          <w:i/>
          <w:iCs/>
        </w:rPr>
        <w:t>Page</w:t>
      </w:r>
      <w:r w:rsidRPr="008043FB">
        <w:t xml:space="preserve"> 1, </w:t>
      </w:r>
      <w:r w:rsidRPr="00DA0FCF">
        <w:rPr>
          <w:i/>
          <w:iCs/>
        </w:rPr>
        <w:t>clause</w:t>
      </w:r>
      <w:r w:rsidRPr="008043FB">
        <w:t xml:space="preserve"> </w:t>
      </w:r>
      <w:r w:rsidRPr="00DA0FCF">
        <w:rPr>
          <w:b/>
          <w:bCs/>
        </w:rPr>
        <w:t>6.2</w:t>
      </w:r>
      <w:r w:rsidRPr="008043FB">
        <w:t xml:space="preserve">) </w:t>
      </w:r>
      <w:r w:rsidRPr="00DA0FCF">
        <w:rPr>
          <w:color w:val="000000"/>
          <w:shd w:val="clear" w:color="auto" w:fill="FFFFFF"/>
        </w:rPr>
        <w:t xml:space="preserve">— </w:t>
      </w:r>
      <w:r w:rsidRPr="008043FB">
        <w:t>Substitute the following for the existing:</w:t>
      </w:r>
    </w:p>
    <w:p w14:paraId="37D6E4C1" w14:textId="77777777" w:rsidR="00AB13D9" w:rsidRPr="0077344D" w:rsidRDefault="00AB13D9" w:rsidP="00AB13D9">
      <w:pPr>
        <w:pStyle w:val="PlainText"/>
        <w:ind w:left="58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75FFBC2" w14:textId="72D3BD21" w:rsidR="00AA0376" w:rsidRPr="00684050" w:rsidRDefault="00AB13D9" w:rsidP="00AB13D9">
      <w:pPr>
        <w:pStyle w:val="PlainText"/>
        <w:ind w:left="587"/>
        <w:jc w:val="both"/>
        <w:rPr>
          <w:rFonts w:ascii="Times New Roman" w:hAnsi="Times New Roman" w:cs="Times New Roman"/>
        </w:rPr>
      </w:pPr>
      <w:r w:rsidRPr="00684050">
        <w:rPr>
          <w:rFonts w:ascii="Times New Roman" w:hAnsi="Times New Roman" w:cs="Times New Roman"/>
        </w:rPr>
        <w:t>A reinforcement of minimum 1</w:t>
      </w:r>
      <w:r w:rsidR="00FD337F" w:rsidRPr="00684050">
        <w:rPr>
          <w:rFonts w:ascii="Times New Roman" w:hAnsi="Times New Roman" w:cs="Times New Roman"/>
        </w:rPr>
        <w:t>0</w:t>
      </w:r>
      <w:r w:rsidRPr="00684050">
        <w:rPr>
          <w:rFonts w:ascii="Times New Roman" w:hAnsi="Times New Roman" w:cs="Times New Roman"/>
        </w:rPr>
        <w:t xml:space="preserve"> cm of 6 gauge shall be provided at both the selvedge ends for all widths of hail protection nets. For hail protection nets of width more than 6 m, reinforcement of </w:t>
      </w:r>
      <w:r w:rsidR="00D5527A" w:rsidRPr="00684050">
        <w:rPr>
          <w:rFonts w:ascii="Times New Roman" w:hAnsi="Times New Roman" w:cs="Times New Roman"/>
        </w:rPr>
        <w:t xml:space="preserve">minimum </w:t>
      </w:r>
      <w:r w:rsidR="00FD337F" w:rsidRPr="00684050">
        <w:rPr>
          <w:rFonts w:ascii="Times New Roman" w:hAnsi="Times New Roman" w:cs="Times New Roman"/>
        </w:rPr>
        <w:t xml:space="preserve">10 </w:t>
      </w:r>
      <w:r w:rsidRPr="00684050">
        <w:rPr>
          <w:rFonts w:ascii="Times New Roman" w:hAnsi="Times New Roman" w:cs="Times New Roman"/>
        </w:rPr>
        <w:t xml:space="preserve">cm of 6 gauge shall also be provided at the </w:t>
      </w:r>
      <w:proofErr w:type="spellStart"/>
      <w:r w:rsidRPr="00684050">
        <w:rPr>
          <w:rFonts w:ascii="Times New Roman" w:hAnsi="Times New Roman" w:cs="Times New Roman"/>
        </w:rPr>
        <w:t>centre</w:t>
      </w:r>
      <w:proofErr w:type="spellEnd"/>
      <w:r w:rsidRPr="00684050">
        <w:rPr>
          <w:rFonts w:ascii="Times New Roman" w:hAnsi="Times New Roman" w:cs="Times New Roman"/>
        </w:rPr>
        <w:t xml:space="preserve"> of the net. </w:t>
      </w:r>
    </w:p>
    <w:p w14:paraId="10232BDD" w14:textId="77777777" w:rsidR="00AA0376" w:rsidRPr="00684050" w:rsidRDefault="00AA0376" w:rsidP="00AB13D9">
      <w:pPr>
        <w:pStyle w:val="PlainText"/>
        <w:ind w:left="587"/>
        <w:jc w:val="both"/>
        <w:rPr>
          <w:rFonts w:ascii="Times New Roman" w:hAnsi="Times New Roman" w:cs="Times New Roman"/>
        </w:rPr>
      </w:pPr>
    </w:p>
    <w:p w14:paraId="6D85213C" w14:textId="62C2C5DF" w:rsidR="00AB13D9" w:rsidRPr="00684050" w:rsidRDefault="00AB13D9" w:rsidP="00AB13D9">
      <w:pPr>
        <w:pStyle w:val="PlainText"/>
        <w:ind w:left="587"/>
        <w:jc w:val="both"/>
        <w:rPr>
          <w:rFonts w:ascii="Times New Roman" w:hAnsi="Times New Roman" w:cs="Times New Roman"/>
          <w:sz w:val="16"/>
          <w:szCs w:val="16"/>
        </w:rPr>
      </w:pPr>
      <w:r w:rsidRPr="00684050">
        <w:rPr>
          <w:rFonts w:ascii="Times New Roman" w:hAnsi="Times New Roman" w:cs="Times New Roman"/>
          <w:sz w:val="16"/>
          <w:szCs w:val="16"/>
        </w:rPr>
        <w:t xml:space="preserve">NOTE — If agreed to between the buyer and the seller, a reinforcement of </w:t>
      </w:r>
      <w:r w:rsidR="006A5E94" w:rsidRPr="00684050">
        <w:rPr>
          <w:rFonts w:ascii="Times New Roman" w:hAnsi="Times New Roman" w:cs="Times New Roman"/>
          <w:sz w:val="16"/>
          <w:szCs w:val="16"/>
        </w:rPr>
        <w:t xml:space="preserve">minimum </w:t>
      </w:r>
      <w:r w:rsidR="00AA0376" w:rsidRPr="00684050">
        <w:rPr>
          <w:rFonts w:ascii="Times New Roman" w:hAnsi="Times New Roman" w:cs="Times New Roman"/>
          <w:sz w:val="16"/>
          <w:szCs w:val="16"/>
        </w:rPr>
        <w:t xml:space="preserve">10 </w:t>
      </w:r>
      <w:r w:rsidRPr="00684050">
        <w:rPr>
          <w:rFonts w:ascii="Times New Roman" w:hAnsi="Times New Roman" w:cs="Times New Roman"/>
          <w:sz w:val="16"/>
          <w:szCs w:val="16"/>
        </w:rPr>
        <w:t xml:space="preserve">cm of 6 gauge may also be provided at the </w:t>
      </w:r>
      <w:proofErr w:type="spellStart"/>
      <w:r w:rsidRPr="00684050">
        <w:rPr>
          <w:rFonts w:ascii="Times New Roman" w:hAnsi="Times New Roman" w:cs="Times New Roman"/>
          <w:sz w:val="16"/>
          <w:szCs w:val="16"/>
        </w:rPr>
        <w:t>centre</w:t>
      </w:r>
      <w:proofErr w:type="spellEnd"/>
      <w:r w:rsidRPr="00684050">
        <w:rPr>
          <w:rFonts w:ascii="Times New Roman" w:hAnsi="Times New Roman" w:cs="Times New Roman"/>
          <w:sz w:val="16"/>
          <w:szCs w:val="16"/>
        </w:rPr>
        <w:t xml:space="preserve"> of the knitted hail protection nets of width less than 6 m.</w:t>
      </w:r>
    </w:p>
    <w:p w14:paraId="2C29AA15" w14:textId="77777777" w:rsidR="006A5E94" w:rsidRPr="00684050" w:rsidRDefault="006A5E94" w:rsidP="00AB13D9">
      <w:pPr>
        <w:pStyle w:val="PlainText"/>
        <w:ind w:left="587"/>
        <w:jc w:val="both"/>
        <w:rPr>
          <w:rFonts w:ascii="Times New Roman" w:hAnsi="Times New Roman" w:cs="Times New Roman"/>
          <w:sz w:val="16"/>
          <w:szCs w:val="16"/>
        </w:rPr>
      </w:pPr>
    </w:p>
    <w:p w14:paraId="1C6F7F2B" w14:textId="097271BB" w:rsidR="00AB13D9" w:rsidRPr="00E92E99" w:rsidRDefault="00AB13D9" w:rsidP="00AB13D9">
      <w:pPr>
        <w:pStyle w:val="PlainText"/>
        <w:numPr>
          <w:ilvl w:val="0"/>
          <w:numId w:val="13"/>
        </w:numPr>
        <w:jc w:val="both"/>
        <w:rPr>
          <w:rFonts w:ascii="Times New Roman" w:hAnsi="Times New Roman" w:cs="Times New Roman"/>
          <w:iCs/>
          <w:lang w:bidi="hi-IN"/>
        </w:rPr>
      </w:pPr>
      <w:r>
        <w:rPr>
          <w:rFonts w:ascii="Times New Roman" w:hAnsi="Times New Roman" w:cs="Times New Roman"/>
          <w:iCs/>
          <w:lang w:bidi="hi-IN"/>
        </w:rPr>
        <w:t>[</w:t>
      </w:r>
      <w:r w:rsidRPr="00B96B4D">
        <w:rPr>
          <w:rFonts w:ascii="Times New Roman" w:hAnsi="Times New Roman" w:cs="Times New Roman"/>
          <w:i/>
          <w:lang w:bidi="hi-IN"/>
        </w:rPr>
        <w:t>Page</w:t>
      </w:r>
      <w:r>
        <w:rPr>
          <w:rFonts w:ascii="Times New Roman" w:hAnsi="Times New Roman" w:cs="Times New Roman"/>
          <w:iCs/>
          <w:lang w:bidi="hi-IN"/>
        </w:rPr>
        <w:t xml:space="preserve"> 2, </w:t>
      </w:r>
      <w:r w:rsidRPr="00B96B4D">
        <w:rPr>
          <w:rFonts w:ascii="Times New Roman" w:hAnsi="Times New Roman" w:cs="Times New Roman"/>
          <w:i/>
          <w:lang w:bidi="hi-IN"/>
        </w:rPr>
        <w:t>Table</w:t>
      </w:r>
      <w:r>
        <w:rPr>
          <w:rFonts w:ascii="Times New Roman" w:hAnsi="Times New Roman" w:cs="Times New Roman"/>
          <w:iCs/>
          <w:lang w:bidi="hi-IN"/>
        </w:rPr>
        <w:t xml:space="preserve"> 1, </w:t>
      </w:r>
      <w:proofErr w:type="spellStart"/>
      <w:r w:rsidRPr="00B96B4D">
        <w:rPr>
          <w:rFonts w:ascii="Times New Roman" w:hAnsi="Times New Roman" w:cs="Times New Roman"/>
          <w:i/>
          <w:lang w:bidi="hi-IN"/>
        </w:rPr>
        <w:t>Sl</w:t>
      </w:r>
      <w:proofErr w:type="spellEnd"/>
      <w:r w:rsidRPr="00B96B4D">
        <w:rPr>
          <w:rFonts w:ascii="Times New Roman" w:hAnsi="Times New Roman" w:cs="Times New Roman"/>
          <w:i/>
          <w:lang w:bidi="hi-IN"/>
        </w:rPr>
        <w:t xml:space="preserve"> No.</w:t>
      </w:r>
      <w:r>
        <w:rPr>
          <w:rFonts w:ascii="Times New Roman" w:hAnsi="Times New Roman" w:cs="Times New Roman"/>
          <w:iCs/>
          <w:lang w:bidi="hi-IN"/>
        </w:rPr>
        <w:t xml:space="preserve"> (</w:t>
      </w:r>
      <w:r w:rsidR="00055F76">
        <w:rPr>
          <w:rFonts w:ascii="Times New Roman" w:hAnsi="Times New Roman" w:cs="Times New Roman"/>
          <w:iCs/>
          <w:lang w:bidi="hi-IN"/>
        </w:rPr>
        <w:t>viii</w:t>
      </w:r>
      <w:r>
        <w:rPr>
          <w:rFonts w:ascii="Times New Roman" w:hAnsi="Times New Roman" w:cs="Times New Roman"/>
          <w:iCs/>
          <w:lang w:bidi="hi-IN"/>
        </w:rPr>
        <w:t xml:space="preserve">), </w:t>
      </w:r>
      <w:r w:rsidRPr="0010672E">
        <w:rPr>
          <w:rFonts w:ascii="Times New Roman" w:hAnsi="Times New Roman" w:cs="Times New Roman"/>
          <w:i/>
          <w:lang w:bidi="hi-IN"/>
        </w:rPr>
        <w:t>see also</w:t>
      </w:r>
      <w:r>
        <w:rPr>
          <w:rFonts w:ascii="Times New Roman" w:hAnsi="Times New Roman" w:cs="Times New Roman"/>
          <w:i/>
          <w:lang w:bidi="hi-IN"/>
        </w:rPr>
        <w:t xml:space="preserve"> </w:t>
      </w:r>
      <w:r w:rsidRPr="0010672E">
        <w:rPr>
          <w:rFonts w:ascii="Times New Roman" w:hAnsi="Times New Roman" w:cs="Times New Roman"/>
          <w:iCs/>
          <w:lang w:bidi="hi-IN"/>
        </w:rPr>
        <w:t>Amendment to Table 1</w:t>
      </w:r>
      <w:r>
        <w:rPr>
          <w:rFonts w:ascii="Times New Roman" w:hAnsi="Times New Roman" w:cs="Times New Roman"/>
          <w:iCs/>
          <w:lang w:bidi="hi-IN"/>
        </w:rPr>
        <w:t xml:space="preserve">] </w:t>
      </w:r>
      <w:r w:rsidRPr="008043FB">
        <w:rPr>
          <w:rFonts w:ascii="Times New Roman" w:hAnsi="Times New Roman" w:cs="Times New Roman"/>
          <w:color w:val="000000"/>
          <w:shd w:val="clear" w:color="auto" w:fill="FFFFFF"/>
        </w:rPr>
        <w:t>—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Insert the following </w:t>
      </w:r>
      <w:r w:rsidR="009A79D1">
        <w:rPr>
          <w:rFonts w:ascii="Times New Roman" w:hAnsi="Times New Roman" w:cs="Times New Roman"/>
          <w:color w:val="000000"/>
          <w:shd w:val="clear" w:color="auto" w:fill="FFFFFF"/>
        </w:rPr>
        <w:t xml:space="preserve">new </w:t>
      </w:r>
      <w:r>
        <w:rPr>
          <w:rFonts w:ascii="Times New Roman" w:hAnsi="Times New Roman" w:cs="Times New Roman"/>
          <w:color w:val="000000"/>
          <w:shd w:val="clear" w:color="auto" w:fill="FFFFFF"/>
        </w:rPr>
        <w:t>footnote at the end of the table.</w:t>
      </w:r>
    </w:p>
    <w:p w14:paraId="6518F1B0" w14:textId="77777777" w:rsidR="00E92E99" w:rsidRDefault="00E92E99" w:rsidP="00E92E99">
      <w:pPr>
        <w:pStyle w:val="PlainText"/>
        <w:ind w:left="108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1083"/>
        <w:gridCol w:w="1185"/>
        <w:gridCol w:w="1985"/>
      </w:tblGrid>
      <w:tr w:rsidR="00E92E99" w14:paraId="436C0A4B" w14:textId="77777777" w:rsidTr="0045046B">
        <w:tc>
          <w:tcPr>
            <w:tcW w:w="1129" w:type="dxa"/>
            <w:vMerge w:val="restart"/>
          </w:tcPr>
          <w:p w14:paraId="79AAF623" w14:textId="77777777" w:rsidR="00E92E99" w:rsidRPr="00AD2832" w:rsidRDefault="00E92E99" w:rsidP="00B44D5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2" w:name="_Hlk166226505"/>
            <w:proofErr w:type="spellStart"/>
            <w:r w:rsidRPr="00AD2832">
              <w:rPr>
                <w:b/>
                <w:bCs/>
                <w:sz w:val="24"/>
                <w:szCs w:val="24"/>
              </w:rPr>
              <w:t>Sl</w:t>
            </w:r>
            <w:proofErr w:type="spellEnd"/>
            <w:r w:rsidRPr="00AD2832">
              <w:rPr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3402" w:type="dxa"/>
            <w:vMerge w:val="restart"/>
          </w:tcPr>
          <w:p w14:paraId="2EB1A516" w14:textId="77777777" w:rsidR="00E92E99" w:rsidRPr="00AD2832" w:rsidRDefault="00E92E99" w:rsidP="00B44D5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D2832">
              <w:rPr>
                <w:b/>
                <w:bCs/>
                <w:sz w:val="24"/>
                <w:szCs w:val="24"/>
              </w:rPr>
              <w:t>Characteristic(s)</w:t>
            </w:r>
          </w:p>
        </w:tc>
        <w:tc>
          <w:tcPr>
            <w:tcW w:w="2268" w:type="dxa"/>
            <w:gridSpan w:val="2"/>
          </w:tcPr>
          <w:p w14:paraId="701706F2" w14:textId="77777777" w:rsidR="00E92E99" w:rsidRPr="00AD2832" w:rsidRDefault="00E92E99" w:rsidP="00B44D5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D2832">
              <w:rPr>
                <w:b/>
                <w:bCs/>
                <w:sz w:val="24"/>
                <w:szCs w:val="24"/>
              </w:rPr>
              <w:t>Requirement(s)</w:t>
            </w:r>
          </w:p>
        </w:tc>
        <w:tc>
          <w:tcPr>
            <w:tcW w:w="1985" w:type="dxa"/>
            <w:vMerge w:val="restart"/>
          </w:tcPr>
          <w:p w14:paraId="3E725678" w14:textId="77777777" w:rsidR="00E92E99" w:rsidRPr="00AD2832" w:rsidRDefault="00E92E99" w:rsidP="00B44D5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D2832">
              <w:rPr>
                <w:b/>
                <w:bCs/>
                <w:sz w:val="24"/>
                <w:szCs w:val="24"/>
              </w:rPr>
              <w:t>Method of Test, Ref to</w:t>
            </w:r>
          </w:p>
        </w:tc>
      </w:tr>
      <w:tr w:rsidR="00E92E99" w14:paraId="75F28B3D" w14:textId="77777777" w:rsidTr="0045046B">
        <w:tc>
          <w:tcPr>
            <w:tcW w:w="1129" w:type="dxa"/>
            <w:vMerge/>
          </w:tcPr>
          <w:p w14:paraId="22D3AAC7" w14:textId="77777777" w:rsidR="00E92E99" w:rsidRDefault="00E92E99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D4B4B5E" w14:textId="77777777" w:rsidR="00E92E99" w:rsidRDefault="00E92E99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3C971C08" w14:textId="77777777" w:rsidR="00E92E99" w:rsidRDefault="00E92E99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2832">
              <w:rPr>
                <w:sz w:val="24"/>
                <w:szCs w:val="24"/>
              </w:rPr>
              <w:t>Type 1</w:t>
            </w:r>
          </w:p>
        </w:tc>
        <w:tc>
          <w:tcPr>
            <w:tcW w:w="1185" w:type="dxa"/>
          </w:tcPr>
          <w:p w14:paraId="0C1B324E" w14:textId="77777777" w:rsidR="00E92E99" w:rsidRDefault="00E92E99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2832">
              <w:rPr>
                <w:sz w:val="24"/>
                <w:szCs w:val="24"/>
              </w:rPr>
              <w:t xml:space="preserve">Type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0A65942F" w14:textId="77777777" w:rsidR="00E92E99" w:rsidRDefault="00E92E99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2E99" w14:paraId="3288BA23" w14:textId="77777777" w:rsidTr="0045046B">
        <w:tc>
          <w:tcPr>
            <w:tcW w:w="1129" w:type="dxa"/>
          </w:tcPr>
          <w:p w14:paraId="74D49DE4" w14:textId="77777777" w:rsidR="00E92E99" w:rsidRDefault="00E92E99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  <w:tc>
          <w:tcPr>
            <w:tcW w:w="3402" w:type="dxa"/>
          </w:tcPr>
          <w:p w14:paraId="1BBA21E6" w14:textId="77777777" w:rsidR="00E92E99" w:rsidRDefault="00E92E99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549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 w:rsidRPr="003A5494">
              <w:rPr>
                <w:sz w:val="24"/>
                <w:szCs w:val="24"/>
              </w:rPr>
              <w:t>)</w:t>
            </w:r>
          </w:p>
        </w:tc>
        <w:tc>
          <w:tcPr>
            <w:tcW w:w="1083" w:type="dxa"/>
          </w:tcPr>
          <w:p w14:paraId="4EB347F3" w14:textId="77777777" w:rsidR="00E92E99" w:rsidRDefault="00E92E99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549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</w:t>
            </w:r>
            <w:r w:rsidRPr="003A5494">
              <w:rPr>
                <w:sz w:val="24"/>
                <w:szCs w:val="24"/>
              </w:rPr>
              <w:t>)</w:t>
            </w:r>
          </w:p>
        </w:tc>
        <w:tc>
          <w:tcPr>
            <w:tcW w:w="1185" w:type="dxa"/>
          </w:tcPr>
          <w:p w14:paraId="4EDC157C" w14:textId="77777777" w:rsidR="00E92E99" w:rsidRDefault="00E92E99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549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</w:t>
            </w:r>
            <w:r w:rsidRPr="003A5494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6C311893" w14:textId="77777777" w:rsidR="00E92E99" w:rsidRDefault="00E92E99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549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</w:t>
            </w:r>
            <w:r w:rsidRPr="003A5494">
              <w:rPr>
                <w:sz w:val="24"/>
                <w:szCs w:val="24"/>
              </w:rPr>
              <w:t>)</w:t>
            </w:r>
          </w:p>
        </w:tc>
      </w:tr>
      <w:tr w:rsidR="00E92E99" w14:paraId="0885247E" w14:textId="77777777" w:rsidTr="0045046B">
        <w:tc>
          <w:tcPr>
            <w:tcW w:w="1129" w:type="dxa"/>
          </w:tcPr>
          <w:p w14:paraId="4259986C" w14:textId="77777777" w:rsidR="00E92E99" w:rsidRDefault="00E92E99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2832">
              <w:rPr>
                <w:sz w:val="24"/>
                <w:szCs w:val="24"/>
              </w:rPr>
              <w:t>viii)</w:t>
            </w:r>
          </w:p>
        </w:tc>
        <w:tc>
          <w:tcPr>
            <w:tcW w:w="3402" w:type="dxa"/>
          </w:tcPr>
          <w:p w14:paraId="02393A8F" w14:textId="0F6B9BE4" w:rsidR="00E92E99" w:rsidRDefault="00E92E99" w:rsidP="00B44D5E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AD2832">
              <w:rPr>
                <w:sz w:val="24"/>
                <w:szCs w:val="24"/>
              </w:rPr>
              <w:t>Seam (joint) strength</w:t>
            </w:r>
            <w:r w:rsidR="00106F43" w:rsidRPr="00106F43">
              <w:rPr>
                <w:sz w:val="24"/>
                <w:szCs w:val="24"/>
                <w:vertAlign w:val="superscript"/>
              </w:rPr>
              <w:t>2)</w:t>
            </w:r>
            <w:r w:rsidRPr="00AD2832">
              <w:rPr>
                <w:sz w:val="24"/>
                <w:szCs w:val="24"/>
              </w:rPr>
              <w:t xml:space="preserve">, N, </w:t>
            </w:r>
            <w:r w:rsidRPr="00AD2832">
              <w:rPr>
                <w:i/>
                <w:iCs/>
                <w:sz w:val="24"/>
                <w:szCs w:val="24"/>
              </w:rPr>
              <w:t>Min</w:t>
            </w:r>
            <w:r>
              <w:rPr>
                <w:i/>
                <w:iCs/>
                <w:sz w:val="24"/>
                <w:szCs w:val="24"/>
              </w:rPr>
              <w:t>:</w:t>
            </w:r>
          </w:p>
          <w:p w14:paraId="688832D3" w14:textId="77777777" w:rsidR="00E92E99" w:rsidRPr="00AD2832" w:rsidRDefault="00E92E99" w:rsidP="00B44D5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2832">
              <w:rPr>
                <w:sz w:val="24"/>
                <w:szCs w:val="24"/>
              </w:rPr>
              <w:t>a) Wales direction</w:t>
            </w:r>
          </w:p>
          <w:p w14:paraId="4C12AF4E" w14:textId="77777777" w:rsidR="00E92E99" w:rsidRPr="00AD2832" w:rsidRDefault="00E92E99" w:rsidP="00B44D5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2832">
              <w:rPr>
                <w:sz w:val="24"/>
                <w:szCs w:val="24"/>
              </w:rPr>
              <w:t>b) Course direction</w:t>
            </w:r>
          </w:p>
        </w:tc>
        <w:tc>
          <w:tcPr>
            <w:tcW w:w="1083" w:type="dxa"/>
          </w:tcPr>
          <w:p w14:paraId="4F692D26" w14:textId="77777777" w:rsidR="00B91BDC" w:rsidRDefault="00B91BDC" w:rsidP="0045046B">
            <w:pPr>
              <w:spacing w:line="276" w:lineRule="auto"/>
              <w:rPr>
                <w:sz w:val="24"/>
                <w:szCs w:val="24"/>
              </w:rPr>
            </w:pPr>
          </w:p>
          <w:p w14:paraId="30EA5B68" w14:textId="2003DE05" w:rsidR="00E92E99" w:rsidRDefault="00E92E99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  <w:p w14:paraId="29C1672B" w14:textId="77777777" w:rsidR="00E92E99" w:rsidRDefault="00E92E99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185" w:type="dxa"/>
          </w:tcPr>
          <w:p w14:paraId="43DE64C9" w14:textId="77777777" w:rsidR="00B91BDC" w:rsidRDefault="00B91BDC" w:rsidP="0045046B">
            <w:pPr>
              <w:spacing w:line="276" w:lineRule="auto"/>
              <w:rPr>
                <w:sz w:val="24"/>
                <w:szCs w:val="24"/>
              </w:rPr>
            </w:pPr>
          </w:p>
          <w:p w14:paraId="38C5E2F0" w14:textId="10F5E1A6" w:rsidR="00E92E99" w:rsidRDefault="00E92E99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  <w:p w14:paraId="1A9FDD3E" w14:textId="77777777" w:rsidR="00E92E99" w:rsidRDefault="00E92E99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985" w:type="dxa"/>
          </w:tcPr>
          <w:p w14:paraId="01F75504" w14:textId="77777777" w:rsidR="00E92E99" w:rsidRDefault="00E92E99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IS/ISO 13935-1</w:t>
            </w:r>
          </w:p>
        </w:tc>
      </w:tr>
    </w:tbl>
    <w:bookmarkEnd w:id="2"/>
    <w:p w14:paraId="1BBCCB15" w14:textId="27055EF9" w:rsidR="00AB13D9" w:rsidRPr="00396AB6" w:rsidRDefault="00396AB6" w:rsidP="00396AB6">
      <w:pPr>
        <w:pStyle w:val="PlainText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 xml:space="preserve">        </w:t>
      </w:r>
      <w:r w:rsidR="00A415BA" w:rsidRPr="00396A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2)</w:t>
      </w:r>
      <w:r w:rsidR="00AB13D9" w:rsidRPr="00396A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The seam strength testing </w:t>
      </w:r>
      <w:r w:rsidR="002B3940" w:rsidRPr="00396A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shall</w:t>
      </w:r>
      <w:r w:rsidR="00AB13D9" w:rsidRPr="00396A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be done in the applicable direction of stitching.</w:t>
      </w:r>
      <w:r w:rsidR="00AB13D9" w:rsidRPr="00396AB6">
        <w:rPr>
          <w:sz w:val="20"/>
          <w:szCs w:val="20"/>
        </w:rPr>
        <w:t xml:space="preserve"> </w:t>
      </w:r>
    </w:p>
    <w:p w14:paraId="4B0379E4" w14:textId="77777777" w:rsidR="00497EED" w:rsidRDefault="00497EED" w:rsidP="00306D98">
      <w:pPr>
        <w:jc w:val="both"/>
        <w:rPr>
          <w:iCs/>
          <w:lang w:bidi="hi-IN"/>
        </w:rPr>
      </w:pPr>
    </w:p>
    <w:p w14:paraId="25F8B0F9" w14:textId="680CD8CF" w:rsidR="00306D98" w:rsidRDefault="00497EED" w:rsidP="00E61CED">
      <w:pPr>
        <w:pStyle w:val="ListParagraph"/>
        <w:numPr>
          <w:ilvl w:val="0"/>
          <w:numId w:val="14"/>
        </w:numPr>
        <w:jc w:val="both"/>
      </w:pPr>
      <w:r>
        <w:t xml:space="preserve">For </w:t>
      </w:r>
      <w:r w:rsidR="00F94CB1" w:rsidRPr="00E61CED">
        <w:rPr>
          <w:b/>
          <w:bCs/>
          <w:iCs/>
          <w:lang w:bidi="hi-IN"/>
        </w:rPr>
        <w:t>IS 17730 (</w:t>
      </w:r>
      <w:r w:rsidRPr="00E61CED">
        <w:rPr>
          <w:b/>
          <w:bCs/>
          <w:iCs/>
          <w:lang w:bidi="hi-IN"/>
        </w:rPr>
        <w:t xml:space="preserve">Part </w:t>
      </w:r>
      <w:r w:rsidR="00F94CB1" w:rsidRPr="00E61CED">
        <w:rPr>
          <w:b/>
          <w:bCs/>
          <w:iCs/>
          <w:lang w:bidi="hi-IN"/>
        </w:rPr>
        <w:t>2)</w:t>
      </w:r>
      <w:r w:rsidR="00DA0FCF" w:rsidRPr="00E61CED">
        <w:rPr>
          <w:b/>
          <w:bCs/>
          <w:iCs/>
          <w:lang w:bidi="hi-IN"/>
        </w:rPr>
        <w:t>:</w:t>
      </w:r>
    </w:p>
    <w:p w14:paraId="245E99B8" w14:textId="77777777" w:rsidR="00306D98" w:rsidRDefault="00306D98" w:rsidP="00306D98">
      <w:pPr>
        <w:jc w:val="both"/>
      </w:pPr>
    </w:p>
    <w:p w14:paraId="63460D50" w14:textId="77777777" w:rsidR="00DA0FCF" w:rsidRDefault="00DA0FCF" w:rsidP="00306D98">
      <w:pPr>
        <w:jc w:val="both"/>
      </w:pPr>
    </w:p>
    <w:p w14:paraId="48F57BE5" w14:textId="194E46C0" w:rsidR="0077344D" w:rsidRPr="0068230B" w:rsidRDefault="005B4238" w:rsidP="0068230B">
      <w:pPr>
        <w:pStyle w:val="ListParagraph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>
        <w:t xml:space="preserve">    </w:t>
      </w:r>
      <w:r w:rsidR="0077344D" w:rsidRPr="008043FB">
        <w:t>(</w:t>
      </w:r>
      <w:r w:rsidR="0077344D" w:rsidRPr="0068230B">
        <w:rPr>
          <w:i/>
          <w:iCs/>
        </w:rPr>
        <w:t>Page</w:t>
      </w:r>
      <w:r w:rsidR="0077344D" w:rsidRPr="008043FB">
        <w:t xml:space="preserve"> 1, </w:t>
      </w:r>
      <w:r w:rsidR="0077344D" w:rsidRPr="0068230B">
        <w:rPr>
          <w:i/>
          <w:iCs/>
        </w:rPr>
        <w:t>clause</w:t>
      </w:r>
      <w:r w:rsidR="0077344D" w:rsidRPr="008043FB">
        <w:t xml:space="preserve"> </w:t>
      </w:r>
      <w:r w:rsidR="0077344D" w:rsidRPr="0068230B">
        <w:rPr>
          <w:b/>
          <w:bCs/>
        </w:rPr>
        <w:t>6.</w:t>
      </w:r>
      <w:r w:rsidR="00A54F65" w:rsidRPr="0068230B">
        <w:rPr>
          <w:b/>
          <w:bCs/>
        </w:rPr>
        <w:t>2</w:t>
      </w:r>
      <w:r w:rsidR="0077344D" w:rsidRPr="008043FB">
        <w:t xml:space="preserve">) </w:t>
      </w:r>
      <w:r w:rsidR="0077344D" w:rsidRPr="0068230B">
        <w:rPr>
          <w:color w:val="000000"/>
          <w:shd w:val="clear" w:color="auto" w:fill="FFFFFF"/>
        </w:rPr>
        <w:t xml:space="preserve">— </w:t>
      </w:r>
      <w:r w:rsidR="0077344D" w:rsidRPr="008043FB">
        <w:t>Substitute the following for the existing:</w:t>
      </w:r>
    </w:p>
    <w:p w14:paraId="76A9FD88" w14:textId="77777777" w:rsidR="001A242F" w:rsidRPr="0077344D" w:rsidRDefault="001A242F" w:rsidP="001A242F">
      <w:pPr>
        <w:pStyle w:val="PlainText"/>
        <w:ind w:left="58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281DE88" w14:textId="55213563" w:rsidR="0077344D" w:rsidRDefault="00E81CFC" w:rsidP="00E81CFC">
      <w:pPr>
        <w:pStyle w:val="PlainText"/>
        <w:ind w:left="5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reinforcement of minimum 10 cm shall be provided at both the selvedge ends for all widths of hail protection nets.</w:t>
      </w:r>
      <w:r w:rsidR="001A242F">
        <w:rPr>
          <w:rFonts w:ascii="Times New Roman" w:hAnsi="Times New Roman" w:cs="Times New Roman"/>
        </w:rPr>
        <w:t xml:space="preserve"> </w:t>
      </w:r>
      <w:r w:rsidR="0077344D">
        <w:rPr>
          <w:rFonts w:ascii="Times New Roman" w:hAnsi="Times New Roman" w:cs="Times New Roman"/>
        </w:rPr>
        <w:t xml:space="preserve">A reinforcement of minimum 10 cm shall also be provided at the </w:t>
      </w:r>
      <w:proofErr w:type="spellStart"/>
      <w:r w:rsidR="0077344D">
        <w:rPr>
          <w:rFonts w:ascii="Times New Roman" w:hAnsi="Times New Roman" w:cs="Times New Roman"/>
        </w:rPr>
        <w:t>centre</w:t>
      </w:r>
      <w:proofErr w:type="spellEnd"/>
      <w:r w:rsidR="0077344D">
        <w:rPr>
          <w:rFonts w:ascii="Times New Roman" w:hAnsi="Times New Roman" w:cs="Times New Roman"/>
        </w:rPr>
        <w:t xml:space="preserve"> of woven hail protection nets of width more than 6 m.</w:t>
      </w:r>
    </w:p>
    <w:p w14:paraId="39852BD7" w14:textId="77777777" w:rsidR="006A4EC6" w:rsidRDefault="006A4EC6" w:rsidP="00E81CFC">
      <w:pPr>
        <w:pStyle w:val="PlainText"/>
        <w:ind w:left="587"/>
        <w:jc w:val="both"/>
        <w:rPr>
          <w:rFonts w:ascii="Times New Roman" w:hAnsi="Times New Roman" w:cs="Times New Roman"/>
        </w:rPr>
      </w:pPr>
    </w:p>
    <w:p w14:paraId="740F6D2E" w14:textId="52164796" w:rsidR="00B665F7" w:rsidRDefault="00B665F7" w:rsidP="00C21C3A">
      <w:pPr>
        <w:pStyle w:val="PlainText"/>
        <w:ind w:left="587"/>
        <w:jc w:val="both"/>
        <w:rPr>
          <w:rFonts w:ascii="Times New Roman" w:hAnsi="Times New Roman" w:cs="Times New Roman"/>
          <w:iCs/>
          <w:sz w:val="16"/>
          <w:szCs w:val="16"/>
          <w:lang w:bidi="hi-IN"/>
        </w:rPr>
      </w:pPr>
      <w:r w:rsidRPr="0065051F">
        <w:rPr>
          <w:rFonts w:ascii="Times New Roman" w:hAnsi="Times New Roman" w:cs="Times New Roman"/>
          <w:sz w:val="16"/>
          <w:szCs w:val="16"/>
        </w:rPr>
        <w:t xml:space="preserve">NOTE </w:t>
      </w:r>
      <w:r w:rsidRPr="0065051F">
        <w:rPr>
          <w:rFonts w:ascii="Times New Roman" w:hAnsi="Times New Roman" w:cs="Times New Roman"/>
          <w:iCs/>
          <w:sz w:val="16"/>
          <w:szCs w:val="16"/>
          <w:lang w:bidi="hi-IN"/>
        </w:rPr>
        <w:t xml:space="preserve">— </w:t>
      </w:r>
      <w:r w:rsidR="0065051F">
        <w:rPr>
          <w:rFonts w:ascii="Times New Roman" w:hAnsi="Times New Roman" w:cs="Times New Roman"/>
          <w:iCs/>
          <w:sz w:val="16"/>
          <w:szCs w:val="16"/>
          <w:lang w:bidi="hi-IN"/>
        </w:rPr>
        <w:t>I</w:t>
      </w:r>
      <w:r w:rsidRPr="0065051F">
        <w:rPr>
          <w:rFonts w:ascii="Times New Roman" w:hAnsi="Times New Roman" w:cs="Times New Roman"/>
          <w:iCs/>
          <w:sz w:val="16"/>
          <w:szCs w:val="16"/>
          <w:lang w:bidi="hi-IN"/>
        </w:rPr>
        <w:t>f agreed to between the buyer and seller, a reinforcement of</w:t>
      </w:r>
      <w:r w:rsidR="0065051F" w:rsidRPr="0065051F">
        <w:rPr>
          <w:rFonts w:ascii="Times New Roman" w:hAnsi="Times New Roman" w:cs="Times New Roman"/>
          <w:iCs/>
          <w:sz w:val="16"/>
          <w:szCs w:val="16"/>
          <w:lang w:bidi="hi-IN"/>
        </w:rPr>
        <w:t xml:space="preserve"> </w:t>
      </w:r>
      <w:r w:rsidRPr="0065051F">
        <w:rPr>
          <w:rFonts w:ascii="Times New Roman" w:hAnsi="Times New Roman" w:cs="Times New Roman"/>
          <w:iCs/>
          <w:sz w:val="16"/>
          <w:szCs w:val="16"/>
          <w:lang w:bidi="hi-IN"/>
        </w:rPr>
        <w:t xml:space="preserve">minimum 10 cm may also be provided at the </w:t>
      </w:r>
      <w:proofErr w:type="spellStart"/>
      <w:r w:rsidRPr="0065051F">
        <w:rPr>
          <w:rFonts w:ascii="Times New Roman" w:hAnsi="Times New Roman" w:cs="Times New Roman"/>
          <w:iCs/>
          <w:sz w:val="16"/>
          <w:szCs w:val="16"/>
          <w:lang w:bidi="hi-IN"/>
        </w:rPr>
        <w:t>centre</w:t>
      </w:r>
      <w:proofErr w:type="spellEnd"/>
      <w:r w:rsidRPr="0065051F">
        <w:rPr>
          <w:rFonts w:ascii="Times New Roman" w:hAnsi="Times New Roman" w:cs="Times New Roman"/>
          <w:iCs/>
          <w:sz w:val="16"/>
          <w:szCs w:val="16"/>
          <w:lang w:bidi="hi-IN"/>
        </w:rPr>
        <w:t xml:space="preserve"> of the </w:t>
      </w:r>
      <w:r w:rsidR="00C21C3A">
        <w:rPr>
          <w:rFonts w:ascii="Times New Roman" w:hAnsi="Times New Roman" w:cs="Times New Roman"/>
          <w:iCs/>
          <w:sz w:val="16"/>
          <w:szCs w:val="16"/>
          <w:lang w:bidi="hi-IN"/>
        </w:rPr>
        <w:t xml:space="preserve">   </w:t>
      </w:r>
      <w:r w:rsidRPr="0065051F">
        <w:rPr>
          <w:rFonts w:ascii="Times New Roman" w:hAnsi="Times New Roman" w:cs="Times New Roman"/>
          <w:iCs/>
          <w:sz w:val="16"/>
          <w:szCs w:val="16"/>
          <w:lang w:bidi="hi-IN"/>
        </w:rPr>
        <w:t>woven hail protection nets of width less than 6 m.</w:t>
      </w:r>
    </w:p>
    <w:p w14:paraId="583F9CAE" w14:textId="77777777" w:rsidR="00354324" w:rsidRDefault="00354324" w:rsidP="00C21C3A">
      <w:pPr>
        <w:pStyle w:val="PlainText"/>
        <w:ind w:left="587"/>
        <w:jc w:val="both"/>
        <w:rPr>
          <w:rFonts w:ascii="Times New Roman" w:hAnsi="Times New Roman" w:cs="Times New Roman"/>
          <w:iCs/>
          <w:sz w:val="16"/>
          <w:szCs w:val="16"/>
          <w:lang w:bidi="hi-IN"/>
        </w:rPr>
      </w:pPr>
    </w:p>
    <w:p w14:paraId="47B1757E" w14:textId="751A19AD" w:rsidR="007E5A2B" w:rsidRPr="00DC28B8" w:rsidRDefault="00811BAA" w:rsidP="004447A4">
      <w:pPr>
        <w:pStyle w:val="PlainText"/>
        <w:numPr>
          <w:ilvl w:val="0"/>
          <w:numId w:val="12"/>
        </w:numPr>
        <w:jc w:val="both"/>
        <w:rPr>
          <w:rFonts w:ascii="Times New Roman" w:hAnsi="Times New Roman" w:cs="Times New Roman"/>
          <w:iCs/>
          <w:lang w:bidi="hi-IN"/>
        </w:rPr>
      </w:pPr>
      <w:r>
        <w:rPr>
          <w:rFonts w:ascii="Times New Roman" w:hAnsi="Times New Roman" w:cs="Times New Roman"/>
          <w:iCs/>
          <w:lang w:bidi="hi-IN"/>
        </w:rPr>
        <w:lastRenderedPageBreak/>
        <w:t>[</w:t>
      </w:r>
      <w:r w:rsidRPr="00B96B4D">
        <w:rPr>
          <w:rFonts w:ascii="Times New Roman" w:hAnsi="Times New Roman" w:cs="Times New Roman"/>
          <w:i/>
          <w:lang w:bidi="hi-IN"/>
        </w:rPr>
        <w:t>Page</w:t>
      </w:r>
      <w:r>
        <w:rPr>
          <w:rFonts w:ascii="Times New Roman" w:hAnsi="Times New Roman" w:cs="Times New Roman"/>
          <w:iCs/>
          <w:lang w:bidi="hi-IN"/>
        </w:rPr>
        <w:t xml:space="preserve"> </w:t>
      </w:r>
      <w:r w:rsidR="0010672E">
        <w:rPr>
          <w:rFonts w:ascii="Times New Roman" w:hAnsi="Times New Roman" w:cs="Times New Roman"/>
          <w:iCs/>
          <w:lang w:bidi="hi-IN"/>
        </w:rPr>
        <w:t>2</w:t>
      </w:r>
      <w:r>
        <w:rPr>
          <w:rFonts w:ascii="Times New Roman" w:hAnsi="Times New Roman" w:cs="Times New Roman"/>
          <w:iCs/>
          <w:lang w:bidi="hi-IN"/>
        </w:rPr>
        <w:t>,</w:t>
      </w:r>
      <w:r w:rsidR="00703CFF">
        <w:rPr>
          <w:rFonts w:ascii="Times New Roman" w:hAnsi="Times New Roman" w:cs="Times New Roman"/>
          <w:iCs/>
          <w:lang w:bidi="hi-IN"/>
        </w:rPr>
        <w:t xml:space="preserve"> </w:t>
      </w:r>
      <w:r w:rsidRPr="00B96B4D">
        <w:rPr>
          <w:rFonts w:ascii="Times New Roman" w:hAnsi="Times New Roman" w:cs="Times New Roman"/>
          <w:i/>
          <w:lang w:bidi="hi-IN"/>
        </w:rPr>
        <w:t>Table</w:t>
      </w:r>
      <w:r>
        <w:rPr>
          <w:rFonts w:ascii="Times New Roman" w:hAnsi="Times New Roman" w:cs="Times New Roman"/>
          <w:iCs/>
          <w:lang w:bidi="hi-IN"/>
        </w:rPr>
        <w:t xml:space="preserve"> 1, </w:t>
      </w:r>
      <w:proofErr w:type="spellStart"/>
      <w:r w:rsidRPr="00B96B4D">
        <w:rPr>
          <w:rFonts w:ascii="Times New Roman" w:hAnsi="Times New Roman" w:cs="Times New Roman"/>
          <w:i/>
          <w:lang w:bidi="hi-IN"/>
        </w:rPr>
        <w:t>Sl</w:t>
      </w:r>
      <w:proofErr w:type="spellEnd"/>
      <w:r w:rsidRPr="00B96B4D">
        <w:rPr>
          <w:rFonts w:ascii="Times New Roman" w:hAnsi="Times New Roman" w:cs="Times New Roman"/>
          <w:i/>
          <w:lang w:bidi="hi-IN"/>
        </w:rPr>
        <w:t xml:space="preserve"> No.</w:t>
      </w:r>
      <w:r>
        <w:rPr>
          <w:rFonts w:ascii="Times New Roman" w:hAnsi="Times New Roman" w:cs="Times New Roman"/>
          <w:iCs/>
          <w:lang w:bidi="hi-IN"/>
        </w:rPr>
        <w:t xml:space="preserve"> (ix)</w:t>
      </w:r>
      <w:r w:rsidR="0010672E">
        <w:rPr>
          <w:rFonts w:ascii="Times New Roman" w:hAnsi="Times New Roman" w:cs="Times New Roman"/>
          <w:iCs/>
          <w:lang w:bidi="hi-IN"/>
        </w:rPr>
        <w:t xml:space="preserve">, </w:t>
      </w:r>
      <w:r w:rsidR="0010672E" w:rsidRPr="0010672E">
        <w:rPr>
          <w:rFonts w:ascii="Times New Roman" w:hAnsi="Times New Roman" w:cs="Times New Roman"/>
          <w:i/>
          <w:lang w:bidi="hi-IN"/>
        </w:rPr>
        <w:t>see also</w:t>
      </w:r>
      <w:r w:rsidR="0010672E">
        <w:rPr>
          <w:rFonts w:ascii="Times New Roman" w:hAnsi="Times New Roman" w:cs="Times New Roman"/>
          <w:i/>
          <w:lang w:bidi="hi-IN"/>
        </w:rPr>
        <w:t xml:space="preserve"> </w:t>
      </w:r>
      <w:r w:rsidR="0010672E" w:rsidRPr="0010672E">
        <w:rPr>
          <w:rFonts w:ascii="Times New Roman" w:hAnsi="Times New Roman" w:cs="Times New Roman"/>
          <w:iCs/>
          <w:lang w:bidi="hi-IN"/>
        </w:rPr>
        <w:t>Amendment to Table 1</w:t>
      </w:r>
      <w:r w:rsidR="00A34541">
        <w:rPr>
          <w:rFonts w:ascii="Times New Roman" w:hAnsi="Times New Roman" w:cs="Times New Roman"/>
          <w:iCs/>
          <w:lang w:bidi="hi-IN"/>
        </w:rPr>
        <w:t>]</w:t>
      </w:r>
      <w:r>
        <w:rPr>
          <w:rFonts w:ascii="Times New Roman" w:hAnsi="Times New Roman" w:cs="Times New Roman"/>
          <w:iCs/>
          <w:lang w:bidi="hi-IN"/>
        </w:rPr>
        <w:t xml:space="preserve"> </w:t>
      </w:r>
      <w:r w:rsidRPr="008043FB">
        <w:rPr>
          <w:rFonts w:ascii="Times New Roman" w:hAnsi="Times New Roman" w:cs="Times New Roman"/>
          <w:color w:val="000000"/>
          <w:shd w:val="clear" w:color="auto" w:fill="FFFFFF"/>
        </w:rPr>
        <w:t>—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466EA">
        <w:rPr>
          <w:rFonts w:ascii="Times New Roman" w:hAnsi="Times New Roman" w:cs="Times New Roman"/>
          <w:color w:val="000000"/>
          <w:shd w:val="clear" w:color="auto" w:fill="FFFFFF"/>
        </w:rPr>
        <w:t xml:space="preserve">Insert </w:t>
      </w:r>
      <w:r w:rsidR="00181013">
        <w:rPr>
          <w:rFonts w:ascii="Times New Roman" w:hAnsi="Times New Roman" w:cs="Times New Roman"/>
          <w:color w:val="000000"/>
          <w:shd w:val="clear" w:color="auto" w:fill="FFFFFF"/>
        </w:rPr>
        <w:t>the</w:t>
      </w:r>
      <w:r w:rsidR="00F466E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65DF7">
        <w:rPr>
          <w:rFonts w:ascii="Times New Roman" w:hAnsi="Times New Roman" w:cs="Times New Roman"/>
          <w:color w:val="000000"/>
          <w:shd w:val="clear" w:color="auto" w:fill="FFFFFF"/>
        </w:rPr>
        <w:t xml:space="preserve">following </w:t>
      </w:r>
      <w:r w:rsidR="007D1786">
        <w:rPr>
          <w:rFonts w:ascii="Times New Roman" w:hAnsi="Times New Roman" w:cs="Times New Roman"/>
          <w:color w:val="000000"/>
          <w:shd w:val="clear" w:color="auto" w:fill="FFFFFF"/>
        </w:rPr>
        <w:t xml:space="preserve">new </w:t>
      </w:r>
      <w:r w:rsidR="00F466EA">
        <w:rPr>
          <w:rFonts w:ascii="Times New Roman" w:hAnsi="Times New Roman" w:cs="Times New Roman"/>
          <w:color w:val="000000"/>
          <w:shd w:val="clear" w:color="auto" w:fill="FFFFFF"/>
        </w:rPr>
        <w:t>footnote</w:t>
      </w:r>
      <w:r w:rsidR="00165DF7">
        <w:rPr>
          <w:rFonts w:ascii="Times New Roman" w:hAnsi="Times New Roman" w:cs="Times New Roman"/>
          <w:color w:val="000000"/>
          <w:shd w:val="clear" w:color="auto" w:fill="FFFFFF"/>
        </w:rPr>
        <w:t xml:space="preserve"> at the end of the table</w:t>
      </w:r>
      <w:r w:rsidR="00AC0E2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147D4AF0" w14:textId="77777777" w:rsidR="00140E67" w:rsidRDefault="00140E67" w:rsidP="00DC28B8">
      <w:pPr>
        <w:pStyle w:val="PlainTex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C78EC75" w14:textId="77777777" w:rsidR="00140E67" w:rsidRDefault="00140E67" w:rsidP="00DC28B8">
      <w:pPr>
        <w:pStyle w:val="PlainTex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</w:t>
      </w:r>
    </w:p>
    <w:tbl>
      <w:tblPr>
        <w:tblStyle w:val="TableGrid0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3261"/>
        <w:gridCol w:w="1222"/>
        <w:gridCol w:w="1187"/>
        <w:gridCol w:w="2217"/>
      </w:tblGrid>
      <w:tr w:rsidR="00140E67" w14:paraId="5846B1C8" w14:textId="77777777" w:rsidTr="00755D9A">
        <w:tc>
          <w:tcPr>
            <w:tcW w:w="850" w:type="dxa"/>
            <w:vMerge w:val="restart"/>
          </w:tcPr>
          <w:p w14:paraId="0614089F" w14:textId="77777777" w:rsidR="00140E67" w:rsidRPr="00AD2832" w:rsidRDefault="00140E67" w:rsidP="00B44D5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D2832">
              <w:rPr>
                <w:b/>
                <w:bCs/>
                <w:sz w:val="24"/>
                <w:szCs w:val="24"/>
              </w:rPr>
              <w:t>Sl</w:t>
            </w:r>
            <w:proofErr w:type="spellEnd"/>
            <w:r w:rsidRPr="00AD2832">
              <w:rPr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3261" w:type="dxa"/>
            <w:vMerge w:val="restart"/>
          </w:tcPr>
          <w:p w14:paraId="499B6426" w14:textId="77777777" w:rsidR="00140E67" w:rsidRPr="00AD2832" w:rsidRDefault="00140E67" w:rsidP="00B44D5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D2832">
              <w:rPr>
                <w:b/>
                <w:bCs/>
                <w:sz w:val="24"/>
                <w:szCs w:val="24"/>
              </w:rPr>
              <w:t>Characteristic(s)</w:t>
            </w:r>
          </w:p>
        </w:tc>
        <w:tc>
          <w:tcPr>
            <w:tcW w:w="2409" w:type="dxa"/>
            <w:gridSpan w:val="2"/>
          </w:tcPr>
          <w:p w14:paraId="695DDBF8" w14:textId="77777777" w:rsidR="00140E67" w:rsidRPr="00AD2832" w:rsidRDefault="00140E67" w:rsidP="00B44D5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D2832">
              <w:rPr>
                <w:b/>
                <w:bCs/>
                <w:sz w:val="24"/>
                <w:szCs w:val="24"/>
              </w:rPr>
              <w:t>Requirement(s)</w:t>
            </w:r>
          </w:p>
        </w:tc>
        <w:tc>
          <w:tcPr>
            <w:tcW w:w="2217" w:type="dxa"/>
            <w:vMerge w:val="restart"/>
          </w:tcPr>
          <w:p w14:paraId="50CCB4F3" w14:textId="77777777" w:rsidR="00140E67" w:rsidRPr="00AD2832" w:rsidRDefault="00140E67" w:rsidP="00B44D5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D2832">
              <w:rPr>
                <w:b/>
                <w:bCs/>
                <w:sz w:val="24"/>
                <w:szCs w:val="24"/>
              </w:rPr>
              <w:t>Method of Test, Ref to</w:t>
            </w:r>
          </w:p>
        </w:tc>
      </w:tr>
      <w:tr w:rsidR="00140E67" w14:paraId="785CA719" w14:textId="77777777" w:rsidTr="00755D9A">
        <w:tc>
          <w:tcPr>
            <w:tcW w:w="850" w:type="dxa"/>
            <w:vMerge/>
          </w:tcPr>
          <w:p w14:paraId="2B1F27E4" w14:textId="77777777" w:rsidR="00140E67" w:rsidRDefault="00140E67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54A0E52" w14:textId="77777777" w:rsidR="00140E67" w:rsidRDefault="00140E67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14:paraId="65145E57" w14:textId="77777777" w:rsidR="00140E67" w:rsidRDefault="00140E67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2832">
              <w:rPr>
                <w:sz w:val="24"/>
                <w:szCs w:val="24"/>
              </w:rPr>
              <w:t>Type 1</w:t>
            </w:r>
          </w:p>
        </w:tc>
        <w:tc>
          <w:tcPr>
            <w:tcW w:w="1187" w:type="dxa"/>
          </w:tcPr>
          <w:p w14:paraId="597427CA" w14:textId="77777777" w:rsidR="00140E67" w:rsidRDefault="00140E67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2832">
              <w:rPr>
                <w:sz w:val="24"/>
                <w:szCs w:val="24"/>
              </w:rPr>
              <w:t xml:space="preserve">Type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17" w:type="dxa"/>
            <w:vMerge/>
          </w:tcPr>
          <w:p w14:paraId="582757B5" w14:textId="77777777" w:rsidR="00140E67" w:rsidRDefault="00140E67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40E67" w14:paraId="4037489C" w14:textId="77777777" w:rsidTr="00755D9A">
        <w:tc>
          <w:tcPr>
            <w:tcW w:w="850" w:type="dxa"/>
          </w:tcPr>
          <w:p w14:paraId="15835CF3" w14:textId="77777777" w:rsidR="00140E67" w:rsidRDefault="00140E67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  <w:tc>
          <w:tcPr>
            <w:tcW w:w="3261" w:type="dxa"/>
          </w:tcPr>
          <w:p w14:paraId="6B919B49" w14:textId="77777777" w:rsidR="00140E67" w:rsidRDefault="00140E67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549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 w:rsidRPr="003A5494">
              <w:rPr>
                <w:sz w:val="24"/>
                <w:szCs w:val="24"/>
              </w:rPr>
              <w:t>)</w:t>
            </w:r>
          </w:p>
        </w:tc>
        <w:tc>
          <w:tcPr>
            <w:tcW w:w="1222" w:type="dxa"/>
          </w:tcPr>
          <w:p w14:paraId="4BFF2486" w14:textId="77777777" w:rsidR="00140E67" w:rsidRDefault="00140E67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549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</w:t>
            </w:r>
            <w:r w:rsidRPr="003A5494">
              <w:rPr>
                <w:sz w:val="24"/>
                <w:szCs w:val="24"/>
              </w:rPr>
              <w:t>)</w:t>
            </w:r>
          </w:p>
        </w:tc>
        <w:tc>
          <w:tcPr>
            <w:tcW w:w="1187" w:type="dxa"/>
          </w:tcPr>
          <w:p w14:paraId="1628FCD4" w14:textId="77777777" w:rsidR="00140E67" w:rsidRDefault="00140E67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549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</w:t>
            </w:r>
            <w:r w:rsidRPr="003A5494">
              <w:rPr>
                <w:sz w:val="24"/>
                <w:szCs w:val="24"/>
              </w:rPr>
              <w:t>)</w:t>
            </w:r>
          </w:p>
        </w:tc>
        <w:tc>
          <w:tcPr>
            <w:tcW w:w="2217" w:type="dxa"/>
          </w:tcPr>
          <w:p w14:paraId="3D7803D1" w14:textId="77777777" w:rsidR="00140E67" w:rsidRDefault="00140E67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549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</w:t>
            </w:r>
            <w:r w:rsidRPr="003A5494">
              <w:rPr>
                <w:sz w:val="24"/>
                <w:szCs w:val="24"/>
              </w:rPr>
              <w:t>)</w:t>
            </w:r>
          </w:p>
        </w:tc>
      </w:tr>
      <w:tr w:rsidR="00140E67" w14:paraId="109B37EA" w14:textId="77777777" w:rsidTr="00755D9A">
        <w:tc>
          <w:tcPr>
            <w:tcW w:w="850" w:type="dxa"/>
          </w:tcPr>
          <w:p w14:paraId="23E960CA" w14:textId="77777777" w:rsidR="00140E67" w:rsidRDefault="00140E67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283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x</w:t>
            </w:r>
            <w:r w:rsidRPr="00AD2832">
              <w:rPr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14:paraId="4B32F03C" w14:textId="40A6ED13" w:rsidR="00140E67" w:rsidRDefault="00140E67" w:rsidP="00B44D5E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AD2832">
              <w:rPr>
                <w:sz w:val="24"/>
                <w:szCs w:val="24"/>
              </w:rPr>
              <w:t>Seam (joint) strength</w:t>
            </w:r>
            <w:r w:rsidR="00744E2E" w:rsidRPr="00744E2E">
              <w:rPr>
                <w:sz w:val="24"/>
                <w:szCs w:val="24"/>
                <w:vertAlign w:val="superscript"/>
              </w:rPr>
              <w:t>2)</w:t>
            </w:r>
            <w:r w:rsidRPr="00AD2832">
              <w:rPr>
                <w:sz w:val="24"/>
                <w:szCs w:val="24"/>
              </w:rPr>
              <w:t xml:space="preserve">, N, </w:t>
            </w:r>
            <w:r w:rsidRPr="00AD2832">
              <w:rPr>
                <w:i/>
                <w:iCs/>
                <w:sz w:val="24"/>
                <w:szCs w:val="24"/>
              </w:rPr>
              <w:t>Min</w:t>
            </w:r>
            <w:r>
              <w:rPr>
                <w:i/>
                <w:iCs/>
                <w:sz w:val="24"/>
                <w:szCs w:val="24"/>
              </w:rPr>
              <w:t>:</w:t>
            </w:r>
          </w:p>
          <w:p w14:paraId="7C37193E" w14:textId="33C543A2" w:rsidR="00140E67" w:rsidRPr="00AD2832" w:rsidRDefault="00140E67" w:rsidP="00B44D5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2832">
              <w:rPr>
                <w:sz w:val="24"/>
                <w:szCs w:val="24"/>
              </w:rPr>
              <w:t xml:space="preserve">a) </w:t>
            </w:r>
            <w:proofErr w:type="spellStart"/>
            <w:r w:rsidRPr="00AD2832">
              <w:rPr>
                <w:sz w:val="24"/>
                <w:szCs w:val="24"/>
              </w:rPr>
              <w:t>Wa</w:t>
            </w:r>
            <w:r w:rsidR="00C34C3A">
              <w:rPr>
                <w:sz w:val="24"/>
                <w:szCs w:val="24"/>
              </w:rPr>
              <w:t>rpway</w:t>
            </w:r>
            <w:proofErr w:type="spellEnd"/>
          </w:p>
          <w:p w14:paraId="68D04B7E" w14:textId="3E8D2B60" w:rsidR="00140E67" w:rsidRPr="00AD2832" w:rsidRDefault="00140E67" w:rsidP="00B44D5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2832">
              <w:rPr>
                <w:sz w:val="24"/>
                <w:szCs w:val="24"/>
              </w:rPr>
              <w:t xml:space="preserve">b) </w:t>
            </w:r>
            <w:proofErr w:type="spellStart"/>
            <w:r w:rsidR="00C34C3A">
              <w:rPr>
                <w:sz w:val="24"/>
                <w:szCs w:val="24"/>
              </w:rPr>
              <w:t>Weftway</w:t>
            </w:r>
            <w:proofErr w:type="spellEnd"/>
          </w:p>
        </w:tc>
        <w:tc>
          <w:tcPr>
            <w:tcW w:w="1222" w:type="dxa"/>
          </w:tcPr>
          <w:p w14:paraId="19ED173D" w14:textId="77777777" w:rsidR="00140E67" w:rsidRDefault="00140E67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7A1394E" w14:textId="77777777" w:rsidR="00140E67" w:rsidRDefault="00140E67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  <w:p w14:paraId="3F203D61" w14:textId="77777777" w:rsidR="00140E67" w:rsidRDefault="00140E67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87" w:type="dxa"/>
          </w:tcPr>
          <w:p w14:paraId="52DF761F" w14:textId="77777777" w:rsidR="00140E67" w:rsidRDefault="00140E67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1C372D4" w14:textId="77777777" w:rsidR="00140E67" w:rsidRDefault="00140E67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  <w:p w14:paraId="22191A9D" w14:textId="246247ED" w:rsidR="00140E67" w:rsidRDefault="00140E67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4C3A">
              <w:rPr>
                <w:sz w:val="24"/>
                <w:szCs w:val="24"/>
              </w:rPr>
              <w:t>55</w:t>
            </w:r>
          </w:p>
        </w:tc>
        <w:tc>
          <w:tcPr>
            <w:tcW w:w="2217" w:type="dxa"/>
          </w:tcPr>
          <w:p w14:paraId="381ECC95" w14:textId="77777777" w:rsidR="00140E67" w:rsidRDefault="00140E67" w:rsidP="00B44D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IS/ISO 13935-1</w:t>
            </w:r>
          </w:p>
        </w:tc>
      </w:tr>
    </w:tbl>
    <w:p w14:paraId="40782FF2" w14:textId="686E3A8A" w:rsidR="00967C62" w:rsidRPr="00E01083" w:rsidRDefault="0092712F" w:rsidP="00744E2E">
      <w:pPr>
        <w:pStyle w:val="PlainText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 xml:space="preserve">         </w:t>
      </w:r>
      <w:r w:rsidR="00E930DF" w:rsidRPr="00E010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2)</w:t>
      </w:r>
      <w:r w:rsidR="004C6665" w:rsidRPr="00E010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</w:t>
      </w:r>
      <w:r w:rsidR="00967C62" w:rsidRPr="00E010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he seam strength testing </w:t>
      </w:r>
      <w:r w:rsidR="0094195F" w:rsidRPr="00E010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shall</w:t>
      </w:r>
      <w:r w:rsidR="00967C62" w:rsidRPr="00E010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be done in the applicable direction of stitching</w:t>
      </w:r>
      <w:r w:rsidR="00855758" w:rsidRPr="00E010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0D47F8" w:rsidRPr="00E01083">
        <w:rPr>
          <w:sz w:val="20"/>
          <w:szCs w:val="20"/>
        </w:rPr>
        <w:t xml:space="preserve"> </w:t>
      </w:r>
    </w:p>
    <w:p w14:paraId="76F6D830" w14:textId="39D83A4F" w:rsidR="008A25A5" w:rsidRPr="004020CC" w:rsidRDefault="008A25A5" w:rsidP="004020CC">
      <w:pPr>
        <w:pStyle w:val="PlainText"/>
        <w:jc w:val="both"/>
        <w:rPr>
          <w:sz w:val="16"/>
          <w:szCs w:val="16"/>
        </w:rPr>
      </w:pPr>
    </w:p>
    <w:p w14:paraId="41A62152" w14:textId="4996BF7B" w:rsidR="0097532D" w:rsidRPr="00993E9C" w:rsidRDefault="0097532D" w:rsidP="0097532D">
      <w:pPr>
        <w:pStyle w:val="PlainText"/>
        <w:jc w:val="both"/>
        <w:rPr>
          <w:rFonts w:ascii="Times New Roman" w:hAnsi="Times New Roman" w:cs="Times New Roman"/>
        </w:rPr>
      </w:pPr>
      <w:r w:rsidRPr="00D809B7">
        <w:rPr>
          <w:rFonts w:ascii="Times New Roman" w:eastAsia="Times New Roman" w:hAnsi="Times New Roman" w:cs="Times New Roman"/>
        </w:rPr>
        <w:t xml:space="preserve">The committee </w:t>
      </w:r>
      <w:r>
        <w:rPr>
          <w:rFonts w:ascii="Times New Roman" w:eastAsia="Times New Roman" w:hAnsi="Times New Roman" w:cs="Times New Roman"/>
        </w:rPr>
        <w:t xml:space="preserve">further DECIDED to waive off </w:t>
      </w:r>
      <w:r w:rsidRPr="00D809B7">
        <w:rPr>
          <w:rFonts w:ascii="Times New Roman" w:eastAsia="Times New Roman" w:hAnsi="Times New Roman" w:cs="Times New Roman"/>
        </w:rPr>
        <w:t>the wide circulation of the above amendment</w:t>
      </w:r>
      <w:r w:rsidR="00F077E9">
        <w:rPr>
          <w:rFonts w:ascii="Times New Roman" w:eastAsia="Times New Roman" w:hAnsi="Times New Roman" w:cs="Times New Roman"/>
        </w:rPr>
        <w:t>s (a &amp;b)</w:t>
      </w:r>
      <w:r>
        <w:rPr>
          <w:rFonts w:ascii="Times New Roman" w:eastAsia="Times New Roman" w:hAnsi="Times New Roman" w:cs="Times New Roman"/>
        </w:rPr>
        <w:t xml:space="preserve"> as per the provisions laid down under</w:t>
      </w:r>
      <w:r w:rsidRPr="00D809B7">
        <w:rPr>
          <w:rFonts w:ascii="Times New Roman" w:eastAsia="Times New Roman" w:hAnsi="Times New Roman" w:cs="Times New Roman"/>
        </w:rPr>
        <w:t xml:space="preserve"> Rule 22(4) of BIS Rules 2018 notified vide GSR 584(E) dated 25 June 2018</w:t>
      </w:r>
      <w:r>
        <w:rPr>
          <w:rFonts w:ascii="Times New Roman" w:eastAsia="Times New Roman" w:hAnsi="Times New Roman" w:cs="Times New Roman"/>
        </w:rPr>
        <w:t xml:space="preserve"> as the matter is urgent </w:t>
      </w:r>
      <w:r w:rsidRPr="00D809B7">
        <w:rPr>
          <w:rFonts w:ascii="Times New Roman" w:eastAsia="Times New Roman" w:hAnsi="Times New Roman" w:cs="Times New Roman"/>
        </w:rPr>
        <w:t>and amendments be held to have been FINALIZED for publication</w:t>
      </w:r>
      <w:r>
        <w:rPr>
          <w:rFonts w:ascii="Times New Roman" w:eastAsia="Times New Roman" w:hAnsi="Times New Roman" w:cs="Times New Roman"/>
        </w:rPr>
        <w:t>.</w:t>
      </w:r>
      <w:r w:rsidRPr="004C15BE">
        <w:rPr>
          <w:rFonts w:ascii="Times New Roman" w:eastAsia="Times New Roman" w:hAnsi="Times New Roman" w:cs="Times New Roman"/>
          <w:lang w:val="en-IN"/>
        </w:rPr>
        <w:t xml:space="preserve"> </w:t>
      </w:r>
      <w:r w:rsidRPr="00C92644">
        <w:rPr>
          <w:rFonts w:ascii="Times New Roman" w:eastAsia="Times New Roman" w:hAnsi="Times New Roman" w:cs="Times New Roman"/>
          <w:lang w:val="en-IN"/>
        </w:rPr>
        <w:t>BIS may carry out the editorial changes</w:t>
      </w:r>
      <w:r>
        <w:rPr>
          <w:rFonts w:ascii="Times New Roman" w:eastAsia="Times New Roman" w:hAnsi="Times New Roman" w:cs="Times New Roman"/>
          <w:lang w:val="en-IN"/>
        </w:rPr>
        <w:t>, if any.</w:t>
      </w:r>
    </w:p>
    <w:p w14:paraId="1E8DE22D" w14:textId="77777777" w:rsidR="00611AAE" w:rsidRDefault="00611AAE" w:rsidP="0097532D">
      <w:pPr>
        <w:pStyle w:val="PlainTex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464C4D0" w14:textId="45994A6D" w:rsidR="00611AAE" w:rsidRDefault="00611AAE" w:rsidP="00611AAE">
      <w:pPr>
        <w:pStyle w:val="PlainText"/>
        <w:jc w:val="both"/>
        <w:rPr>
          <w:rFonts w:ascii="Times New Roman" w:hAnsi="Times New Roman" w:cs="Times New Roman"/>
        </w:rPr>
      </w:pPr>
      <w:r w:rsidRPr="009F2310">
        <w:rPr>
          <w:rFonts w:ascii="Times New Roman" w:hAnsi="Times New Roman" w:cs="Times New Roman"/>
          <w:b/>
          <w:bCs/>
        </w:rPr>
        <w:t>4.</w:t>
      </w:r>
      <w:r w:rsidR="00A1090A">
        <w:rPr>
          <w:rFonts w:ascii="Times New Roman" w:hAnsi="Times New Roman" w:cs="Times New Roman"/>
          <w:b/>
          <w:bCs/>
        </w:rPr>
        <w:t>6</w:t>
      </w:r>
      <w:r w:rsidRPr="009F2310">
        <w:rPr>
          <w:rFonts w:ascii="Times New Roman" w:hAnsi="Times New Roman" w:cs="Times New Roman"/>
          <w:b/>
          <w:bCs/>
        </w:rPr>
        <w:t xml:space="preserve"> </w:t>
      </w:r>
      <w:r w:rsidRPr="009F2310">
        <w:rPr>
          <w:rFonts w:ascii="Times New Roman" w:hAnsi="Times New Roman" w:cs="Times New Roman"/>
          <w:iCs/>
          <w:lang w:bidi="hi-IN"/>
        </w:rPr>
        <w:t>The committee SCRUTINIZED the</w:t>
      </w:r>
      <w:r w:rsidR="009A47EC">
        <w:rPr>
          <w:rFonts w:ascii="Times New Roman" w:hAnsi="Times New Roman" w:cs="Times New Roman"/>
          <w:iCs/>
          <w:lang w:bidi="hi-IN"/>
        </w:rPr>
        <w:t xml:space="preserve"> in</w:t>
      </w:r>
      <w:r w:rsidR="0028033A">
        <w:rPr>
          <w:rFonts w:ascii="Times New Roman" w:hAnsi="Times New Roman" w:cs="Times New Roman"/>
          <w:iCs/>
          <w:lang w:bidi="hi-IN"/>
        </w:rPr>
        <w:t>-</w:t>
      </w:r>
      <w:r w:rsidR="009A47EC">
        <w:rPr>
          <w:rFonts w:ascii="Times New Roman" w:hAnsi="Times New Roman" w:cs="Times New Roman"/>
          <w:iCs/>
          <w:lang w:bidi="hi-IN"/>
        </w:rPr>
        <w:t>house test report and SASMIRA</w:t>
      </w:r>
      <w:r w:rsidR="008A5842">
        <w:rPr>
          <w:rFonts w:ascii="Times New Roman" w:hAnsi="Times New Roman" w:cs="Times New Roman"/>
          <w:iCs/>
          <w:lang w:bidi="hi-IN"/>
        </w:rPr>
        <w:t xml:space="preserve"> test report</w:t>
      </w:r>
      <w:r w:rsidRPr="009F2310">
        <w:rPr>
          <w:rFonts w:ascii="Times New Roman" w:hAnsi="Times New Roman" w:cs="Times New Roman"/>
          <w:iCs/>
          <w:lang w:bidi="hi-IN"/>
        </w:rPr>
        <w:t xml:space="preserve"> received from </w:t>
      </w:r>
      <w:r w:rsidR="004B4371" w:rsidRPr="004C495F">
        <w:rPr>
          <w:rFonts w:ascii="Times New Roman" w:hAnsi="Times New Roman" w:cs="Times New Roman"/>
          <w:iCs/>
          <w:lang w:bidi="hi-IN"/>
        </w:rPr>
        <w:t xml:space="preserve">M/s B &amp; V </w:t>
      </w:r>
      <w:proofErr w:type="spellStart"/>
      <w:r w:rsidR="004B4371" w:rsidRPr="004C495F">
        <w:rPr>
          <w:rFonts w:ascii="Times New Roman" w:hAnsi="Times New Roman" w:cs="Times New Roman"/>
          <w:iCs/>
          <w:lang w:bidi="hi-IN"/>
        </w:rPr>
        <w:t>Agro</w:t>
      </w:r>
      <w:proofErr w:type="spellEnd"/>
      <w:r w:rsidR="004B4371" w:rsidRPr="004C495F">
        <w:rPr>
          <w:rFonts w:ascii="Times New Roman" w:hAnsi="Times New Roman" w:cs="Times New Roman"/>
          <w:iCs/>
          <w:lang w:bidi="hi-IN"/>
        </w:rPr>
        <w:t xml:space="preserve"> Irrigation Co.,</w:t>
      </w:r>
      <w:r w:rsidRPr="004C495F">
        <w:rPr>
          <w:rFonts w:ascii="Times New Roman" w:hAnsi="Times New Roman" w:cs="Times New Roman"/>
        </w:rPr>
        <w:t xml:space="preserve"> </w:t>
      </w:r>
      <w:r w:rsidR="004B4371" w:rsidRPr="004C495F">
        <w:rPr>
          <w:rFonts w:ascii="Times New Roman" w:hAnsi="Times New Roman" w:cs="Times New Roman"/>
        </w:rPr>
        <w:t>Mumbai</w:t>
      </w:r>
      <w:r w:rsidR="0028033A" w:rsidRPr="004C495F">
        <w:rPr>
          <w:rFonts w:ascii="Times New Roman" w:hAnsi="Times New Roman" w:cs="Times New Roman"/>
        </w:rPr>
        <w:t>,</w:t>
      </w:r>
      <w:r w:rsidR="004B4371" w:rsidRPr="004C495F">
        <w:rPr>
          <w:rFonts w:ascii="Times New Roman" w:hAnsi="Times New Roman" w:cs="Times New Roman"/>
        </w:rPr>
        <w:t xml:space="preserve"> </w:t>
      </w:r>
      <w:r w:rsidR="008A5842" w:rsidRPr="004C495F">
        <w:rPr>
          <w:rFonts w:ascii="Times New Roman" w:hAnsi="Times New Roman" w:cs="Times New Roman"/>
        </w:rPr>
        <w:t>for the inclusion of additional variety in</w:t>
      </w:r>
      <w:r w:rsidR="004B4371" w:rsidRPr="004C495F">
        <w:rPr>
          <w:rFonts w:ascii="Times New Roman" w:hAnsi="Times New Roman" w:cs="Times New Roman"/>
        </w:rPr>
        <w:t xml:space="preserve"> IS 16513</w:t>
      </w:r>
      <w:r w:rsidR="006D2D14" w:rsidRPr="004C495F">
        <w:rPr>
          <w:rFonts w:ascii="Times New Roman" w:hAnsi="Times New Roman" w:cs="Times New Roman"/>
        </w:rPr>
        <w:t xml:space="preserve">:2016 </w:t>
      </w:r>
      <w:proofErr w:type="spellStart"/>
      <w:r w:rsidR="006D2D14" w:rsidRPr="004C495F">
        <w:rPr>
          <w:rFonts w:ascii="Times New Roman" w:hAnsi="Times New Roman" w:cs="Times New Roman"/>
        </w:rPr>
        <w:t>Agro</w:t>
      </w:r>
      <w:proofErr w:type="spellEnd"/>
      <w:r w:rsidR="006D2D14" w:rsidRPr="004C495F">
        <w:rPr>
          <w:rFonts w:ascii="Times New Roman" w:hAnsi="Times New Roman" w:cs="Times New Roman"/>
        </w:rPr>
        <w:t xml:space="preserve"> textiles</w:t>
      </w:r>
      <w:r w:rsidR="009F7863" w:rsidRPr="004C495F">
        <w:rPr>
          <w:rFonts w:ascii="Times New Roman" w:hAnsi="Times New Roman" w:cs="Times New Roman"/>
          <w:color w:val="000000"/>
          <w:shd w:val="clear" w:color="auto" w:fill="FFFFFF"/>
        </w:rPr>
        <w:t>—Insect nets for agriculture and horticulture purposes</w:t>
      </w:r>
      <w:r w:rsidR="009F7863" w:rsidRPr="004C495F">
        <w:rPr>
          <w:rFonts w:ascii="Times New Roman" w:hAnsi="Times New Roman" w:cs="Times New Roman"/>
          <w:iCs/>
          <w:lang w:bidi="hi-IN"/>
        </w:rPr>
        <w:t>—Specification</w:t>
      </w:r>
      <w:r w:rsidRPr="009F2310">
        <w:rPr>
          <w:rFonts w:ascii="Times New Roman" w:hAnsi="Times New Roman" w:cs="Times New Roman"/>
          <w:b/>
          <w:bCs/>
        </w:rPr>
        <w:t>,</w:t>
      </w:r>
      <w:r w:rsidRPr="009F2310">
        <w:rPr>
          <w:rFonts w:ascii="Times New Roman" w:hAnsi="Times New Roman" w:cs="Times New Roman"/>
        </w:rPr>
        <w:t xml:space="preserve"> </w:t>
      </w:r>
      <w:r w:rsidRPr="009F2310">
        <w:rPr>
          <w:rFonts w:ascii="Times New Roman" w:hAnsi="Times New Roman" w:cs="Times New Roman"/>
          <w:iCs/>
          <w:lang w:bidi="hi-IN"/>
        </w:rPr>
        <w:t xml:space="preserve">as given in </w:t>
      </w:r>
      <w:r w:rsidRPr="009F2310">
        <w:rPr>
          <w:rFonts w:ascii="Times New Roman" w:hAnsi="Times New Roman" w:cs="Times New Roman"/>
          <w:b/>
          <w:bCs/>
          <w:iCs/>
          <w:lang w:bidi="hi-IN"/>
        </w:rPr>
        <w:t>Annex 1</w:t>
      </w:r>
      <w:r w:rsidR="009E063D">
        <w:rPr>
          <w:rFonts w:ascii="Times New Roman" w:hAnsi="Times New Roman" w:cs="Times New Roman"/>
          <w:b/>
          <w:bCs/>
          <w:iCs/>
          <w:lang w:bidi="hi-IN"/>
        </w:rPr>
        <w:t>4</w:t>
      </w:r>
      <w:r w:rsidRPr="009F2310">
        <w:rPr>
          <w:rFonts w:ascii="Times New Roman" w:hAnsi="Times New Roman" w:cs="Times New Roman"/>
          <w:iCs/>
          <w:lang w:bidi="hi-IN"/>
        </w:rPr>
        <w:t xml:space="preserve"> </w:t>
      </w:r>
      <w:r w:rsidR="00A050C0">
        <w:rPr>
          <w:rFonts w:ascii="Times New Roman" w:hAnsi="Times New Roman" w:cs="Times New Roman"/>
          <w:iCs/>
          <w:lang w:bidi="hi-IN"/>
        </w:rPr>
        <w:t>to the agenda.</w:t>
      </w:r>
      <w:r w:rsidR="002219DC">
        <w:rPr>
          <w:rFonts w:ascii="Times New Roman" w:hAnsi="Times New Roman" w:cs="Times New Roman"/>
          <w:iCs/>
          <w:lang w:bidi="hi-IN"/>
        </w:rPr>
        <w:t xml:space="preserve"> </w:t>
      </w:r>
      <w:r w:rsidR="00A050C0">
        <w:rPr>
          <w:rFonts w:ascii="Times New Roman" w:hAnsi="Times New Roman" w:cs="Times New Roman"/>
        </w:rPr>
        <w:t>A</w:t>
      </w:r>
      <w:r w:rsidRPr="009F2310">
        <w:rPr>
          <w:rFonts w:ascii="Times New Roman" w:hAnsi="Times New Roman" w:cs="Times New Roman"/>
        </w:rPr>
        <w:t>fter detailed deliberations</w:t>
      </w:r>
      <w:r w:rsidR="00A050C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 committee decided as </w:t>
      </w:r>
      <w:r w:rsidR="002219DC">
        <w:rPr>
          <w:rFonts w:ascii="Times New Roman" w:hAnsi="Times New Roman" w:cs="Times New Roman"/>
        </w:rPr>
        <w:t>follows</w:t>
      </w:r>
      <w:r w:rsidR="00A050C0">
        <w:rPr>
          <w:rFonts w:ascii="Times New Roman" w:hAnsi="Times New Roman" w:cs="Times New Roman"/>
        </w:rPr>
        <w:t>:</w:t>
      </w:r>
    </w:p>
    <w:p w14:paraId="42C5D70B" w14:textId="77777777" w:rsidR="00A050C0" w:rsidRDefault="00A050C0" w:rsidP="00611AAE">
      <w:pPr>
        <w:pStyle w:val="PlainText"/>
        <w:jc w:val="both"/>
        <w:rPr>
          <w:rFonts w:ascii="Times New Roman" w:hAnsi="Times New Roman" w:cs="Times New Roman"/>
        </w:rPr>
      </w:pPr>
    </w:p>
    <w:p w14:paraId="49629AA3" w14:textId="11A7A7E7" w:rsidR="00A050C0" w:rsidRPr="00D97AB3" w:rsidRDefault="00A050C0" w:rsidP="00A050C0">
      <w:pPr>
        <w:pStyle w:val="PlainTex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BIS shall prepare draft amendment</w:t>
      </w:r>
      <w:r w:rsidRPr="00D97AB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 w:rsidRPr="009F2310">
        <w:rPr>
          <w:rFonts w:ascii="Times New Roman" w:hAnsi="Times New Roman" w:cs="Times New Roman"/>
          <w:b/>
          <w:bCs/>
          <w:iCs/>
          <w:lang w:bidi="hi-IN"/>
        </w:rPr>
        <w:t xml:space="preserve"> </w:t>
      </w:r>
      <w:r w:rsidRPr="00D97AB3">
        <w:rPr>
          <w:rFonts w:ascii="Times New Roman" w:eastAsia="Times New Roman" w:hAnsi="Times New Roman" w:cs="Times New Roman"/>
        </w:rPr>
        <w:t>incorporat</w:t>
      </w:r>
      <w:r>
        <w:rPr>
          <w:rFonts w:ascii="Times New Roman" w:eastAsia="Times New Roman" w:hAnsi="Times New Roman" w:cs="Times New Roman"/>
        </w:rPr>
        <w:t>ing</w:t>
      </w:r>
      <w:r w:rsidRPr="00D97AB3">
        <w:rPr>
          <w:rFonts w:ascii="Times New Roman" w:eastAsia="Times New Roman" w:hAnsi="Times New Roman" w:cs="Times New Roman"/>
        </w:rPr>
        <w:t xml:space="preserve"> the following changes:</w:t>
      </w:r>
    </w:p>
    <w:p w14:paraId="129E4462" w14:textId="77777777" w:rsidR="00A1090A" w:rsidRDefault="00A1090A" w:rsidP="00611AAE">
      <w:pPr>
        <w:pStyle w:val="PlainText"/>
        <w:jc w:val="both"/>
        <w:rPr>
          <w:rFonts w:ascii="Times New Roman" w:hAnsi="Times New Roman" w:cs="Times New Roman"/>
        </w:rPr>
      </w:pPr>
    </w:p>
    <w:p w14:paraId="54E7FD9C" w14:textId="369DCA71" w:rsidR="005F28EE" w:rsidRPr="005D3CEC" w:rsidRDefault="005F28EE" w:rsidP="005F28EE">
      <w:pPr>
        <w:pStyle w:val="PlainTex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A0539">
        <w:rPr>
          <w:rFonts w:ascii="Times New Roman" w:hAnsi="Times New Roman" w:cs="Times New Roman"/>
        </w:rPr>
        <w:t>[</w:t>
      </w:r>
      <w:r w:rsidRPr="00787AA8">
        <w:rPr>
          <w:rFonts w:ascii="Times New Roman" w:hAnsi="Times New Roman" w:cs="Times New Roman"/>
          <w:i/>
          <w:iCs/>
        </w:rPr>
        <w:t>Page</w:t>
      </w:r>
      <w:r w:rsidRPr="005A0539">
        <w:rPr>
          <w:rFonts w:ascii="Times New Roman" w:hAnsi="Times New Roman" w:cs="Times New Roman"/>
        </w:rPr>
        <w:t xml:space="preserve"> 2, </w:t>
      </w:r>
      <w:r w:rsidRPr="005A0539">
        <w:rPr>
          <w:rFonts w:ascii="Times New Roman" w:hAnsi="Times New Roman" w:cs="Times New Roman"/>
          <w:i/>
          <w:iCs/>
        </w:rPr>
        <w:t>Table</w:t>
      </w:r>
      <w:r w:rsidRPr="005A0539">
        <w:rPr>
          <w:rFonts w:ascii="Times New Roman" w:hAnsi="Times New Roman" w:cs="Times New Roman"/>
        </w:rPr>
        <w:t xml:space="preserve"> 1] — Substitute the following </w:t>
      </w:r>
      <w:r>
        <w:rPr>
          <w:rFonts w:ascii="Times New Roman" w:hAnsi="Times New Roman" w:cs="Times New Roman"/>
        </w:rPr>
        <w:t xml:space="preserve">table </w:t>
      </w:r>
      <w:r w:rsidRPr="005A0539">
        <w:rPr>
          <w:rFonts w:ascii="Times New Roman" w:hAnsi="Times New Roman" w:cs="Times New Roman"/>
        </w:rPr>
        <w:t>for the existing:</w:t>
      </w:r>
    </w:p>
    <w:p w14:paraId="6E0B76EC" w14:textId="77777777" w:rsidR="005D3CEC" w:rsidRDefault="005D3CEC" w:rsidP="00FC41BA">
      <w:pPr>
        <w:pStyle w:val="PlainText"/>
        <w:jc w:val="both"/>
        <w:rPr>
          <w:rFonts w:ascii="Times New Roman" w:hAnsi="Times New Roman" w:cs="Times New Roman"/>
        </w:rPr>
      </w:pPr>
    </w:p>
    <w:p w14:paraId="0F3E487E" w14:textId="77777777" w:rsidR="005D3CEC" w:rsidRDefault="005D3CEC" w:rsidP="005D3CEC">
      <w:pPr>
        <w:pStyle w:val="PlainText"/>
        <w:ind w:left="587"/>
        <w:jc w:val="both"/>
        <w:rPr>
          <w:rFonts w:ascii="Times New Roman" w:hAnsi="Times New Roman" w:cs="Times New Roman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52"/>
        <w:gridCol w:w="2017"/>
        <w:gridCol w:w="922"/>
        <w:gridCol w:w="919"/>
        <w:gridCol w:w="995"/>
        <w:gridCol w:w="1090"/>
        <w:gridCol w:w="1231"/>
        <w:gridCol w:w="1090"/>
      </w:tblGrid>
      <w:tr w:rsidR="005D3CEC" w:rsidRPr="004B7CB7" w14:paraId="5801A1AE" w14:textId="77777777" w:rsidTr="00A1402E">
        <w:tc>
          <w:tcPr>
            <w:tcW w:w="785" w:type="dxa"/>
            <w:vMerge w:val="restart"/>
          </w:tcPr>
          <w:p w14:paraId="30C16E9C" w14:textId="77777777" w:rsidR="005D3CEC" w:rsidRPr="004B7CB7" w:rsidRDefault="005D3CEC" w:rsidP="00A1402E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proofErr w:type="spellStart"/>
            <w:r w:rsidRPr="004B7CB7">
              <w:rPr>
                <w:rFonts w:eastAsia="Calibri"/>
                <w:b/>
                <w:bCs/>
              </w:rPr>
              <w:t>Sl</w:t>
            </w:r>
            <w:proofErr w:type="spellEnd"/>
            <w:r w:rsidRPr="004B7CB7">
              <w:rPr>
                <w:rFonts w:eastAsia="Calibri"/>
                <w:b/>
                <w:bCs/>
              </w:rPr>
              <w:t xml:space="preserve"> No.</w:t>
            </w:r>
          </w:p>
        </w:tc>
        <w:tc>
          <w:tcPr>
            <w:tcW w:w="2090" w:type="dxa"/>
            <w:vMerge w:val="restart"/>
          </w:tcPr>
          <w:p w14:paraId="07BD158A" w14:textId="77777777" w:rsidR="005D3CEC" w:rsidRPr="004B7CB7" w:rsidRDefault="005D3CEC" w:rsidP="00A1402E">
            <w:pPr>
              <w:spacing w:line="276" w:lineRule="auto"/>
              <w:jc w:val="center"/>
              <w:rPr>
                <w:rFonts w:eastAsia="Calibri"/>
              </w:rPr>
            </w:pPr>
            <w:r w:rsidRPr="004B7CB7">
              <w:rPr>
                <w:rFonts w:eastAsia="Calibri"/>
                <w:b/>
                <w:bCs/>
                <w:lang w:val="en-IN"/>
              </w:rPr>
              <w:t>Characteristic (s)</w:t>
            </w:r>
          </w:p>
        </w:tc>
        <w:tc>
          <w:tcPr>
            <w:tcW w:w="4119" w:type="dxa"/>
            <w:gridSpan w:val="4"/>
          </w:tcPr>
          <w:p w14:paraId="7BF011D1" w14:textId="77777777" w:rsidR="005D3CEC" w:rsidRPr="004B7CB7" w:rsidRDefault="005D3CEC" w:rsidP="00A1402E">
            <w:pPr>
              <w:spacing w:line="276" w:lineRule="auto"/>
              <w:jc w:val="center"/>
              <w:rPr>
                <w:rFonts w:eastAsia="Calibri"/>
              </w:rPr>
            </w:pPr>
            <w:r w:rsidRPr="004B7CB7">
              <w:rPr>
                <w:rFonts w:eastAsia="Calibri"/>
                <w:b/>
                <w:bCs/>
                <w:lang w:val="en-IN"/>
              </w:rPr>
              <w:t>Requirements</w:t>
            </w:r>
          </w:p>
        </w:tc>
        <w:tc>
          <w:tcPr>
            <w:tcW w:w="1243" w:type="dxa"/>
            <w:vMerge w:val="restart"/>
          </w:tcPr>
          <w:p w14:paraId="43E87217" w14:textId="77777777" w:rsidR="005D3CEC" w:rsidRPr="004B7CB7" w:rsidRDefault="005D3CEC" w:rsidP="00A1402E">
            <w:pPr>
              <w:spacing w:line="276" w:lineRule="auto"/>
              <w:jc w:val="center"/>
              <w:rPr>
                <w:rFonts w:eastAsia="Calibri"/>
              </w:rPr>
            </w:pPr>
            <w:r w:rsidRPr="004B7CB7">
              <w:rPr>
                <w:rFonts w:eastAsia="Calibri"/>
                <w:b/>
                <w:bCs/>
                <w:lang w:val="en-IN"/>
              </w:rPr>
              <w:t>Tolerance</w:t>
            </w:r>
          </w:p>
        </w:tc>
        <w:tc>
          <w:tcPr>
            <w:tcW w:w="1113" w:type="dxa"/>
            <w:vMerge w:val="restart"/>
          </w:tcPr>
          <w:p w14:paraId="476DBD3D" w14:textId="77777777" w:rsidR="005D3CEC" w:rsidRPr="004B7CB7" w:rsidRDefault="005D3CEC" w:rsidP="00A1402E">
            <w:pPr>
              <w:spacing w:line="276" w:lineRule="auto"/>
              <w:jc w:val="center"/>
              <w:rPr>
                <w:rFonts w:eastAsia="Calibri"/>
              </w:rPr>
            </w:pPr>
            <w:r w:rsidRPr="004B7CB7">
              <w:rPr>
                <w:rFonts w:eastAsia="Calibri"/>
                <w:b/>
                <w:bCs/>
                <w:lang w:val="en-IN"/>
              </w:rPr>
              <w:t>Method of test</w:t>
            </w:r>
          </w:p>
        </w:tc>
      </w:tr>
      <w:tr w:rsidR="005D3CEC" w:rsidRPr="004B7CB7" w14:paraId="4F48DCCB" w14:textId="77777777" w:rsidTr="00A1402E">
        <w:tc>
          <w:tcPr>
            <w:tcW w:w="785" w:type="dxa"/>
            <w:vMerge/>
          </w:tcPr>
          <w:p w14:paraId="51A465DA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2090" w:type="dxa"/>
            <w:vMerge/>
          </w:tcPr>
          <w:p w14:paraId="2AE44DA3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961" w:type="dxa"/>
          </w:tcPr>
          <w:p w14:paraId="13834035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  <w:r w:rsidRPr="004B7CB7">
              <w:rPr>
                <w:rFonts w:eastAsia="Calibri"/>
                <w:lang w:val="en-IN"/>
              </w:rPr>
              <w:t>Type I</w:t>
            </w:r>
          </w:p>
          <w:p w14:paraId="2D42EA80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30 mesh</w:t>
            </w:r>
          </w:p>
        </w:tc>
        <w:tc>
          <w:tcPr>
            <w:tcW w:w="957" w:type="dxa"/>
          </w:tcPr>
          <w:p w14:paraId="7B2B01A5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  <w:r w:rsidRPr="004B7CB7">
              <w:rPr>
                <w:rFonts w:eastAsia="Calibri"/>
                <w:lang w:val="en-IN"/>
              </w:rPr>
              <w:t>Type II</w:t>
            </w:r>
          </w:p>
          <w:p w14:paraId="3BEB0C48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40 mesh</w:t>
            </w:r>
          </w:p>
        </w:tc>
        <w:tc>
          <w:tcPr>
            <w:tcW w:w="1045" w:type="dxa"/>
          </w:tcPr>
          <w:p w14:paraId="4342EADE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  <w:r w:rsidRPr="004B7CB7">
              <w:rPr>
                <w:rFonts w:eastAsia="Calibri"/>
                <w:lang w:val="en-IN"/>
              </w:rPr>
              <w:t>Type II A 40 mesh</w:t>
            </w:r>
          </w:p>
        </w:tc>
        <w:tc>
          <w:tcPr>
            <w:tcW w:w="1156" w:type="dxa"/>
          </w:tcPr>
          <w:p w14:paraId="79390FC6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  <w:r w:rsidRPr="004B7CB7">
              <w:rPr>
                <w:rFonts w:eastAsia="Calibri"/>
                <w:lang w:val="en-IN"/>
              </w:rPr>
              <w:t>Type III</w:t>
            </w:r>
          </w:p>
          <w:p w14:paraId="1D1F29ED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  <w:r w:rsidRPr="004B7CB7">
              <w:rPr>
                <w:rFonts w:eastAsia="Calibri"/>
                <w:lang w:val="en-IN"/>
              </w:rPr>
              <w:t xml:space="preserve">50 </w:t>
            </w:r>
          </w:p>
          <w:p w14:paraId="4F981A7A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mesh</w:t>
            </w:r>
          </w:p>
        </w:tc>
        <w:tc>
          <w:tcPr>
            <w:tcW w:w="1243" w:type="dxa"/>
            <w:vMerge/>
          </w:tcPr>
          <w:p w14:paraId="193C88B3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113" w:type="dxa"/>
            <w:vMerge/>
          </w:tcPr>
          <w:p w14:paraId="4254EE5A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5D3CEC" w:rsidRPr="004B7CB7" w14:paraId="385B2EF0" w14:textId="77777777" w:rsidTr="00A1402E">
        <w:tc>
          <w:tcPr>
            <w:tcW w:w="785" w:type="dxa"/>
          </w:tcPr>
          <w:p w14:paraId="394B3961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</w:rPr>
              <w:t>(1)</w:t>
            </w:r>
          </w:p>
        </w:tc>
        <w:tc>
          <w:tcPr>
            <w:tcW w:w="2090" w:type="dxa"/>
          </w:tcPr>
          <w:p w14:paraId="15E50BB8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</w:rPr>
              <w:t>(2)</w:t>
            </w:r>
          </w:p>
        </w:tc>
        <w:tc>
          <w:tcPr>
            <w:tcW w:w="961" w:type="dxa"/>
          </w:tcPr>
          <w:p w14:paraId="0EFF3E48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</w:rPr>
              <w:t>(3)</w:t>
            </w:r>
          </w:p>
        </w:tc>
        <w:tc>
          <w:tcPr>
            <w:tcW w:w="957" w:type="dxa"/>
          </w:tcPr>
          <w:p w14:paraId="7104F89D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</w:rPr>
              <w:t>(4)</w:t>
            </w:r>
          </w:p>
        </w:tc>
        <w:tc>
          <w:tcPr>
            <w:tcW w:w="1045" w:type="dxa"/>
          </w:tcPr>
          <w:p w14:paraId="66C2A288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</w:rPr>
              <w:t>(5)</w:t>
            </w:r>
          </w:p>
        </w:tc>
        <w:tc>
          <w:tcPr>
            <w:tcW w:w="1156" w:type="dxa"/>
          </w:tcPr>
          <w:p w14:paraId="53E23337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</w:rPr>
              <w:t>(6)</w:t>
            </w:r>
          </w:p>
        </w:tc>
        <w:tc>
          <w:tcPr>
            <w:tcW w:w="1243" w:type="dxa"/>
          </w:tcPr>
          <w:p w14:paraId="27D3AFD4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</w:rPr>
              <w:t>(7)</w:t>
            </w:r>
          </w:p>
        </w:tc>
        <w:tc>
          <w:tcPr>
            <w:tcW w:w="1113" w:type="dxa"/>
          </w:tcPr>
          <w:p w14:paraId="7F0D329A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</w:rPr>
              <w:t>(8)</w:t>
            </w:r>
          </w:p>
        </w:tc>
      </w:tr>
      <w:tr w:rsidR="005D3CEC" w:rsidRPr="004B7CB7" w14:paraId="31B568ED" w14:textId="77777777" w:rsidTr="00A1402E">
        <w:tc>
          <w:tcPr>
            <w:tcW w:w="785" w:type="dxa"/>
          </w:tcPr>
          <w:p w14:paraId="1D2483BB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4B7CB7">
              <w:rPr>
                <w:rFonts w:eastAsia="Calibri"/>
                <w:lang w:val="en-IN"/>
              </w:rPr>
              <w:t>i</w:t>
            </w:r>
            <w:proofErr w:type="spellEnd"/>
            <w:r w:rsidRPr="004B7CB7">
              <w:rPr>
                <w:rFonts w:eastAsia="Calibri"/>
                <w:lang w:val="en-IN"/>
              </w:rPr>
              <w:t>)</w:t>
            </w:r>
          </w:p>
        </w:tc>
        <w:tc>
          <w:tcPr>
            <w:tcW w:w="2090" w:type="dxa"/>
          </w:tcPr>
          <w:p w14:paraId="1CDE6EE8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Mass, g/m</w:t>
            </w:r>
            <w:r w:rsidRPr="004B7CB7">
              <w:rPr>
                <w:rFonts w:eastAsia="Calibri"/>
                <w:vertAlign w:val="superscript"/>
                <w:lang w:val="en-IN"/>
              </w:rPr>
              <w:t>2</w:t>
            </w:r>
          </w:p>
        </w:tc>
        <w:tc>
          <w:tcPr>
            <w:tcW w:w="961" w:type="dxa"/>
          </w:tcPr>
          <w:p w14:paraId="1C51892F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90</w:t>
            </w:r>
          </w:p>
        </w:tc>
        <w:tc>
          <w:tcPr>
            <w:tcW w:w="957" w:type="dxa"/>
          </w:tcPr>
          <w:p w14:paraId="7F088DD0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105</w:t>
            </w:r>
          </w:p>
        </w:tc>
        <w:tc>
          <w:tcPr>
            <w:tcW w:w="1045" w:type="dxa"/>
          </w:tcPr>
          <w:p w14:paraId="0635582E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125</w:t>
            </w:r>
          </w:p>
        </w:tc>
        <w:tc>
          <w:tcPr>
            <w:tcW w:w="1156" w:type="dxa"/>
          </w:tcPr>
          <w:p w14:paraId="47849AAD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125</w:t>
            </w:r>
          </w:p>
        </w:tc>
        <w:tc>
          <w:tcPr>
            <w:tcW w:w="1243" w:type="dxa"/>
          </w:tcPr>
          <w:p w14:paraId="452EC101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± 5 percent</w:t>
            </w:r>
          </w:p>
        </w:tc>
        <w:tc>
          <w:tcPr>
            <w:tcW w:w="1113" w:type="dxa"/>
          </w:tcPr>
          <w:p w14:paraId="2DAF1B41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</w:rPr>
              <w:t>IS 1964</w:t>
            </w:r>
          </w:p>
        </w:tc>
      </w:tr>
      <w:tr w:rsidR="005D3CEC" w:rsidRPr="004B7CB7" w14:paraId="2303349E" w14:textId="77777777" w:rsidTr="00A1402E">
        <w:tc>
          <w:tcPr>
            <w:tcW w:w="785" w:type="dxa"/>
          </w:tcPr>
          <w:p w14:paraId="17871D8C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ii)</w:t>
            </w:r>
          </w:p>
        </w:tc>
        <w:tc>
          <w:tcPr>
            <w:tcW w:w="2090" w:type="dxa"/>
          </w:tcPr>
          <w:p w14:paraId="35854858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  <w:r w:rsidRPr="004B7CB7">
              <w:rPr>
                <w:rFonts w:eastAsia="Calibri"/>
                <w:lang w:val="en-IN"/>
              </w:rPr>
              <w:t>a) Ends per inch</w:t>
            </w:r>
          </w:p>
          <w:p w14:paraId="5535328E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b) Picks per inch</w:t>
            </w:r>
          </w:p>
        </w:tc>
        <w:tc>
          <w:tcPr>
            <w:tcW w:w="961" w:type="dxa"/>
          </w:tcPr>
          <w:p w14:paraId="74E16293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  <w:r w:rsidRPr="004B7CB7">
              <w:rPr>
                <w:rFonts w:eastAsia="Calibri"/>
                <w:lang w:val="en-IN"/>
              </w:rPr>
              <w:t>30</w:t>
            </w:r>
          </w:p>
          <w:p w14:paraId="058F9E50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24</w:t>
            </w:r>
          </w:p>
        </w:tc>
        <w:tc>
          <w:tcPr>
            <w:tcW w:w="957" w:type="dxa"/>
          </w:tcPr>
          <w:p w14:paraId="71B90EBE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  <w:r w:rsidRPr="004B7CB7">
              <w:rPr>
                <w:rFonts w:eastAsia="Calibri"/>
                <w:lang w:val="en-IN"/>
              </w:rPr>
              <w:t>40</w:t>
            </w:r>
          </w:p>
          <w:p w14:paraId="63778B41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24</w:t>
            </w:r>
          </w:p>
        </w:tc>
        <w:tc>
          <w:tcPr>
            <w:tcW w:w="1045" w:type="dxa"/>
          </w:tcPr>
          <w:p w14:paraId="7C261C98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  <w:r w:rsidRPr="004B7CB7">
              <w:rPr>
                <w:rFonts w:eastAsia="Calibri"/>
                <w:lang w:val="en-IN"/>
              </w:rPr>
              <w:t>40</w:t>
            </w:r>
          </w:p>
          <w:p w14:paraId="5D23E735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32</w:t>
            </w:r>
          </w:p>
        </w:tc>
        <w:tc>
          <w:tcPr>
            <w:tcW w:w="1156" w:type="dxa"/>
          </w:tcPr>
          <w:p w14:paraId="4569BCFC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  <w:r w:rsidRPr="004B7CB7">
              <w:rPr>
                <w:rFonts w:eastAsia="Calibri"/>
                <w:lang w:val="en-IN"/>
              </w:rPr>
              <w:t>50</w:t>
            </w:r>
          </w:p>
          <w:p w14:paraId="0483FC7F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24</w:t>
            </w:r>
          </w:p>
        </w:tc>
        <w:tc>
          <w:tcPr>
            <w:tcW w:w="1243" w:type="dxa"/>
          </w:tcPr>
          <w:p w14:paraId="567A4BA8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  <w:r w:rsidRPr="004B7CB7">
              <w:rPr>
                <w:rFonts w:eastAsia="Calibri"/>
                <w:lang w:val="en-IN"/>
              </w:rPr>
              <w:t>± 2</w:t>
            </w:r>
          </w:p>
          <w:p w14:paraId="2CB55CBA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± 2</w:t>
            </w:r>
          </w:p>
        </w:tc>
        <w:tc>
          <w:tcPr>
            <w:tcW w:w="1113" w:type="dxa"/>
          </w:tcPr>
          <w:p w14:paraId="44B3063D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</w:rPr>
              <w:t>IS 1963</w:t>
            </w:r>
          </w:p>
        </w:tc>
      </w:tr>
      <w:tr w:rsidR="005D3CEC" w:rsidRPr="004B7CB7" w14:paraId="7E6909C7" w14:textId="77777777" w:rsidTr="00A1402E">
        <w:tc>
          <w:tcPr>
            <w:tcW w:w="785" w:type="dxa"/>
          </w:tcPr>
          <w:p w14:paraId="4D065ECD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iii)</w:t>
            </w:r>
          </w:p>
        </w:tc>
        <w:tc>
          <w:tcPr>
            <w:tcW w:w="2090" w:type="dxa"/>
          </w:tcPr>
          <w:p w14:paraId="086FAA4E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 xml:space="preserve">Cover factor, percent, </w:t>
            </w:r>
            <w:r w:rsidRPr="004B7CB7">
              <w:rPr>
                <w:rFonts w:eastAsia="Calibri"/>
                <w:i/>
                <w:iCs/>
                <w:lang w:val="en-IN"/>
              </w:rPr>
              <w:t>Min</w:t>
            </w:r>
          </w:p>
        </w:tc>
        <w:tc>
          <w:tcPr>
            <w:tcW w:w="961" w:type="dxa"/>
          </w:tcPr>
          <w:p w14:paraId="3EE51EEB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30</w:t>
            </w:r>
          </w:p>
        </w:tc>
        <w:tc>
          <w:tcPr>
            <w:tcW w:w="957" w:type="dxa"/>
          </w:tcPr>
          <w:p w14:paraId="76DFFA21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40</w:t>
            </w:r>
          </w:p>
        </w:tc>
        <w:tc>
          <w:tcPr>
            <w:tcW w:w="1045" w:type="dxa"/>
          </w:tcPr>
          <w:p w14:paraId="098BBF40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45</w:t>
            </w:r>
          </w:p>
        </w:tc>
        <w:tc>
          <w:tcPr>
            <w:tcW w:w="1156" w:type="dxa"/>
          </w:tcPr>
          <w:p w14:paraId="5134A615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50</w:t>
            </w:r>
          </w:p>
        </w:tc>
        <w:tc>
          <w:tcPr>
            <w:tcW w:w="1243" w:type="dxa"/>
          </w:tcPr>
          <w:p w14:paraId="6BD4576E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</w:rPr>
              <w:t>—</w:t>
            </w:r>
          </w:p>
          <w:p w14:paraId="4C2B1511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113" w:type="dxa"/>
          </w:tcPr>
          <w:p w14:paraId="2BD3FBA1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</w:rPr>
              <w:t>Annex B</w:t>
            </w:r>
          </w:p>
        </w:tc>
      </w:tr>
      <w:tr w:rsidR="005D3CEC" w:rsidRPr="004B7CB7" w14:paraId="60BF02D1" w14:textId="77777777" w:rsidTr="00A1402E">
        <w:trPr>
          <w:trHeight w:val="2497"/>
        </w:trPr>
        <w:tc>
          <w:tcPr>
            <w:tcW w:w="785" w:type="dxa"/>
          </w:tcPr>
          <w:p w14:paraId="1EA923A3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iv)</w:t>
            </w:r>
          </w:p>
        </w:tc>
        <w:tc>
          <w:tcPr>
            <w:tcW w:w="2090" w:type="dxa"/>
          </w:tcPr>
          <w:p w14:paraId="59C8DFEE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  <w:r w:rsidRPr="004B7CB7">
              <w:rPr>
                <w:rFonts w:eastAsia="Calibri"/>
                <w:lang w:val="en-IN"/>
              </w:rPr>
              <w:t>Breaking strength of insect nets fabric before UV exposure (ravelled strip method 325 mm × 70 mm)</w:t>
            </w:r>
            <w:r w:rsidRPr="004B7CB7">
              <w:rPr>
                <w:rFonts w:eastAsia="Calibri"/>
                <w:vertAlign w:val="superscript"/>
                <w:lang w:val="en-IN"/>
              </w:rPr>
              <w:t>1)</w:t>
            </w:r>
            <w:r w:rsidRPr="004B7CB7">
              <w:rPr>
                <w:rFonts w:eastAsia="Calibri"/>
                <w:lang w:val="en-IN"/>
              </w:rPr>
              <w:t xml:space="preserve">, kg, </w:t>
            </w:r>
            <w:r w:rsidRPr="004B7CB7">
              <w:rPr>
                <w:rFonts w:eastAsia="Calibri"/>
                <w:i/>
                <w:iCs/>
                <w:lang w:val="en-IN"/>
              </w:rPr>
              <w:t>Min</w:t>
            </w:r>
            <w:r w:rsidRPr="004B7CB7">
              <w:rPr>
                <w:rFonts w:eastAsia="Calibri"/>
                <w:lang w:val="en-IN"/>
              </w:rPr>
              <w:t>:</w:t>
            </w:r>
          </w:p>
          <w:p w14:paraId="0A43A4C0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  <w:r w:rsidRPr="004B7CB7">
              <w:rPr>
                <w:rFonts w:eastAsia="Calibri"/>
                <w:lang w:val="en-IN"/>
              </w:rPr>
              <w:t xml:space="preserve"> a) </w:t>
            </w:r>
            <w:proofErr w:type="spellStart"/>
            <w:r w:rsidRPr="004B7CB7">
              <w:rPr>
                <w:rFonts w:eastAsia="Calibri"/>
                <w:lang w:val="en-IN"/>
              </w:rPr>
              <w:t>Warpway</w:t>
            </w:r>
            <w:proofErr w:type="spellEnd"/>
          </w:p>
          <w:p w14:paraId="601413D1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 xml:space="preserve"> b) </w:t>
            </w:r>
            <w:proofErr w:type="spellStart"/>
            <w:r w:rsidRPr="004B7CB7">
              <w:rPr>
                <w:rFonts w:eastAsia="Calibri"/>
                <w:lang w:val="en-IN"/>
              </w:rPr>
              <w:t>Weftway</w:t>
            </w:r>
            <w:proofErr w:type="spellEnd"/>
          </w:p>
        </w:tc>
        <w:tc>
          <w:tcPr>
            <w:tcW w:w="961" w:type="dxa"/>
          </w:tcPr>
          <w:p w14:paraId="7D49305C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</w:p>
          <w:p w14:paraId="7BD127CA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</w:p>
          <w:p w14:paraId="21F05FA7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</w:p>
          <w:p w14:paraId="1D925978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</w:p>
          <w:p w14:paraId="127F153B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</w:p>
          <w:p w14:paraId="305E3A99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</w:p>
          <w:p w14:paraId="29FAC1F8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  <w:r w:rsidRPr="004B7CB7">
              <w:rPr>
                <w:rFonts w:eastAsia="Calibri"/>
                <w:lang w:val="en-IN"/>
              </w:rPr>
              <w:t>80</w:t>
            </w:r>
          </w:p>
          <w:p w14:paraId="13F01E63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50</w:t>
            </w:r>
          </w:p>
        </w:tc>
        <w:tc>
          <w:tcPr>
            <w:tcW w:w="957" w:type="dxa"/>
          </w:tcPr>
          <w:p w14:paraId="7DCA86E4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</w:p>
          <w:p w14:paraId="5DA5CB3E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</w:p>
          <w:p w14:paraId="3C72F173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</w:p>
          <w:p w14:paraId="20A5A025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</w:p>
          <w:p w14:paraId="0CFD7D57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</w:p>
          <w:p w14:paraId="73BE3A89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</w:p>
          <w:p w14:paraId="63D881FE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  <w:r w:rsidRPr="004B7CB7">
              <w:rPr>
                <w:rFonts w:eastAsia="Calibri"/>
                <w:lang w:val="en-IN"/>
              </w:rPr>
              <w:t>120</w:t>
            </w:r>
          </w:p>
          <w:p w14:paraId="03FFE098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65</w:t>
            </w:r>
          </w:p>
        </w:tc>
        <w:tc>
          <w:tcPr>
            <w:tcW w:w="1045" w:type="dxa"/>
          </w:tcPr>
          <w:p w14:paraId="0A57C93D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</w:p>
          <w:p w14:paraId="64CFEE78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</w:p>
          <w:p w14:paraId="17FC4C1C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</w:p>
          <w:p w14:paraId="450091D5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</w:p>
          <w:p w14:paraId="41E7730B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</w:p>
          <w:p w14:paraId="67353E97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</w:p>
          <w:p w14:paraId="00AF1FA5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  <w:r w:rsidRPr="004B7CB7">
              <w:rPr>
                <w:rFonts w:eastAsia="Calibri"/>
                <w:lang w:val="en-IN"/>
              </w:rPr>
              <w:t>120</w:t>
            </w:r>
          </w:p>
          <w:p w14:paraId="595DA8EC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80</w:t>
            </w:r>
          </w:p>
        </w:tc>
        <w:tc>
          <w:tcPr>
            <w:tcW w:w="1156" w:type="dxa"/>
          </w:tcPr>
          <w:p w14:paraId="79265779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</w:p>
          <w:p w14:paraId="4EF6BE48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</w:p>
          <w:p w14:paraId="6AEEBDA0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</w:p>
          <w:p w14:paraId="63ED8B6C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</w:p>
          <w:p w14:paraId="2B0AA872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</w:p>
          <w:p w14:paraId="52ECDAB4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</w:p>
          <w:p w14:paraId="638F1B8E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  <w:lang w:val="en-IN"/>
              </w:rPr>
            </w:pPr>
            <w:r w:rsidRPr="004B7CB7">
              <w:rPr>
                <w:rFonts w:eastAsia="Calibri"/>
                <w:lang w:val="en-IN"/>
              </w:rPr>
              <w:t>140</w:t>
            </w:r>
          </w:p>
          <w:p w14:paraId="04211392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70</w:t>
            </w:r>
          </w:p>
        </w:tc>
        <w:tc>
          <w:tcPr>
            <w:tcW w:w="1243" w:type="dxa"/>
          </w:tcPr>
          <w:p w14:paraId="03F87A9F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</w:rPr>
              <w:t>—</w:t>
            </w:r>
          </w:p>
          <w:p w14:paraId="6E84CA2D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113" w:type="dxa"/>
          </w:tcPr>
          <w:p w14:paraId="774D04D3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</w:rPr>
              <w:t>IS 1969 (Part 1)</w:t>
            </w:r>
          </w:p>
        </w:tc>
      </w:tr>
      <w:tr w:rsidR="005D3CEC" w:rsidRPr="004B7CB7" w14:paraId="2D182725" w14:textId="77777777" w:rsidTr="00A1402E">
        <w:tc>
          <w:tcPr>
            <w:tcW w:w="785" w:type="dxa"/>
          </w:tcPr>
          <w:p w14:paraId="1ADC08FC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lastRenderedPageBreak/>
              <w:t>v)</w:t>
            </w:r>
          </w:p>
        </w:tc>
        <w:tc>
          <w:tcPr>
            <w:tcW w:w="2090" w:type="dxa"/>
          </w:tcPr>
          <w:p w14:paraId="06516518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 xml:space="preserve">Retention in breaking strength after UV exposure, kg, </w:t>
            </w:r>
            <w:r w:rsidRPr="004B7CB7">
              <w:rPr>
                <w:rFonts w:eastAsia="Calibri"/>
                <w:i/>
                <w:iCs/>
                <w:lang w:val="en-IN"/>
              </w:rPr>
              <w:t>Min</w:t>
            </w:r>
            <w:r w:rsidRPr="004B7CB7">
              <w:rPr>
                <w:rFonts w:eastAsia="Calibri"/>
                <w:lang w:val="en-IN"/>
              </w:rPr>
              <w:t>:</w:t>
            </w:r>
          </w:p>
        </w:tc>
        <w:tc>
          <w:tcPr>
            <w:tcW w:w="5362" w:type="dxa"/>
            <w:gridSpan w:val="5"/>
          </w:tcPr>
          <w:p w14:paraId="7BA0105F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85 percent of original actual value of fabric</w:t>
            </w:r>
          </w:p>
        </w:tc>
        <w:tc>
          <w:tcPr>
            <w:tcW w:w="1113" w:type="dxa"/>
          </w:tcPr>
          <w:p w14:paraId="46A117BA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</w:rPr>
              <w:t>Annex C and IS 1969 (Part 1)</w:t>
            </w:r>
          </w:p>
        </w:tc>
      </w:tr>
      <w:tr w:rsidR="005D3CEC" w:rsidRPr="004B7CB7" w14:paraId="74C68358" w14:textId="77777777" w:rsidTr="00A1402E">
        <w:tc>
          <w:tcPr>
            <w:tcW w:w="785" w:type="dxa"/>
          </w:tcPr>
          <w:p w14:paraId="12A2717D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vi)</w:t>
            </w:r>
          </w:p>
        </w:tc>
        <w:tc>
          <w:tcPr>
            <w:tcW w:w="2090" w:type="dxa"/>
          </w:tcPr>
          <w:p w14:paraId="7CE880FA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Bursting strength, kg/cm</w:t>
            </w:r>
            <w:r w:rsidRPr="004B7CB7">
              <w:rPr>
                <w:rFonts w:eastAsia="Calibri"/>
                <w:vertAlign w:val="superscript"/>
                <w:lang w:val="en-IN"/>
              </w:rPr>
              <w:t>2</w:t>
            </w:r>
            <w:r w:rsidRPr="004B7CB7">
              <w:rPr>
                <w:rFonts w:eastAsia="Calibri"/>
                <w:lang w:val="en-IN"/>
              </w:rPr>
              <w:t xml:space="preserve">, Min </w:t>
            </w:r>
          </w:p>
        </w:tc>
        <w:tc>
          <w:tcPr>
            <w:tcW w:w="961" w:type="dxa"/>
          </w:tcPr>
          <w:p w14:paraId="7EA8FC57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10</w:t>
            </w:r>
          </w:p>
        </w:tc>
        <w:tc>
          <w:tcPr>
            <w:tcW w:w="957" w:type="dxa"/>
          </w:tcPr>
          <w:p w14:paraId="33E589AC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18</w:t>
            </w:r>
          </w:p>
        </w:tc>
        <w:tc>
          <w:tcPr>
            <w:tcW w:w="1045" w:type="dxa"/>
          </w:tcPr>
          <w:p w14:paraId="07DF4CE7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19</w:t>
            </w:r>
          </w:p>
        </w:tc>
        <w:tc>
          <w:tcPr>
            <w:tcW w:w="1156" w:type="dxa"/>
          </w:tcPr>
          <w:p w14:paraId="1C95DCFD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20</w:t>
            </w:r>
          </w:p>
        </w:tc>
        <w:tc>
          <w:tcPr>
            <w:tcW w:w="1243" w:type="dxa"/>
          </w:tcPr>
          <w:p w14:paraId="3C4B89B0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</w:rPr>
              <w:t>—</w:t>
            </w:r>
          </w:p>
          <w:p w14:paraId="38EDEC1F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113" w:type="dxa"/>
          </w:tcPr>
          <w:p w14:paraId="1A882A2B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</w:rPr>
              <w:t>IS 1966 (Part 1) or (Part 2)</w:t>
            </w:r>
          </w:p>
        </w:tc>
      </w:tr>
      <w:tr w:rsidR="005D3CEC" w:rsidRPr="004B7CB7" w14:paraId="49C2F520" w14:textId="77777777" w:rsidTr="00A1402E">
        <w:tc>
          <w:tcPr>
            <w:tcW w:w="785" w:type="dxa"/>
          </w:tcPr>
          <w:p w14:paraId="7EA9AAFF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vii)</w:t>
            </w:r>
          </w:p>
        </w:tc>
        <w:tc>
          <w:tcPr>
            <w:tcW w:w="2090" w:type="dxa"/>
          </w:tcPr>
          <w:p w14:paraId="4E11E55B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 xml:space="preserve">Air permeability in mm/s at 50 pascal water head pressure, </w:t>
            </w:r>
            <w:r w:rsidRPr="004B7CB7">
              <w:rPr>
                <w:rFonts w:eastAsia="Calibri"/>
                <w:i/>
                <w:iCs/>
                <w:lang w:val="en-IN"/>
              </w:rPr>
              <w:t>Min</w:t>
            </w:r>
          </w:p>
        </w:tc>
        <w:tc>
          <w:tcPr>
            <w:tcW w:w="961" w:type="dxa"/>
          </w:tcPr>
          <w:p w14:paraId="1F98C37B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6500</w:t>
            </w:r>
          </w:p>
        </w:tc>
        <w:tc>
          <w:tcPr>
            <w:tcW w:w="957" w:type="dxa"/>
          </w:tcPr>
          <w:p w14:paraId="428FFCFB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5000</w:t>
            </w:r>
          </w:p>
        </w:tc>
        <w:tc>
          <w:tcPr>
            <w:tcW w:w="1045" w:type="dxa"/>
          </w:tcPr>
          <w:p w14:paraId="28E904F9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4000</w:t>
            </w:r>
          </w:p>
        </w:tc>
        <w:tc>
          <w:tcPr>
            <w:tcW w:w="1156" w:type="dxa"/>
          </w:tcPr>
          <w:p w14:paraId="0E708B7E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lang w:val="en-IN"/>
              </w:rPr>
              <w:t>3000</w:t>
            </w:r>
          </w:p>
        </w:tc>
        <w:tc>
          <w:tcPr>
            <w:tcW w:w="1243" w:type="dxa"/>
          </w:tcPr>
          <w:p w14:paraId="0EA41BBF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</w:rPr>
              <w:t>—</w:t>
            </w:r>
          </w:p>
          <w:p w14:paraId="48C91FFD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113" w:type="dxa"/>
          </w:tcPr>
          <w:p w14:paraId="66DD1030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</w:rPr>
              <w:t>IS 11056</w:t>
            </w:r>
          </w:p>
        </w:tc>
      </w:tr>
      <w:tr w:rsidR="005D3CEC" w:rsidRPr="004B7CB7" w14:paraId="3593D6E6" w14:textId="77777777" w:rsidTr="00A1402E">
        <w:tc>
          <w:tcPr>
            <w:tcW w:w="9350" w:type="dxa"/>
            <w:gridSpan w:val="8"/>
          </w:tcPr>
          <w:p w14:paraId="5742B7D9" w14:textId="77777777" w:rsidR="005D3CEC" w:rsidRPr="004B7CB7" w:rsidRDefault="005D3CEC" w:rsidP="00A1402E">
            <w:pPr>
              <w:spacing w:line="276" w:lineRule="auto"/>
              <w:jc w:val="both"/>
              <w:rPr>
                <w:rFonts w:eastAsia="Calibri"/>
              </w:rPr>
            </w:pPr>
            <w:r w:rsidRPr="004B7CB7">
              <w:rPr>
                <w:rFonts w:eastAsia="Calibri"/>
                <w:vertAlign w:val="superscript"/>
              </w:rPr>
              <w:t>1)</w:t>
            </w:r>
            <w:r w:rsidRPr="004B7CB7">
              <w:rPr>
                <w:rFonts w:eastAsia="Calibri"/>
              </w:rPr>
              <w:t xml:space="preserve"> Width after </w:t>
            </w:r>
            <w:proofErr w:type="spellStart"/>
            <w:r w:rsidRPr="004B7CB7">
              <w:rPr>
                <w:rFonts w:eastAsia="Calibri"/>
              </w:rPr>
              <w:t>ravelling</w:t>
            </w:r>
            <w:proofErr w:type="spellEnd"/>
            <w:r w:rsidRPr="004B7CB7">
              <w:rPr>
                <w:rFonts w:eastAsia="Calibri"/>
              </w:rPr>
              <w:t xml:space="preserve"> = 50 mm, Gauge length = 200mm</w:t>
            </w:r>
          </w:p>
        </w:tc>
      </w:tr>
    </w:tbl>
    <w:p w14:paraId="50463739" w14:textId="77777777" w:rsidR="005D3CEC" w:rsidRPr="0076753C" w:rsidRDefault="005D3CEC" w:rsidP="005D3CEC">
      <w:pPr>
        <w:pStyle w:val="PlainText"/>
        <w:ind w:left="58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64D529C" w14:textId="4ACD1950" w:rsidR="007E5A2B" w:rsidRDefault="007E5A2B" w:rsidP="007E5A2B">
      <w:pPr>
        <w:pStyle w:val="PlainText"/>
        <w:jc w:val="both"/>
        <w:rPr>
          <w:rFonts w:ascii="Times New Roman" w:hAnsi="Times New Roman" w:cs="Times New Roman"/>
          <w:iCs/>
          <w:lang w:bidi="hi-IN"/>
        </w:rPr>
      </w:pPr>
    </w:p>
    <w:p w14:paraId="4DCB589C" w14:textId="0DED44B5" w:rsidR="002E557F" w:rsidRDefault="002E557F" w:rsidP="002E557F">
      <w:pPr>
        <w:pStyle w:val="PlainText"/>
        <w:jc w:val="both"/>
        <w:rPr>
          <w:rFonts w:ascii="Times New Roman" w:eastAsia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>The committee also decided that the above draft amendment</w:t>
      </w:r>
      <w:r w:rsidR="003D354E">
        <w:rPr>
          <w:rFonts w:ascii="Times New Roman" w:hAnsi="Times New Roman" w:cs="Times New Roman"/>
          <w:lang w:val="en-IN"/>
        </w:rPr>
        <w:t>,</w:t>
      </w:r>
      <w:r>
        <w:rPr>
          <w:rFonts w:ascii="Times New Roman" w:hAnsi="Times New Roman" w:cs="Times New Roman"/>
          <w:lang w:val="en-IN"/>
        </w:rPr>
        <w:t xml:space="preserve"> so prepared</w:t>
      </w:r>
      <w:r w:rsidR="003D354E">
        <w:rPr>
          <w:rFonts w:ascii="Times New Roman" w:hAnsi="Times New Roman" w:cs="Times New Roman"/>
          <w:lang w:val="en-IN"/>
        </w:rPr>
        <w:t>,</w:t>
      </w:r>
      <w:r>
        <w:rPr>
          <w:rFonts w:ascii="Times New Roman" w:hAnsi="Times New Roman" w:cs="Times New Roman"/>
          <w:lang w:val="en-IN"/>
        </w:rPr>
        <w:t xml:space="preserve"> shall be issued under wide circulation for a period </w:t>
      </w:r>
      <w:r w:rsidR="003D354E">
        <w:rPr>
          <w:rFonts w:ascii="Times New Roman" w:hAnsi="Times New Roman" w:cs="Times New Roman"/>
          <w:lang w:val="en-IN"/>
        </w:rPr>
        <w:t xml:space="preserve">of </w:t>
      </w:r>
      <w:r>
        <w:rPr>
          <w:rFonts w:ascii="Times New Roman" w:hAnsi="Times New Roman" w:cs="Times New Roman"/>
          <w:lang w:val="en-IN"/>
        </w:rPr>
        <w:t>one month for eliciting technical comments.</w:t>
      </w:r>
      <w:r w:rsidRPr="005F1012">
        <w:rPr>
          <w:rFonts w:ascii="Times New Roman" w:eastAsia="Times New Roman" w:hAnsi="Times New Roman" w:cs="Times New Roman"/>
          <w:lang w:val="en-IN"/>
        </w:rPr>
        <w:t xml:space="preserve"> </w:t>
      </w:r>
      <w:r w:rsidRPr="00C92644">
        <w:rPr>
          <w:rFonts w:ascii="Times New Roman" w:eastAsia="Times New Roman" w:hAnsi="Times New Roman" w:cs="Times New Roman"/>
          <w:lang w:val="en-IN"/>
        </w:rPr>
        <w:t>BIS may carry out the editorial changes as required.</w:t>
      </w:r>
    </w:p>
    <w:p w14:paraId="03BD37CF" w14:textId="77777777" w:rsidR="00F86BE2" w:rsidRDefault="00F86BE2" w:rsidP="002E557F">
      <w:pPr>
        <w:pStyle w:val="PlainText"/>
        <w:jc w:val="both"/>
        <w:rPr>
          <w:rFonts w:ascii="Times New Roman" w:eastAsia="Times New Roman" w:hAnsi="Times New Roman" w:cs="Times New Roman"/>
          <w:lang w:val="en-IN"/>
        </w:rPr>
      </w:pPr>
    </w:p>
    <w:p w14:paraId="203EF423" w14:textId="6EC3F938" w:rsidR="00F86BE2" w:rsidRPr="008C2906" w:rsidRDefault="00F86BE2" w:rsidP="002E557F">
      <w:pPr>
        <w:pStyle w:val="PlainText"/>
        <w:jc w:val="both"/>
        <w:rPr>
          <w:rFonts w:ascii="Times New Roman" w:eastAsia="Times New Roman" w:hAnsi="Times New Roman" w:cs="Times New Roman"/>
        </w:rPr>
      </w:pPr>
      <w:r w:rsidRPr="008C2906">
        <w:rPr>
          <w:rFonts w:ascii="Times New Roman" w:eastAsia="Times New Roman" w:hAnsi="Times New Roman" w:cs="Times New Roman"/>
          <w:lang w:val="en-IN"/>
        </w:rPr>
        <w:t>Further</w:t>
      </w:r>
      <w:r w:rsidR="003D354E">
        <w:rPr>
          <w:rFonts w:ascii="Times New Roman" w:eastAsia="Times New Roman" w:hAnsi="Times New Roman" w:cs="Times New Roman"/>
          <w:lang w:val="en-IN"/>
        </w:rPr>
        <w:t>,</w:t>
      </w:r>
      <w:r w:rsidRPr="008C2906">
        <w:rPr>
          <w:rFonts w:ascii="Times New Roman" w:eastAsia="Times New Roman" w:hAnsi="Times New Roman" w:cs="Times New Roman"/>
          <w:lang w:val="en-IN"/>
        </w:rPr>
        <w:t xml:space="preserve"> the committee requested </w:t>
      </w:r>
      <w:r w:rsidRPr="009C5631">
        <w:rPr>
          <w:rFonts w:ascii="Times New Roman" w:hAnsi="Times New Roman" w:cs="Times New Roman"/>
          <w:iCs/>
          <w:lang w:bidi="hi-IN"/>
        </w:rPr>
        <w:t xml:space="preserve">M/s </w:t>
      </w:r>
      <w:proofErr w:type="spellStart"/>
      <w:r w:rsidRPr="009C5631">
        <w:rPr>
          <w:rFonts w:ascii="Times New Roman" w:hAnsi="Times New Roman" w:cs="Times New Roman"/>
        </w:rPr>
        <w:t>Garware</w:t>
      </w:r>
      <w:proofErr w:type="spellEnd"/>
      <w:r w:rsidRPr="009C5631">
        <w:rPr>
          <w:rFonts w:ascii="Times New Roman" w:hAnsi="Times New Roman" w:cs="Times New Roman"/>
        </w:rPr>
        <w:t xml:space="preserve"> Technical </w:t>
      </w:r>
      <w:proofErr w:type="spellStart"/>
      <w:r w:rsidRPr="009C5631">
        <w:rPr>
          <w:rFonts w:ascii="Times New Roman" w:hAnsi="Times New Roman" w:cs="Times New Roman"/>
        </w:rPr>
        <w:t>Fibres</w:t>
      </w:r>
      <w:proofErr w:type="spellEnd"/>
      <w:r w:rsidRPr="009C5631">
        <w:rPr>
          <w:rFonts w:ascii="Times New Roman" w:hAnsi="Times New Roman" w:cs="Times New Roman"/>
        </w:rPr>
        <w:t xml:space="preserve"> Pvt Ltd, Pune,</w:t>
      </w:r>
      <w:r w:rsidRPr="008C2906">
        <w:rPr>
          <w:rFonts w:ascii="Times New Roman" w:hAnsi="Times New Roman" w:cs="Times New Roman"/>
          <w:b/>
          <w:bCs/>
        </w:rPr>
        <w:t xml:space="preserve"> </w:t>
      </w:r>
      <w:r w:rsidRPr="008C2906">
        <w:rPr>
          <w:rFonts w:ascii="Times New Roman" w:hAnsi="Times New Roman" w:cs="Times New Roman"/>
        </w:rPr>
        <w:t>to share the inputs</w:t>
      </w:r>
      <w:r w:rsidR="003F59F4" w:rsidRPr="008C2906">
        <w:rPr>
          <w:rFonts w:ascii="Times New Roman" w:hAnsi="Times New Roman" w:cs="Times New Roman"/>
        </w:rPr>
        <w:t>/data</w:t>
      </w:r>
      <w:r w:rsidRPr="008C2906">
        <w:rPr>
          <w:rFonts w:ascii="Times New Roman" w:hAnsi="Times New Roman" w:cs="Times New Roman"/>
        </w:rPr>
        <w:t xml:space="preserve"> along with supporting </w:t>
      </w:r>
      <w:r w:rsidR="008C2906" w:rsidRPr="008C2906">
        <w:rPr>
          <w:rFonts w:ascii="Times New Roman" w:hAnsi="Times New Roman" w:cs="Times New Roman"/>
        </w:rPr>
        <w:t xml:space="preserve">test reports for </w:t>
      </w:r>
      <w:r w:rsidR="003D354E">
        <w:rPr>
          <w:rFonts w:ascii="Times New Roman" w:hAnsi="Times New Roman" w:cs="Times New Roman"/>
        </w:rPr>
        <w:t xml:space="preserve">the </w:t>
      </w:r>
      <w:r w:rsidR="008C2906" w:rsidRPr="008C2906">
        <w:rPr>
          <w:rFonts w:ascii="Times New Roman" w:hAnsi="Times New Roman" w:cs="Times New Roman"/>
        </w:rPr>
        <w:t xml:space="preserve">20 mesh inspect net variety and other </w:t>
      </w:r>
      <w:r w:rsidRPr="008C2906">
        <w:rPr>
          <w:rFonts w:ascii="Times New Roman" w:hAnsi="Times New Roman" w:cs="Times New Roman"/>
          <w:iCs/>
          <w:lang w:bidi="hi-IN"/>
        </w:rPr>
        <w:t xml:space="preserve">prominent varieties of </w:t>
      </w:r>
      <w:r w:rsidR="008C2906" w:rsidRPr="008C2906">
        <w:rPr>
          <w:rFonts w:ascii="Times New Roman" w:hAnsi="Times New Roman" w:cs="Times New Roman"/>
          <w:iCs/>
          <w:lang w:bidi="hi-IN"/>
        </w:rPr>
        <w:t>insect nets</w:t>
      </w:r>
      <w:r w:rsidR="00410441">
        <w:rPr>
          <w:rFonts w:ascii="Times New Roman" w:hAnsi="Times New Roman" w:cs="Times New Roman"/>
          <w:iCs/>
          <w:lang w:bidi="hi-IN"/>
        </w:rPr>
        <w:t xml:space="preserve"> and the same shall be discussed during the next meeting of TXD 35.</w:t>
      </w:r>
    </w:p>
    <w:p w14:paraId="48A36138" w14:textId="77777777" w:rsidR="005207AF" w:rsidRDefault="005207AF"/>
    <w:p w14:paraId="1DCCB84B" w14:textId="58A1D575" w:rsidR="005207AF" w:rsidRPr="0073441D" w:rsidRDefault="00EF60E0">
      <w:pPr>
        <w:rPr>
          <w:b/>
          <w:bCs/>
        </w:rPr>
      </w:pPr>
      <w:r w:rsidRPr="0073441D">
        <w:rPr>
          <w:b/>
          <w:bCs/>
        </w:rPr>
        <w:t>Item 5 NEW WORK ITEM PROPOSAL</w:t>
      </w:r>
    </w:p>
    <w:p w14:paraId="5467F7D9" w14:textId="77777777" w:rsidR="005207AF" w:rsidRPr="0073441D" w:rsidRDefault="005207AF">
      <w:pPr>
        <w:rPr>
          <w:b/>
          <w:bCs/>
        </w:rPr>
      </w:pPr>
    </w:p>
    <w:p w14:paraId="374F9325" w14:textId="7576F463" w:rsidR="00D3535E" w:rsidRDefault="005207AF" w:rsidP="005207AF">
      <w:pPr>
        <w:pStyle w:val="Plai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committee scrutinized the minutes of the f</w:t>
      </w:r>
      <w:r w:rsidRPr="001C55AA">
        <w:rPr>
          <w:rFonts w:ascii="Times New Roman" w:hAnsi="Times New Roman" w:cs="Times New Roman"/>
        </w:rPr>
        <w:t xml:space="preserve">irst </w:t>
      </w:r>
      <w:r>
        <w:rPr>
          <w:rFonts w:ascii="Times New Roman" w:hAnsi="Times New Roman" w:cs="Times New Roman"/>
        </w:rPr>
        <w:t>p</w:t>
      </w:r>
      <w:r w:rsidRPr="001C55AA">
        <w:rPr>
          <w:rFonts w:ascii="Times New Roman" w:hAnsi="Times New Roman" w:cs="Times New Roman"/>
        </w:rPr>
        <w:t xml:space="preserve">anel meeting </w:t>
      </w:r>
      <w:r w:rsidR="005859D3">
        <w:rPr>
          <w:rFonts w:ascii="Times New Roman" w:hAnsi="Times New Roman" w:cs="Times New Roman"/>
        </w:rPr>
        <w:t xml:space="preserve">held on 29 </w:t>
      </w:r>
      <w:r w:rsidR="008C03A2">
        <w:rPr>
          <w:rFonts w:ascii="Times New Roman" w:hAnsi="Times New Roman" w:cs="Times New Roman"/>
        </w:rPr>
        <w:t>A</w:t>
      </w:r>
      <w:r w:rsidR="005859D3">
        <w:rPr>
          <w:rFonts w:ascii="Times New Roman" w:hAnsi="Times New Roman" w:cs="Times New Roman"/>
        </w:rPr>
        <w:t>pril</w:t>
      </w:r>
      <w:r w:rsidR="00D3535E">
        <w:rPr>
          <w:rFonts w:ascii="Times New Roman" w:hAnsi="Times New Roman" w:cs="Times New Roman"/>
        </w:rPr>
        <w:t xml:space="preserve"> 2024</w:t>
      </w:r>
      <w:r w:rsidR="008C03A2">
        <w:rPr>
          <w:rFonts w:ascii="Times New Roman" w:hAnsi="Times New Roman" w:cs="Times New Roman"/>
        </w:rPr>
        <w:t>,</w:t>
      </w:r>
      <w:r w:rsidR="00D3535E">
        <w:rPr>
          <w:rFonts w:ascii="Times New Roman" w:hAnsi="Times New Roman" w:cs="Times New Roman"/>
        </w:rPr>
        <w:t xml:space="preserve"> </w:t>
      </w:r>
      <w:r w:rsidRPr="001C55AA">
        <w:rPr>
          <w:rFonts w:ascii="Times New Roman" w:hAnsi="Times New Roman" w:cs="Times New Roman"/>
        </w:rPr>
        <w:t xml:space="preserve">for </w:t>
      </w:r>
      <w:r w:rsidR="008C03A2">
        <w:rPr>
          <w:rFonts w:ascii="Times New Roman" w:hAnsi="Times New Roman" w:cs="Times New Roman"/>
        </w:rPr>
        <w:t xml:space="preserve">the </w:t>
      </w:r>
      <w:r w:rsidRPr="001C55AA">
        <w:rPr>
          <w:rFonts w:ascii="Times New Roman" w:hAnsi="Times New Roman" w:cs="Times New Roman"/>
          <w:b/>
          <w:bCs/>
        </w:rPr>
        <w:t xml:space="preserve">new subject proposal for </w:t>
      </w:r>
      <w:r w:rsidR="006B061E">
        <w:rPr>
          <w:rFonts w:ascii="Times New Roman" w:hAnsi="Times New Roman" w:cs="Times New Roman"/>
          <w:b/>
          <w:bCs/>
        </w:rPr>
        <w:t xml:space="preserve">the </w:t>
      </w:r>
      <w:r>
        <w:rPr>
          <w:rFonts w:ascii="Times New Roman" w:hAnsi="Times New Roman" w:cs="Times New Roman"/>
          <w:b/>
        </w:rPr>
        <w:t xml:space="preserve">Azolla </w:t>
      </w:r>
      <w:r w:rsidR="0073441D">
        <w:rPr>
          <w:rFonts w:ascii="Times New Roman" w:hAnsi="Times New Roman" w:cs="Times New Roman"/>
          <w:b/>
        </w:rPr>
        <w:t>bed,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="00F53096">
        <w:rPr>
          <w:rFonts w:ascii="Times New Roman" w:hAnsi="Times New Roman" w:cs="Times New Roman"/>
          <w:b/>
        </w:rPr>
        <w:t>G</w:t>
      </w:r>
      <w:r>
        <w:rPr>
          <w:rFonts w:ascii="Times New Roman" w:hAnsi="Times New Roman" w:cs="Times New Roman"/>
          <w:b/>
        </w:rPr>
        <w:t>row</w:t>
      </w:r>
      <w:proofErr w:type="gramEnd"/>
      <w:r>
        <w:rPr>
          <w:rFonts w:ascii="Times New Roman" w:hAnsi="Times New Roman" w:cs="Times New Roman"/>
          <w:b/>
        </w:rPr>
        <w:t xml:space="preserve"> bag and </w:t>
      </w:r>
      <w:proofErr w:type="spellStart"/>
      <w:r w:rsidR="002169D0" w:rsidRPr="002169D0">
        <w:rPr>
          <w:rFonts w:ascii="Times New Roman" w:hAnsi="Times New Roman" w:cs="Times New Roman"/>
          <w:b/>
        </w:rPr>
        <w:t>B</w:t>
      </w:r>
      <w:r w:rsidRPr="002169D0">
        <w:rPr>
          <w:rFonts w:ascii="Times New Roman" w:hAnsi="Times New Roman" w:cs="Times New Roman"/>
          <w:b/>
        </w:rPr>
        <w:t>h</w:t>
      </w:r>
      <w:r>
        <w:rPr>
          <w:rFonts w:ascii="Times New Roman" w:hAnsi="Times New Roman" w:cs="Times New Roman"/>
          <w:b/>
        </w:rPr>
        <w:t>usa</w:t>
      </w:r>
      <w:proofErr w:type="spellEnd"/>
      <w:r>
        <w:rPr>
          <w:rFonts w:ascii="Times New Roman" w:hAnsi="Times New Roman" w:cs="Times New Roman"/>
          <w:b/>
        </w:rPr>
        <w:t xml:space="preserve"> bag</w:t>
      </w:r>
      <w:r w:rsidRPr="001C55AA">
        <w:rPr>
          <w:rFonts w:ascii="Times New Roman" w:hAnsi="Times New Roman" w:cs="Times New Roman"/>
          <w:b/>
        </w:rPr>
        <w:t xml:space="preserve"> </w:t>
      </w:r>
      <w:r w:rsidRPr="001C55AA">
        <w:rPr>
          <w:rFonts w:ascii="Times New Roman" w:hAnsi="Times New Roman" w:cs="Times New Roman"/>
          <w:bCs/>
        </w:rPr>
        <w:t>under the</w:t>
      </w:r>
      <w:r w:rsidRPr="001C55AA">
        <w:rPr>
          <w:rFonts w:ascii="Times New Roman" w:hAnsi="Times New Roman" w:cs="Times New Roman"/>
        </w:rPr>
        <w:t xml:space="preserve"> convenorship of Dr. </w:t>
      </w:r>
      <w:r>
        <w:rPr>
          <w:rFonts w:ascii="Times New Roman" w:hAnsi="Times New Roman" w:cs="Times New Roman"/>
        </w:rPr>
        <w:t xml:space="preserve">Manoj </w:t>
      </w:r>
      <w:proofErr w:type="spellStart"/>
      <w:r>
        <w:rPr>
          <w:rFonts w:ascii="Times New Roman" w:hAnsi="Times New Roman" w:cs="Times New Roman"/>
        </w:rPr>
        <w:t>Khanna</w:t>
      </w:r>
      <w:r w:rsidR="0073441D">
        <w:rPr>
          <w:rFonts w:ascii="Times New Roman" w:hAnsi="Times New Roman" w:cs="Times New Roman"/>
        </w:rPr>
        <w:t>.</w:t>
      </w:r>
      <w:r w:rsidR="00580AF6">
        <w:rPr>
          <w:rFonts w:ascii="Times New Roman" w:hAnsi="Times New Roman" w:cs="Times New Roman"/>
        </w:rPr>
        <w:t>The</w:t>
      </w:r>
      <w:proofErr w:type="spellEnd"/>
      <w:r w:rsidR="00580AF6">
        <w:rPr>
          <w:rFonts w:ascii="Times New Roman" w:hAnsi="Times New Roman" w:cs="Times New Roman"/>
        </w:rPr>
        <w:t xml:space="preserve"> convenor briefed the committee about the working draft of azolla beds, Grow bags and </w:t>
      </w:r>
      <w:proofErr w:type="spellStart"/>
      <w:r w:rsidR="00580AF6">
        <w:rPr>
          <w:rFonts w:ascii="Times New Roman" w:hAnsi="Times New Roman" w:cs="Times New Roman"/>
        </w:rPr>
        <w:t>Bhusa</w:t>
      </w:r>
      <w:proofErr w:type="spellEnd"/>
      <w:r w:rsidR="00580AF6">
        <w:rPr>
          <w:rFonts w:ascii="Times New Roman" w:hAnsi="Times New Roman" w:cs="Times New Roman"/>
        </w:rPr>
        <w:t xml:space="preserve"> bags.</w:t>
      </w:r>
    </w:p>
    <w:p w14:paraId="1FD9EAB8" w14:textId="77777777" w:rsidR="00CC6AEE" w:rsidRDefault="00CC6AEE" w:rsidP="005207AF">
      <w:pPr>
        <w:pStyle w:val="PlainText"/>
        <w:jc w:val="both"/>
        <w:rPr>
          <w:rFonts w:ascii="Times New Roman" w:hAnsi="Times New Roman" w:cs="Times New Roman"/>
        </w:rPr>
      </w:pPr>
    </w:p>
    <w:p w14:paraId="70005A68" w14:textId="2E3645D7" w:rsidR="00310E97" w:rsidRDefault="00310E97" w:rsidP="005207AF">
      <w:pPr>
        <w:pStyle w:val="Plai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committee also scrutinized the 450 GSM </w:t>
      </w:r>
      <w:r w:rsidR="00B862A7">
        <w:rPr>
          <w:rFonts w:ascii="Times New Roman" w:hAnsi="Times New Roman" w:cs="Times New Roman"/>
        </w:rPr>
        <w:t xml:space="preserve">variety </w:t>
      </w:r>
      <w:r>
        <w:rPr>
          <w:rFonts w:ascii="Times New Roman" w:hAnsi="Times New Roman" w:cs="Times New Roman"/>
        </w:rPr>
        <w:t>test report for azolla beds</w:t>
      </w:r>
      <w:r w:rsidR="00683CC3">
        <w:rPr>
          <w:rFonts w:ascii="Times New Roman" w:hAnsi="Times New Roman" w:cs="Times New Roman"/>
        </w:rPr>
        <w:t xml:space="preserve">, figure </w:t>
      </w:r>
      <w:r w:rsidR="00B54B28">
        <w:rPr>
          <w:rFonts w:ascii="Times New Roman" w:hAnsi="Times New Roman" w:cs="Times New Roman"/>
        </w:rPr>
        <w:t xml:space="preserve">of </w:t>
      </w:r>
      <w:r w:rsidR="00103A4A">
        <w:rPr>
          <w:rFonts w:ascii="Times New Roman" w:hAnsi="Times New Roman" w:cs="Times New Roman"/>
        </w:rPr>
        <w:t xml:space="preserve">the </w:t>
      </w:r>
      <w:r w:rsidR="00B54B28">
        <w:rPr>
          <w:rFonts w:ascii="Times New Roman" w:hAnsi="Times New Roman" w:cs="Times New Roman"/>
        </w:rPr>
        <w:t>azolla bed with the arrangement of overflow holes</w:t>
      </w:r>
      <w:r w:rsidR="00103A4A">
        <w:rPr>
          <w:rFonts w:ascii="Times New Roman" w:hAnsi="Times New Roman" w:cs="Times New Roman"/>
        </w:rPr>
        <w:t xml:space="preserve"> and</w:t>
      </w:r>
      <w:r w:rsidR="00B54B28">
        <w:rPr>
          <w:rFonts w:ascii="Times New Roman" w:hAnsi="Times New Roman" w:cs="Times New Roman"/>
        </w:rPr>
        <w:t xml:space="preserve"> </w:t>
      </w:r>
      <w:r w:rsidR="008654CF">
        <w:rPr>
          <w:rFonts w:ascii="Times New Roman" w:hAnsi="Times New Roman" w:cs="Times New Roman"/>
        </w:rPr>
        <w:t xml:space="preserve">optional </w:t>
      </w:r>
      <w:r w:rsidR="00B54B28">
        <w:rPr>
          <w:rFonts w:ascii="Times New Roman" w:hAnsi="Times New Roman" w:cs="Times New Roman"/>
        </w:rPr>
        <w:t xml:space="preserve">shade net canopy with UPVC pipes for support </w:t>
      </w:r>
      <w:r>
        <w:rPr>
          <w:rFonts w:ascii="Times New Roman" w:hAnsi="Times New Roman" w:cs="Times New Roman"/>
        </w:rPr>
        <w:t xml:space="preserve">and decided to incorporate the same in </w:t>
      </w:r>
      <w:r w:rsidR="00103A4A">
        <w:rPr>
          <w:rFonts w:ascii="Times New Roman" w:hAnsi="Times New Roman" w:cs="Times New Roman"/>
        </w:rPr>
        <w:t xml:space="preserve">the </w:t>
      </w:r>
      <w:r w:rsidR="001B4392">
        <w:rPr>
          <w:rFonts w:ascii="Times New Roman" w:hAnsi="Times New Roman" w:cs="Times New Roman"/>
        </w:rPr>
        <w:t xml:space="preserve">working </w:t>
      </w:r>
      <w:r>
        <w:rPr>
          <w:rFonts w:ascii="Times New Roman" w:hAnsi="Times New Roman" w:cs="Times New Roman"/>
        </w:rPr>
        <w:t>draft</w:t>
      </w:r>
      <w:r w:rsidR="00C47F8C">
        <w:rPr>
          <w:rFonts w:ascii="Times New Roman" w:hAnsi="Times New Roman" w:cs="Times New Roman"/>
        </w:rPr>
        <w:t xml:space="preserve"> of azolla beds</w:t>
      </w:r>
      <w:r w:rsidR="00583707">
        <w:rPr>
          <w:rFonts w:ascii="Times New Roman" w:hAnsi="Times New Roman" w:cs="Times New Roman"/>
        </w:rPr>
        <w:t>.</w:t>
      </w:r>
    </w:p>
    <w:p w14:paraId="6E34AA0F" w14:textId="77777777" w:rsidR="00D560C4" w:rsidRDefault="00D560C4" w:rsidP="005207AF">
      <w:pPr>
        <w:pStyle w:val="PlainText"/>
        <w:jc w:val="both"/>
        <w:rPr>
          <w:rFonts w:ascii="Times New Roman" w:hAnsi="Times New Roman" w:cs="Times New Roman"/>
        </w:rPr>
      </w:pPr>
    </w:p>
    <w:p w14:paraId="44B20BB3" w14:textId="1D88F3B9" w:rsidR="00D560C4" w:rsidRDefault="00D560C4" w:rsidP="00D560C4">
      <w:pPr>
        <w:pStyle w:val="Plai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committee also scrutinized the </w:t>
      </w:r>
      <w:r w:rsidR="003F0E2E">
        <w:rPr>
          <w:rFonts w:ascii="Times New Roman" w:hAnsi="Times New Roman" w:cs="Times New Roman"/>
        </w:rPr>
        <w:t xml:space="preserve">Grow bags </w:t>
      </w:r>
      <w:r>
        <w:rPr>
          <w:rFonts w:ascii="Times New Roman" w:hAnsi="Times New Roman" w:cs="Times New Roman"/>
        </w:rPr>
        <w:t>revised test report of 200 GSM 3</w:t>
      </w:r>
      <w:r w:rsidR="00E1633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layer laminated fabric</w:t>
      </w:r>
      <w:r w:rsidR="00C24C1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250 GSM 5</w:t>
      </w:r>
      <w:r w:rsidR="002C1DE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layer </w:t>
      </w:r>
      <w:r w:rsidR="003F0E2E">
        <w:rPr>
          <w:rFonts w:ascii="Times New Roman" w:hAnsi="Times New Roman" w:cs="Times New Roman"/>
        </w:rPr>
        <w:t xml:space="preserve">laminated fabric </w:t>
      </w:r>
      <w:r>
        <w:rPr>
          <w:rFonts w:ascii="Times New Roman" w:hAnsi="Times New Roman" w:cs="Times New Roman"/>
        </w:rPr>
        <w:t>variety test report</w:t>
      </w:r>
      <w:r w:rsidR="0012124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9A24E3">
        <w:rPr>
          <w:rFonts w:ascii="Times New Roman" w:hAnsi="Times New Roman" w:cs="Times New Roman"/>
        </w:rPr>
        <w:t xml:space="preserve">of grow bags </w:t>
      </w:r>
      <w:r w:rsidR="00C339CB">
        <w:rPr>
          <w:rFonts w:ascii="Times New Roman" w:hAnsi="Times New Roman" w:cs="Times New Roman"/>
        </w:rPr>
        <w:t xml:space="preserve">along with the details of most prominent </w:t>
      </w:r>
      <w:r w:rsidR="009B6A3B">
        <w:rPr>
          <w:rFonts w:ascii="Times New Roman" w:hAnsi="Times New Roman" w:cs="Times New Roman"/>
        </w:rPr>
        <w:t>sizes of</w:t>
      </w:r>
      <w:r>
        <w:rPr>
          <w:rFonts w:ascii="Times New Roman" w:hAnsi="Times New Roman" w:cs="Times New Roman"/>
        </w:rPr>
        <w:t xml:space="preserve"> </w:t>
      </w:r>
      <w:r w:rsidR="00121243">
        <w:rPr>
          <w:rFonts w:ascii="Times New Roman" w:hAnsi="Times New Roman" w:cs="Times New Roman"/>
        </w:rPr>
        <w:t>g</w:t>
      </w:r>
      <w:r w:rsidR="00C24C16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ow bags </w:t>
      </w:r>
      <w:r w:rsidR="009B6A3B">
        <w:rPr>
          <w:rFonts w:ascii="Times New Roman" w:hAnsi="Times New Roman" w:cs="Times New Roman"/>
        </w:rPr>
        <w:t xml:space="preserve">for circular and rectangular </w:t>
      </w:r>
      <w:r w:rsidR="003D1B45">
        <w:rPr>
          <w:rFonts w:ascii="Times New Roman" w:hAnsi="Times New Roman" w:cs="Times New Roman"/>
        </w:rPr>
        <w:t>shape</w:t>
      </w:r>
      <w:r w:rsidR="00BF3CB7">
        <w:rPr>
          <w:rFonts w:ascii="Times New Roman" w:hAnsi="Times New Roman" w:cs="Times New Roman"/>
        </w:rPr>
        <w:t>s</w:t>
      </w:r>
      <w:r w:rsidR="003D1B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decided to incorporate the same in </w:t>
      </w:r>
      <w:r w:rsidR="00E511A7">
        <w:rPr>
          <w:rFonts w:ascii="Times New Roman" w:hAnsi="Times New Roman" w:cs="Times New Roman"/>
        </w:rPr>
        <w:t xml:space="preserve">the working </w:t>
      </w:r>
      <w:r>
        <w:rPr>
          <w:rFonts w:ascii="Times New Roman" w:hAnsi="Times New Roman" w:cs="Times New Roman"/>
        </w:rPr>
        <w:t>draft</w:t>
      </w:r>
      <w:r w:rsidR="00E511A7">
        <w:rPr>
          <w:rFonts w:ascii="Times New Roman" w:hAnsi="Times New Roman" w:cs="Times New Roman"/>
        </w:rPr>
        <w:t xml:space="preserve"> of </w:t>
      </w:r>
      <w:r w:rsidR="00BF3CB7">
        <w:rPr>
          <w:rFonts w:ascii="Times New Roman" w:hAnsi="Times New Roman" w:cs="Times New Roman"/>
        </w:rPr>
        <w:t>g</w:t>
      </w:r>
      <w:r w:rsidR="00E511A7">
        <w:rPr>
          <w:rFonts w:ascii="Times New Roman" w:hAnsi="Times New Roman" w:cs="Times New Roman"/>
        </w:rPr>
        <w:t>row bags</w:t>
      </w:r>
      <w:r>
        <w:rPr>
          <w:rFonts w:ascii="Times New Roman" w:hAnsi="Times New Roman" w:cs="Times New Roman"/>
        </w:rPr>
        <w:t>.</w:t>
      </w:r>
    </w:p>
    <w:p w14:paraId="7F8F4857" w14:textId="77777777" w:rsidR="002A12BB" w:rsidRDefault="002A12BB" w:rsidP="00D560C4">
      <w:pPr>
        <w:pStyle w:val="PlainText"/>
        <w:jc w:val="both"/>
        <w:rPr>
          <w:rFonts w:ascii="Times New Roman" w:hAnsi="Times New Roman" w:cs="Times New Roman"/>
        </w:rPr>
      </w:pPr>
    </w:p>
    <w:p w14:paraId="424E0C33" w14:textId="1991EE02" w:rsidR="002A12BB" w:rsidRDefault="002A12BB" w:rsidP="002A12BB">
      <w:pPr>
        <w:pStyle w:val="Plai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committee</w:t>
      </w:r>
      <w:r w:rsidR="00B572B8">
        <w:rPr>
          <w:rFonts w:ascii="Times New Roman" w:hAnsi="Times New Roman" w:cs="Times New Roman"/>
        </w:rPr>
        <w:t xml:space="preserve"> further</w:t>
      </w:r>
      <w:r>
        <w:rPr>
          <w:rFonts w:ascii="Times New Roman" w:hAnsi="Times New Roman" w:cs="Times New Roman"/>
        </w:rPr>
        <w:t xml:space="preserve"> scrutinized </w:t>
      </w:r>
      <w:proofErr w:type="spellStart"/>
      <w:r>
        <w:rPr>
          <w:rFonts w:ascii="Times New Roman" w:hAnsi="Times New Roman" w:cs="Times New Roman"/>
        </w:rPr>
        <w:t>Bhusa</w:t>
      </w:r>
      <w:proofErr w:type="spellEnd"/>
      <w:r>
        <w:rPr>
          <w:rFonts w:ascii="Times New Roman" w:hAnsi="Times New Roman" w:cs="Times New Roman"/>
        </w:rPr>
        <w:t xml:space="preserve"> bag construction details</w:t>
      </w:r>
      <w:r w:rsidR="00DE286F">
        <w:rPr>
          <w:rFonts w:ascii="Times New Roman" w:hAnsi="Times New Roman" w:cs="Times New Roman"/>
        </w:rPr>
        <w:t xml:space="preserve"> </w:t>
      </w:r>
      <w:r w:rsidR="00D51448">
        <w:rPr>
          <w:rFonts w:ascii="Times New Roman" w:hAnsi="Times New Roman" w:cs="Times New Roman"/>
        </w:rPr>
        <w:t xml:space="preserve">for all the </w:t>
      </w:r>
      <w:r w:rsidR="00F7392D">
        <w:rPr>
          <w:rFonts w:ascii="Times New Roman" w:hAnsi="Times New Roman" w:cs="Times New Roman"/>
        </w:rPr>
        <w:t>varieties</w:t>
      </w:r>
      <w:r w:rsidR="00D51448">
        <w:rPr>
          <w:rFonts w:ascii="Times New Roman" w:hAnsi="Times New Roman" w:cs="Times New Roman"/>
        </w:rPr>
        <w:t xml:space="preserve"> of </w:t>
      </w:r>
      <w:r w:rsidR="009B5C18">
        <w:rPr>
          <w:rFonts w:ascii="Times New Roman" w:hAnsi="Times New Roman" w:cs="Times New Roman"/>
        </w:rPr>
        <w:t>400,</w:t>
      </w:r>
      <w:r w:rsidR="00D51448">
        <w:rPr>
          <w:rFonts w:ascii="Times New Roman" w:hAnsi="Times New Roman" w:cs="Times New Roman"/>
        </w:rPr>
        <w:t xml:space="preserve"> 600 and 800 kg capacity </w:t>
      </w:r>
      <w:r w:rsidR="00DE286F">
        <w:rPr>
          <w:rFonts w:ascii="Times New Roman" w:hAnsi="Times New Roman" w:cs="Times New Roman"/>
        </w:rPr>
        <w:t xml:space="preserve">and the </w:t>
      </w:r>
      <w:r w:rsidR="00D51448">
        <w:rPr>
          <w:rFonts w:ascii="Times New Roman" w:hAnsi="Times New Roman" w:cs="Times New Roman"/>
        </w:rPr>
        <w:t>manufacturing</w:t>
      </w:r>
      <w:r w:rsidR="00DE286F">
        <w:rPr>
          <w:rFonts w:ascii="Times New Roman" w:hAnsi="Times New Roman" w:cs="Times New Roman"/>
        </w:rPr>
        <w:t xml:space="preserve"> process details</w:t>
      </w:r>
      <w:r>
        <w:rPr>
          <w:rFonts w:ascii="Times New Roman" w:hAnsi="Times New Roman" w:cs="Times New Roman"/>
        </w:rPr>
        <w:t xml:space="preserve"> </w:t>
      </w:r>
      <w:r w:rsidR="005E24ED">
        <w:rPr>
          <w:rFonts w:ascii="Times New Roman" w:hAnsi="Times New Roman" w:cs="Times New Roman"/>
        </w:rPr>
        <w:t xml:space="preserve">of the </w:t>
      </w:r>
      <w:proofErr w:type="spellStart"/>
      <w:r w:rsidR="005E24ED">
        <w:rPr>
          <w:rFonts w:ascii="Times New Roman" w:hAnsi="Times New Roman" w:cs="Times New Roman"/>
        </w:rPr>
        <w:t>bhusa</w:t>
      </w:r>
      <w:proofErr w:type="spellEnd"/>
      <w:r w:rsidR="005E24ED">
        <w:rPr>
          <w:rFonts w:ascii="Times New Roman" w:hAnsi="Times New Roman" w:cs="Times New Roman"/>
        </w:rPr>
        <w:t xml:space="preserve"> bag and </w:t>
      </w:r>
      <w:r>
        <w:rPr>
          <w:rFonts w:ascii="Times New Roman" w:hAnsi="Times New Roman" w:cs="Times New Roman"/>
        </w:rPr>
        <w:t xml:space="preserve">decided to incorporate the same in </w:t>
      </w:r>
      <w:r w:rsidR="006078F8">
        <w:rPr>
          <w:rFonts w:ascii="Times New Roman" w:hAnsi="Times New Roman" w:cs="Times New Roman"/>
        </w:rPr>
        <w:t xml:space="preserve">the working </w:t>
      </w:r>
      <w:r>
        <w:rPr>
          <w:rFonts w:ascii="Times New Roman" w:hAnsi="Times New Roman" w:cs="Times New Roman"/>
        </w:rPr>
        <w:t>draft.</w:t>
      </w:r>
    </w:p>
    <w:p w14:paraId="02E5D8F1" w14:textId="77777777" w:rsidR="00D3535E" w:rsidRDefault="00D3535E" w:rsidP="005207AF">
      <w:pPr>
        <w:pStyle w:val="PlainText"/>
        <w:jc w:val="both"/>
        <w:rPr>
          <w:rFonts w:ascii="Times New Roman" w:hAnsi="Times New Roman" w:cs="Times New Roman"/>
        </w:rPr>
      </w:pPr>
    </w:p>
    <w:p w14:paraId="135070DB" w14:textId="33E95DFE" w:rsidR="005207AF" w:rsidRPr="001415C2" w:rsidRDefault="00AF18F0" w:rsidP="005207AF">
      <w:pPr>
        <w:pStyle w:val="PlainTex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IN"/>
        </w:rPr>
        <w:t>T</w:t>
      </w:r>
      <w:r w:rsidR="00D3535E">
        <w:rPr>
          <w:rFonts w:ascii="Times New Roman" w:eastAsia="Times New Roman" w:hAnsi="Times New Roman" w:cs="Times New Roman"/>
          <w:lang w:val="en-IN"/>
        </w:rPr>
        <w:t xml:space="preserve">he </w:t>
      </w:r>
      <w:r w:rsidR="00605546">
        <w:rPr>
          <w:rFonts w:ascii="Times New Roman" w:eastAsia="Times New Roman" w:hAnsi="Times New Roman" w:cs="Times New Roman"/>
          <w:lang w:val="en-IN"/>
        </w:rPr>
        <w:t>committee</w:t>
      </w:r>
      <w:r w:rsidR="005207AF" w:rsidRPr="002A29DE">
        <w:rPr>
          <w:rFonts w:ascii="Times New Roman" w:eastAsia="Times New Roman" w:hAnsi="Times New Roman" w:cs="Times New Roman"/>
          <w:lang w:val="en-IN"/>
        </w:rPr>
        <w:t xml:space="preserve"> </w:t>
      </w:r>
      <w:r>
        <w:rPr>
          <w:rFonts w:ascii="Times New Roman" w:eastAsia="Times New Roman" w:hAnsi="Times New Roman" w:cs="Times New Roman"/>
          <w:lang w:val="en-IN"/>
        </w:rPr>
        <w:t xml:space="preserve">further </w:t>
      </w:r>
      <w:r w:rsidR="005207AF" w:rsidRPr="002A29DE">
        <w:rPr>
          <w:rFonts w:ascii="Times New Roman" w:eastAsia="Times New Roman" w:hAnsi="Times New Roman" w:cs="Times New Roman"/>
          <w:lang w:val="en-IN"/>
        </w:rPr>
        <w:t xml:space="preserve">DECIDED </w:t>
      </w:r>
      <w:r w:rsidR="00030B15">
        <w:rPr>
          <w:rFonts w:ascii="Times New Roman" w:eastAsia="Times New Roman" w:hAnsi="Times New Roman" w:cs="Times New Roman"/>
        </w:rPr>
        <w:t>that the preliminary draft</w:t>
      </w:r>
      <w:r w:rsidR="005D275E">
        <w:rPr>
          <w:rFonts w:ascii="Times New Roman" w:eastAsia="Times New Roman" w:hAnsi="Times New Roman" w:cs="Times New Roman"/>
        </w:rPr>
        <w:t>s</w:t>
      </w:r>
      <w:r w:rsidR="00881221">
        <w:rPr>
          <w:rFonts w:ascii="Times New Roman" w:eastAsia="Times New Roman" w:hAnsi="Times New Roman" w:cs="Times New Roman"/>
        </w:rPr>
        <w:t>,</w:t>
      </w:r>
      <w:r w:rsidR="00030B15">
        <w:rPr>
          <w:rFonts w:ascii="Times New Roman" w:eastAsia="Times New Roman" w:hAnsi="Times New Roman" w:cs="Times New Roman"/>
        </w:rPr>
        <w:t xml:space="preserve"> so prepared </w:t>
      </w:r>
      <w:r w:rsidR="00523FA3">
        <w:rPr>
          <w:rFonts w:ascii="Times New Roman" w:eastAsia="Times New Roman" w:hAnsi="Times New Roman" w:cs="Times New Roman"/>
        </w:rPr>
        <w:t xml:space="preserve">after </w:t>
      </w:r>
      <w:r w:rsidR="005D275E">
        <w:rPr>
          <w:rFonts w:ascii="Times New Roman" w:eastAsia="Times New Roman" w:hAnsi="Times New Roman" w:cs="Times New Roman"/>
        </w:rPr>
        <w:t xml:space="preserve">incorporating </w:t>
      </w:r>
      <w:r w:rsidR="0061000F">
        <w:rPr>
          <w:rFonts w:ascii="Times New Roman" w:eastAsia="Times New Roman" w:hAnsi="Times New Roman" w:cs="Times New Roman"/>
        </w:rPr>
        <w:t xml:space="preserve">the </w:t>
      </w:r>
      <w:r w:rsidR="005D275E">
        <w:rPr>
          <w:rFonts w:ascii="Times New Roman" w:eastAsia="Times New Roman" w:hAnsi="Times New Roman" w:cs="Times New Roman"/>
        </w:rPr>
        <w:t xml:space="preserve">above changes and </w:t>
      </w:r>
      <w:r w:rsidR="00523FA3">
        <w:rPr>
          <w:rFonts w:ascii="Times New Roman" w:eastAsia="Times New Roman" w:hAnsi="Times New Roman" w:cs="Times New Roman"/>
        </w:rPr>
        <w:t xml:space="preserve">further </w:t>
      </w:r>
      <w:r w:rsidR="00605546">
        <w:rPr>
          <w:rFonts w:ascii="Times New Roman" w:eastAsia="Times New Roman" w:hAnsi="Times New Roman" w:cs="Times New Roman"/>
        </w:rPr>
        <w:t>deliberation</w:t>
      </w:r>
      <w:r w:rsidR="00DD06B6">
        <w:rPr>
          <w:rFonts w:ascii="Times New Roman" w:eastAsia="Times New Roman" w:hAnsi="Times New Roman" w:cs="Times New Roman"/>
        </w:rPr>
        <w:t>s</w:t>
      </w:r>
      <w:r w:rsidR="00523FA3">
        <w:rPr>
          <w:rFonts w:ascii="Times New Roman" w:eastAsia="Times New Roman" w:hAnsi="Times New Roman" w:cs="Times New Roman"/>
        </w:rPr>
        <w:t xml:space="preserve"> an</w:t>
      </w:r>
      <w:r w:rsidR="00605546">
        <w:rPr>
          <w:rFonts w:ascii="Times New Roman" w:eastAsia="Times New Roman" w:hAnsi="Times New Roman" w:cs="Times New Roman"/>
        </w:rPr>
        <w:t>d</w:t>
      </w:r>
      <w:r w:rsidR="00523FA3">
        <w:rPr>
          <w:rFonts w:ascii="Times New Roman" w:eastAsia="Times New Roman" w:hAnsi="Times New Roman" w:cs="Times New Roman"/>
        </w:rPr>
        <w:t xml:space="preserve"> discussion in </w:t>
      </w:r>
      <w:r w:rsidR="00881221">
        <w:rPr>
          <w:rFonts w:ascii="Times New Roman" w:eastAsia="Times New Roman" w:hAnsi="Times New Roman" w:cs="Times New Roman"/>
        </w:rPr>
        <w:t xml:space="preserve">the </w:t>
      </w:r>
      <w:r w:rsidR="00523FA3">
        <w:rPr>
          <w:rFonts w:ascii="Times New Roman" w:eastAsia="Times New Roman" w:hAnsi="Times New Roman" w:cs="Times New Roman"/>
        </w:rPr>
        <w:t>second panel</w:t>
      </w:r>
      <w:r w:rsidR="00576B5B">
        <w:rPr>
          <w:rFonts w:ascii="Times New Roman" w:eastAsia="Times New Roman" w:hAnsi="Times New Roman" w:cs="Times New Roman"/>
        </w:rPr>
        <w:t xml:space="preserve"> meeting</w:t>
      </w:r>
      <w:r w:rsidR="00523FA3">
        <w:rPr>
          <w:rFonts w:ascii="Times New Roman" w:eastAsia="Times New Roman" w:hAnsi="Times New Roman" w:cs="Times New Roman"/>
        </w:rPr>
        <w:t xml:space="preserve"> </w:t>
      </w:r>
      <w:r w:rsidR="00030B15" w:rsidRPr="000700B0">
        <w:rPr>
          <w:rFonts w:ascii="Times New Roman" w:eastAsia="Times New Roman" w:hAnsi="Times New Roman" w:cs="Times New Roman"/>
        </w:rPr>
        <w:t xml:space="preserve">shall be placed before the committee in the next </w:t>
      </w:r>
      <w:r w:rsidR="00B35C73">
        <w:rPr>
          <w:rFonts w:ascii="Times New Roman" w:eastAsia="Times New Roman" w:hAnsi="Times New Roman" w:cs="Times New Roman"/>
        </w:rPr>
        <w:t xml:space="preserve">technical committee </w:t>
      </w:r>
      <w:r w:rsidR="00030B15" w:rsidRPr="000700B0">
        <w:rPr>
          <w:rFonts w:ascii="Times New Roman" w:eastAsia="Times New Roman" w:hAnsi="Times New Roman" w:cs="Times New Roman"/>
        </w:rPr>
        <w:t>meeting of TXD 35.</w:t>
      </w:r>
    </w:p>
    <w:p w14:paraId="100643B9" w14:textId="77777777" w:rsidR="005207AF" w:rsidRDefault="005207AF" w:rsidP="005207AF">
      <w:pPr>
        <w:pStyle w:val="PlainText"/>
        <w:jc w:val="both"/>
        <w:rPr>
          <w:rFonts w:ascii="Times New Roman" w:eastAsia="Times New Roman" w:hAnsi="Times New Roman" w:cs="Times New Roman"/>
          <w:lang w:val="en-IN"/>
        </w:rPr>
      </w:pPr>
    </w:p>
    <w:p w14:paraId="09A82998" w14:textId="0AF4C0D5" w:rsidR="005207AF" w:rsidRDefault="00B36397">
      <w:pPr>
        <w:rPr>
          <w:b/>
          <w:bCs/>
        </w:rPr>
      </w:pPr>
      <w:r>
        <w:rPr>
          <w:b/>
          <w:bCs/>
        </w:rPr>
        <w:t>Item 6 REVIEW OF PUBLISHED INDIAN STANDARDS</w:t>
      </w:r>
    </w:p>
    <w:p w14:paraId="24351B14" w14:textId="77777777" w:rsidR="00B36397" w:rsidRDefault="00B36397">
      <w:pPr>
        <w:rPr>
          <w:b/>
          <w:bCs/>
        </w:rPr>
      </w:pPr>
    </w:p>
    <w:p w14:paraId="719903B8" w14:textId="7E8B51AB" w:rsidR="00B36397" w:rsidRDefault="00B36397" w:rsidP="00C31033">
      <w:pPr>
        <w:jc w:val="both"/>
        <w:rPr>
          <w:rFonts w:eastAsiaTheme="minorHAnsi"/>
          <w:lang w:val="en-GB"/>
        </w:rPr>
      </w:pPr>
      <w:r>
        <w:t>The committee considered the list of standards due for review</w:t>
      </w:r>
      <w:r w:rsidR="00C31033">
        <w:t>,</w:t>
      </w:r>
      <w:r w:rsidR="007C4244">
        <w:t xml:space="preserve"> as </w:t>
      </w:r>
      <w:r w:rsidR="00C31033">
        <w:t>stated</w:t>
      </w:r>
      <w:r w:rsidR="007C4244">
        <w:t xml:space="preserve"> in item </w:t>
      </w:r>
      <w:r w:rsidR="007C4244" w:rsidRPr="006D4B76">
        <w:rPr>
          <w:b/>
          <w:bCs/>
        </w:rPr>
        <w:t>6.1.1</w:t>
      </w:r>
      <w:r w:rsidR="007C4244">
        <w:t xml:space="preserve"> </w:t>
      </w:r>
      <w:r w:rsidR="00046E1F">
        <w:t>to</w:t>
      </w:r>
      <w:r w:rsidR="007C4244">
        <w:t xml:space="preserve"> </w:t>
      </w:r>
      <w:r w:rsidR="00600BA9">
        <w:t xml:space="preserve">the </w:t>
      </w:r>
      <w:r w:rsidR="007C4244">
        <w:t>agenda</w:t>
      </w:r>
      <w:r>
        <w:t xml:space="preserve">. </w:t>
      </w:r>
      <w:r>
        <w:rPr>
          <w:rFonts w:eastAsiaTheme="minorHAnsi"/>
          <w:color w:val="191C1F"/>
          <w:lang w:val="en-GB"/>
        </w:rPr>
        <w:t xml:space="preserve">After detailed deliberations, the committee </w:t>
      </w:r>
      <w:r w:rsidR="007C4244">
        <w:rPr>
          <w:rFonts w:eastAsiaTheme="minorHAnsi"/>
          <w:color w:val="191C1F"/>
          <w:lang w:val="en-GB"/>
        </w:rPr>
        <w:t>decided to circulate the</w:t>
      </w:r>
      <w:r w:rsidR="00F358F2">
        <w:rPr>
          <w:rFonts w:eastAsiaTheme="minorHAnsi"/>
          <w:color w:val="191C1F"/>
          <w:lang w:val="en-GB"/>
        </w:rPr>
        <w:t xml:space="preserve"> </w:t>
      </w:r>
      <w:r w:rsidR="00416CEF">
        <w:rPr>
          <w:rFonts w:eastAsiaTheme="minorHAnsi"/>
          <w:color w:val="191C1F"/>
          <w:lang w:val="en-GB"/>
        </w:rPr>
        <w:t xml:space="preserve">standards </w:t>
      </w:r>
      <w:r w:rsidR="00600BA9">
        <w:rPr>
          <w:rFonts w:eastAsiaTheme="minorHAnsi"/>
          <w:color w:val="191C1F"/>
          <w:lang w:val="en-GB"/>
        </w:rPr>
        <w:t xml:space="preserve">due for review </w:t>
      </w:r>
      <w:r w:rsidR="00416CEF">
        <w:rPr>
          <w:rFonts w:eastAsiaTheme="minorHAnsi"/>
          <w:color w:val="191C1F"/>
          <w:lang w:val="en-GB"/>
        </w:rPr>
        <w:t xml:space="preserve">along with </w:t>
      </w:r>
      <w:r w:rsidR="007C4244">
        <w:rPr>
          <w:rFonts w:eastAsiaTheme="minorHAnsi"/>
          <w:lang w:val="en-GB"/>
        </w:rPr>
        <w:t>review proforma for 30 days</w:t>
      </w:r>
      <w:r w:rsidR="00D508E7">
        <w:rPr>
          <w:rFonts w:eastAsiaTheme="minorHAnsi"/>
          <w:lang w:val="en-GB"/>
        </w:rPr>
        <w:t xml:space="preserve"> to all the members of </w:t>
      </w:r>
      <w:r w:rsidR="00C31033">
        <w:rPr>
          <w:rFonts w:eastAsiaTheme="minorHAnsi"/>
          <w:lang w:val="en-GB"/>
        </w:rPr>
        <w:t xml:space="preserve">the </w:t>
      </w:r>
      <w:r w:rsidR="00D508E7">
        <w:rPr>
          <w:rFonts w:eastAsiaTheme="minorHAnsi"/>
          <w:lang w:val="en-GB"/>
        </w:rPr>
        <w:t xml:space="preserve">TXD 35 sectional </w:t>
      </w:r>
      <w:r w:rsidR="00C31033">
        <w:rPr>
          <w:rFonts w:eastAsiaTheme="minorHAnsi"/>
          <w:lang w:val="en-GB"/>
        </w:rPr>
        <w:t xml:space="preserve">committee and to place the </w:t>
      </w:r>
      <w:r w:rsidR="007C4244">
        <w:rPr>
          <w:rFonts w:eastAsiaTheme="minorHAnsi"/>
          <w:lang w:val="en-GB"/>
        </w:rPr>
        <w:t>comment</w:t>
      </w:r>
      <w:r w:rsidR="00C31033">
        <w:rPr>
          <w:rFonts w:eastAsiaTheme="minorHAnsi"/>
          <w:lang w:val="en-GB"/>
        </w:rPr>
        <w:t>s</w:t>
      </w:r>
      <w:r w:rsidR="007C4244">
        <w:rPr>
          <w:rFonts w:eastAsiaTheme="minorHAnsi"/>
          <w:lang w:val="en-GB"/>
        </w:rPr>
        <w:t>/inputs received</w:t>
      </w:r>
      <w:r w:rsidR="00C31033">
        <w:rPr>
          <w:rFonts w:eastAsiaTheme="minorHAnsi"/>
          <w:lang w:val="en-GB"/>
        </w:rPr>
        <w:t xml:space="preserve"> in the next </w:t>
      </w:r>
      <w:r w:rsidR="00F760D6">
        <w:rPr>
          <w:rFonts w:eastAsiaTheme="minorHAnsi"/>
          <w:lang w:val="en-GB"/>
        </w:rPr>
        <w:t xml:space="preserve">sectional </w:t>
      </w:r>
      <w:r w:rsidR="00C31033">
        <w:rPr>
          <w:rFonts w:eastAsiaTheme="minorHAnsi"/>
          <w:lang w:val="en-GB"/>
        </w:rPr>
        <w:t>committee meeting for discussion and deliberation</w:t>
      </w:r>
      <w:r w:rsidR="00F358F2">
        <w:rPr>
          <w:rFonts w:eastAsiaTheme="minorHAnsi"/>
          <w:lang w:val="en-GB"/>
        </w:rPr>
        <w:t>s</w:t>
      </w:r>
      <w:r w:rsidR="00C31033">
        <w:rPr>
          <w:rFonts w:eastAsiaTheme="minorHAnsi"/>
          <w:lang w:val="en-GB"/>
        </w:rPr>
        <w:t>.</w:t>
      </w:r>
    </w:p>
    <w:p w14:paraId="265E7274" w14:textId="77777777" w:rsidR="00F358F2" w:rsidRDefault="00F358F2">
      <w:pPr>
        <w:rPr>
          <w:b/>
          <w:bCs/>
        </w:rPr>
      </w:pPr>
    </w:p>
    <w:p w14:paraId="69513EF3" w14:textId="77777777" w:rsidR="00B01D0D" w:rsidRDefault="00B01D0D">
      <w:pPr>
        <w:rPr>
          <w:b/>
          <w:bCs/>
        </w:rPr>
      </w:pPr>
    </w:p>
    <w:p w14:paraId="32C7BEC8" w14:textId="1C82E564" w:rsidR="00B01D0D" w:rsidRPr="00D06E12" w:rsidRDefault="00B01D0D" w:rsidP="00D06E12">
      <w:pPr>
        <w:spacing w:after="6" w:line="256" w:lineRule="auto"/>
        <w:ind w:left="-5" w:right="921"/>
        <w:jc w:val="both"/>
        <w:rPr>
          <w:b/>
        </w:rPr>
      </w:pPr>
      <w:r w:rsidRPr="00D06E12">
        <w:rPr>
          <w:b/>
        </w:rPr>
        <w:t xml:space="preserve">Item 7 DATE AND PLACE OF NEXT MEETING  </w:t>
      </w:r>
    </w:p>
    <w:p w14:paraId="33EEC7CA" w14:textId="77777777" w:rsidR="00B01D0D" w:rsidRPr="00D06E12" w:rsidRDefault="00B01D0D" w:rsidP="00D06E12">
      <w:pPr>
        <w:spacing w:after="6" w:line="256" w:lineRule="auto"/>
        <w:ind w:left="-5" w:right="921"/>
        <w:jc w:val="both"/>
      </w:pPr>
    </w:p>
    <w:p w14:paraId="6A734EA5" w14:textId="09D67EB1" w:rsidR="00B01D0D" w:rsidRPr="00D06E12" w:rsidRDefault="00D06E12" w:rsidP="00D06E12">
      <w:pPr>
        <w:jc w:val="both"/>
      </w:pPr>
      <w:r>
        <w:rPr>
          <w:b/>
        </w:rPr>
        <w:t>7</w:t>
      </w:r>
      <w:r w:rsidR="00B01D0D" w:rsidRPr="00D06E12">
        <w:rPr>
          <w:b/>
        </w:rPr>
        <w:t xml:space="preserve">.1 </w:t>
      </w:r>
      <w:r w:rsidR="00B01D0D" w:rsidRPr="00D06E12">
        <w:t xml:space="preserve">The Committee DECIDED to hold the next meeting of TXD </w:t>
      </w:r>
      <w:r w:rsidR="008C6A1F" w:rsidRPr="00D06E12">
        <w:t>35</w:t>
      </w:r>
      <w:r w:rsidR="00B01D0D" w:rsidRPr="00D06E12">
        <w:t xml:space="preserve"> in consultation with the Chai</w:t>
      </w:r>
      <w:r w:rsidR="008C413D" w:rsidRPr="00D06E12">
        <w:t>rperson</w:t>
      </w:r>
      <w:r w:rsidR="00B01D0D" w:rsidRPr="00D06E12">
        <w:t xml:space="preserve"> after all the actions are completed. The date and place of the meeting would be finalized in consultation with the Chair</w:t>
      </w:r>
      <w:r w:rsidR="00113DEA" w:rsidRPr="00D06E12">
        <w:t>person</w:t>
      </w:r>
      <w:r w:rsidR="00B01D0D" w:rsidRPr="00D06E12">
        <w:t xml:space="preserve">, TXD </w:t>
      </w:r>
      <w:r w:rsidR="00113DEA" w:rsidRPr="00D06E12">
        <w:t>35</w:t>
      </w:r>
      <w:r w:rsidR="00B01D0D" w:rsidRPr="00D06E12">
        <w:t>, in due course.</w:t>
      </w:r>
    </w:p>
    <w:p w14:paraId="649D0DF8" w14:textId="77777777" w:rsidR="00B01D0D" w:rsidRPr="00D06E12" w:rsidRDefault="00B01D0D" w:rsidP="00D06E12">
      <w:pPr>
        <w:spacing w:line="259" w:lineRule="auto"/>
        <w:jc w:val="both"/>
      </w:pPr>
    </w:p>
    <w:p w14:paraId="782DD0DC" w14:textId="6672CAD9" w:rsidR="00B01D0D" w:rsidRPr="00D06E12" w:rsidRDefault="00B01D0D" w:rsidP="00D06E12">
      <w:pPr>
        <w:pStyle w:val="Heading1"/>
        <w:ind w:left="-5" w:right="92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06E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Item 8 ANY OTHER BUSINESS </w:t>
      </w:r>
    </w:p>
    <w:p w14:paraId="10B28C19" w14:textId="77777777" w:rsidR="00B01D0D" w:rsidRPr="00D06E12" w:rsidRDefault="00B01D0D" w:rsidP="00D06E12">
      <w:pPr>
        <w:jc w:val="both"/>
      </w:pPr>
    </w:p>
    <w:p w14:paraId="2CB55E72" w14:textId="5F49DE3E" w:rsidR="00B01D0D" w:rsidRPr="00D06E12" w:rsidRDefault="00D06E12" w:rsidP="00D06E12">
      <w:pPr>
        <w:jc w:val="both"/>
      </w:pPr>
      <w:r>
        <w:rPr>
          <w:b/>
          <w:bCs/>
        </w:rPr>
        <w:t>8</w:t>
      </w:r>
      <w:r w:rsidR="00B01D0D" w:rsidRPr="00D06E12">
        <w:rPr>
          <w:b/>
          <w:bCs/>
        </w:rPr>
        <w:t>.1</w:t>
      </w:r>
      <w:r w:rsidR="00B01D0D" w:rsidRPr="00D06E12">
        <w:t xml:space="preserve"> There being no other business, the meeting ended with a hearty vote of thanks to the Chair</w:t>
      </w:r>
      <w:r w:rsidR="006B02CD" w:rsidRPr="00D06E12">
        <w:t>person.</w:t>
      </w:r>
    </w:p>
    <w:p w14:paraId="44F4FA34" w14:textId="77777777" w:rsidR="00B01D0D" w:rsidRDefault="00B01D0D" w:rsidP="00B01D0D"/>
    <w:p w14:paraId="052F7EFA" w14:textId="77777777" w:rsidR="00B01D0D" w:rsidRDefault="00B01D0D" w:rsidP="00B01D0D"/>
    <w:p w14:paraId="3FA4DD3A" w14:textId="77777777" w:rsidR="00B01D0D" w:rsidRPr="00EA56C8" w:rsidRDefault="00B01D0D">
      <w:pPr>
        <w:rPr>
          <w:b/>
          <w:bCs/>
        </w:rPr>
      </w:pPr>
    </w:p>
    <w:sectPr w:rsidR="00B01D0D" w:rsidRPr="00EA5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2EB"/>
    <w:multiLevelType w:val="multilevel"/>
    <w:tmpl w:val="A97216A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CA4BD1"/>
    <w:multiLevelType w:val="hybridMultilevel"/>
    <w:tmpl w:val="BD4A443E"/>
    <w:lvl w:ilvl="0" w:tplc="89E80866">
      <w:start w:val="1"/>
      <w:numFmt w:val="lowerRoman"/>
      <w:lvlText w:val="%1)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56DA1"/>
    <w:multiLevelType w:val="hybridMultilevel"/>
    <w:tmpl w:val="CBF64B10"/>
    <w:lvl w:ilvl="0" w:tplc="FFFFFFFF">
      <w:start w:val="1"/>
      <w:numFmt w:val="lowerRoman"/>
      <w:lvlText w:val="%1)"/>
      <w:lvlJc w:val="center"/>
      <w:pPr>
        <w:ind w:left="58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07" w:hanging="360"/>
      </w:pPr>
    </w:lvl>
    <w:lvl w:ilvl="2" w:tplc="FFFFFFFF" w:tentative="1">
      <w:start w:val="1"/>
      <w:numFmt w:val="lowerRoman"/>
      <w:lvlText w:val="%3."/>
      <w:lvlJc w:val="right"/>
      <w:pPr>
        <w:ind w:left="2027" w:hanging="180"/>
      </w:pPr>
    </w:lvl>
    <w:lvl w:ilvl="3" w:tplc="FFFFFFFF" w:tentative="1">
      <w:start w:val="1"/>
      <w:numFmt w:val="decimal"/>
      <w:lvlText w:val="%4."/>
      <w:lvlJc w:val="left"/>
      <w:pPr>
        <w:ind w:left="2747" w:hanging="360"/>
      </w:pPr>
    </w:lvl>
    <w:lvl w:ilvl="4" w:tplc="FFFFFFFF" w:tentative="1">
      <w:start w:val="1"/>
      <w:numFmt w:val="lowerLetter"/>
      <w:lvlText w:val="%5."/>
      <w:lvlJc w:val="left"/>
      <w:pPr>
        <w:ind w:left="3467" w:hanging="360"/>
      </w:pPr>
    </w:lvl>
    <w:lvl w:ilvl="5" w:tplc="FFFFFFFF" w:tentative="1">
      <w:start w:val="1"/>
      <w:numFmt w:val="lowerRoman"/>
      <w:lvlText w:val="%6."/>
      <w:lvlJc w:val="right"/>
      <w:pPr>
        <w:ind w:left="4187" w:hanging="180"/>
      </w:pPr>
    </w:lvl>
    <w:lvl w:ilvl="6" w:tplc="FFFFFFFF" w:tentative="1">
      <w:start w:val="1"/>
      <w:numFmt w:val="decimal"/>
      <w:lvlText w:val="%7."/>
      <w:lvlJc w:val="left"/>
      <w:pPr>
        <w:ind w:left="4907" w:hanging="360"/>
      </w:pPr>
    </w:lvl>
    <w:lvl w:ilvl="7" w:tplc="FFFFFFFF" w:tentative="1">
      <w:start w:val="1"/>
      <w:numFmt w:val="lowerLetter"/>
      <w:lvlText w:val="%8."/>
      <w:lvlJc w:val="left"/>
      <w:pPr>
        <w:ind w:left="5627" w:hanging="360"/>
      </w:pPr>
    </w:lvl>
    <w:lvl w:ilvl="8" w:tplc="FFFFFFFF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1E607FEB"/>
    <w:multiLevelType w:val="hybridMultilevel"/>
    <w:tmpl w:val="2460D6B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15996"/>
    <w:multiLevelType w:val="multilevel"/>
    <w:tmpl w:val="A6AA6CAE"/>
    <w:lvl w:ilvl="0"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B82784"/>
    <w:multiLevelType w:val="hybridMultilevel"/>
    <w:tmpl w:val="71B464A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15367B7"/>
    <w:multiLevelType w:val="hybridMultilevel"/>
    <w:tmpl w:val="CBF64B10"/>
    <w:lvl w:ilvl="0" w:tplc="89E80866">
      <w:start w:val="1"/>
      <w:numFmt w:val="lowerRoman"/>
      <w:lvlText w:val="%1)"/>
      <w:lvlJc w:val="center"/>
      <w:pPr>
        <w:ind w:left="58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7" w15:restartNumberingAfterBreak="0">
    <w:nsid w:val="35BD479D"/>
    <w:multiLevelType w:val="hybridMultilevel"/>
    <w:tmpl w:val="9BACBF70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67C5E"/>
    <w:multiLevelType w:val="hybridMultilevel"/>
    <w:tmpl w:val="AEB02064"/>
    <w:lvl w:ilvl="0" w:tplc="FFFFFFFF">
      <w:start w:val="1"/>
      <w:numFmt w:val="lowerLetter"/>
      <w:lvlText w:val="%1)"/>
      <w:lvlJc w:val="left"/>
      <w:pPr>
        <w:ind w:left="58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07" w:hanging="360"/>
      </w:pPr>
    </w:lvl>
    <w:lvl w:ilvl="2" w:tplc="FFFFFFFF" w:tentative="1">
      <w:start w:val="1"/>
      <w:numFmt w:val="lowerRoman"/>
      <w:lvlText w:val="%3."/>
      <w:lvlJc w:val="right"/>
      <w:pPr>
        <w:ind w:left="2027" w:hanging="180"/>
      </w:pPr>
    </w:lvl>
    <w:lvl w:ilvl="3" w:tplc="FFFFFFFF" w:tentative="1">
      <w:start w:val="1"/>
      <w:numFmt w:val="decimal"/>
      <w:lvlText w:val="%4."/>
      <w:lvlJc w:val="left"/>
      <w:pPr>
        <w:ind w:left="2747" w:hanging="360"/>
      </w:pPr>
    </w:lvl>
    <w:lvl w:ilvl="4" w:tplc="FFFFFFFF" w:tentative="1">
      <w:start w:val="1"/>
      <w:numFmt w:val="lowerLetter"/>
      <w:lvlText w:val="%5."/>
      <w:lvlJc w:val="left"/>
      <w:pPr>
        <w:ind w:left="3467" w:hanging="360"/>
      </w:pPr>
    </w:lvl>
    <w:lvl w:ilvl="5" w:tplc="FFFFFFFF" w:tentative="1">
      <w:start w:val="1"/>
      <w:numFmt w:val="lowerRoman"/>
      <w:lvlText w:val="%6."/>
      <w:lvlJc w:val="right"/>
      <w:pPr>
        <w:ind w:left="4187" w:hanging="180"/>
      </w:pPr>
    </w:lvl>
    <w:lvl w:ilvl="6" w:tplc="FFFFFFFF" w:tentative="1">
      <w:start w:val="1"/>
      <w:numFmt w:val="decimal"/>
      <w:lvlText w:val="%7."/>
      <w:lvlJc w:val="left"/>
      <w:pPr>
        <w:ind w:left="4907" w:hanging="360"/>
      </w:pPr>
    </w:lvl>
    <w:lvl w:ilvl="7" w:tplc="FFFFFFFF" w:tentative="1">
      <w:start w:val="1"/>
      <w:numFmt w:val="lowerLetter"/>
      <w:lvlText w:val="%8."/>
      <w:lvlJc w:val="left"/>
      <w:pPr>
        <w:ind w:left="5627" w:hanging="360"/>
      </w:pPr>
    </w:lvl>
    <w:lvl w:ilvl="8" w:tplc="FFFFFFFF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 w15:restartNumberingAfterBreak="0">
    <w:nsid w:val="4A085108"/>
    <w:multiLevelType w:val="hybridMultilevel"/>
    <w:tmpl w:val="ED06B91A"/>
    <w:lvl w:ilvl="0" w:tplc="6B9CDB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63A06"/>
    <w:multiLevelType w:val="hybridMultilevel"/>
    <w:tmpl w:val="FBE8757E"/>
    <w:lvl w:ilvl="0" w:tplc="E37801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631C3"/>
    <w:multiLevelType w:val="hybridMultilevel"/>
    <w:tmpl w:val="97A62FF2"/>
    <w:lvl w:ilvl="0" w:tplc="3992E9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56D67"/>
    <w:multiLevelType w:val="hybridMultilevel"/>
    <w:tmpl w:val="AEB02064"/>
    <w:lvl w:ilvl="0" w:tplc="FFFFFFFF">
      <w:start w:val="1"/>
      <w:numFmt w:val="lowerLetter"/>
      <w:lvlText w:val="%1)"/>
      <w:lvlJc w:val="left"/>
      <w:pPr>
        <w:ind w:left="58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07" w:hanging="360"/>
      </w:pPr>
    </w:lvl>
    <w:lvl w:ilvl="2" w:tplc="FFFFFFFF" w:tentative="1">
      <w:start w:val="1"/>
      <w:numFmt w:val="lowerRoman"/>
      <w:lvlText w:val="%3."/>
      <w:lvlJc w:val="right"/>
      <w:pPr>
        <w:ind w:left="2027" w:hanging="180"/>
      </w:pPr>
    </w:lvl>
    <w:lvl w:ilvl="3" w:tplc="FFFFFFFF" w:tentative="1">
      <w:start w:val="1"/>
      <w:numFmt w:val="decimal"/>
      <w:lvlText w:val="%4."/>
      <w:lvlJc w:val="left"/>
      <w:pPr>
        <w:ind w:left="2747" w:hanging="360"/>
      </w:pPr>
    </w:lvl>
    <w:lvl w:ilvl="4" w:tplc="FFFFFFFF" w:tentative="1">
      <w:start w:val="1"/>
      <w:numFmt w:val="lowerLetter"/>
      <w:lvlText w:val="%5."/>
      <w:lvlJc w:val="left"/>
      <w:pPr>
        <w:ind w:left="3467" w:hanging="360"/>
      </w:pPr>
    </w:lvl>
    <w:lvl w:ilvl="5" w:tplc="FFFFFFFF" w:tentative="1">
      <w:start w:val="1"/>
      <w:numFmt w:val="lowerRoman"/>
      <w:lvlText w:val="%6."/>
      <w:lvlJc w:val="right"/>
      <w:pPr>
        <w:ind w:left="4187" w:hanging="180"/>
      </w:pPr>
    </w:lvl>
    <w:lvl w:ilvl="6" w:tplc="FFFFFFFF" w:tentative="1">
      <w:start w:val="1"/>
      <w:numFmt w:val="decimal"/>
      <w:lvlText w:val="%7."/>
      <w:lvlJc w:val="left"/>
      <w:pPr>
        <w:ind w:left="4907" w:hanging="360"/>
      </w:pPr>
    </w:lvl>
    <w:lvl w:ilvl="7" w:tplc="FFFFFFFF" w:tentative="1">
      <w:start w:val="1"/>
      <w:numFmt w:val="lowerLetter"/>
      <w:lvlText w:val="%8."/>
      <w:lvlJc w:val="left"/>
      <w:pPr>
        <w:ind w:left="5627" w:hanging="360"/>
      </w:pPr>
    </w:lvl>
    <w:lvl w:ilvl="8" w:tplc="FFFFFFFF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3" w15:restartNumberingAfterBreak="0">
    <w:nsid w:val="601675A2"/>
    <w:multiLevelType w:val="hybridMultilevel"/>
    <w:tmpl w:val="11AC4CCC"/>
    <w:lvl w:ilvl="0" w:tplc="757A4C0E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B0081"/>
    <w:multiLevelType w:val="hybridMultilevel"/>
    <w:tmpl w:val="E5F0DD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12955">
    <w:abstractNumId w:val="1"/>
  </w:num>
  <w:num w:numId="2" w16cid:durableId="533351890">
    <w:abstractNumId w:val="6"/>
  </w:num>
  <w:num w:numId="3" w16cid:durableId="1554776431">
    <w:abstractNumId w:val="12"/>
  </w:num>
  <w:num w:numId="4" w16cid:durableId="1653173522">
    <w:abstractNumId w:val="8"/>
  </w:num>
  <w:num w:numId="5" w16cid:durableId="1277786783">
    <w:abstractNumId w:val="5"/>
  </w:num>
  <w:num w:numId="6" w16cid:durableId="1238709158">
    <w:abstractNumId w:val="9"/>
  </w:num>
  <w:num w:numId="7" w16cid:durableId="2118676183">
    <w:abstractNumId w:val="10"/>
  </w:num>
  <w:num w:numId="8" w16cid:durableId="194345341">
    <w:abstractNumId w:val="4"/>
  </w:num>
  <w:num w:numId="9" w16cid:durableId="1803228443">
    <w:abstractNumId w:val="0"/>
  </w:num>
  <w:num w:numId="10" w16cid:durableId="1970629375">
    <w:abstractNumId w:val="3"/>
  </w:num>
  <w:num w:numId="11" w16cid:durableId="285238148">
    <w:abstractNumId w:val="11"/>
  </w:num>
  <w:num w:numId="12" w16cid:durableId="2042590794">
    <w:abstractNumId w:val="2"/>
  </w:num>
  <w:num w:numId="13" w16cid:durableId="384063384">
    <w:abstractNumId w:val="13"/>
  </w:num>
  <w:num w:numId="14" w16cid:durableId="1102265340">
    <w:abstractNumId w:val="14"/>
  </w:num>
  <w:num w:numId="15" w16cid:durableId="2446103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91"/>
    <w:rsid w:val="00002B77"/>
    <w:rsid w:val="00004421"/>
    <w:rsid w:val="000174CB"/>
    <w:rsid w:val="00030B15"/>
    <w:rsid w:val="000355AA"/>
    <w:rsid w:val="00036167"/>
    <w:rsid w:val="00046E1F"/>
    <w:rsid w:val="00055F76"/>
    <w:rsid w:val="00057E0D"/>
    <w:rsid w:val="000628E8"/>
    <w:rsid w:val="0006744A"/>
    <w:rsid w:val="00082C14"/>
    <w:rsid w:val="00092A0F"/>
    <w:rsid w:val="000B07FB"/>
    <w:rsid w:val="000B68D6"/>
    <w:rsid w:val="000C1147"/>
    <w:rsid w:val="000C1A93"/>
    <w:rsid w:val="000D47F8"/>
    <w:rsid w:val="000D6D98"/>
    <w:rsid w:val="000F1CAA"/>
    <w:rsid w:val="000F4B5A"/>
    <w:rsid w:val="000F5802"/>
    <w:rsid w:val="00103A4A"/>
    <w:rsid w:val="0010624B"/>
    <w:rsid w:val="0010672E"/>
    <w:rsid w:val="0010676F"/>
    <w:rsid w:val="00106F43"/>
    <w:rsid w:val="001070AC"/>
    <w:rsid w:val="001104EA"/>
    <w:rsid w:val="001126A5"/>
    <w:rsid w:val="0011279F"/>
    <w:rsid w:val="00113DEA"/>
    <w:rsid w:val="00121243"/>
    <w:rsid w:val="00124D85"/>
    <w:rsid w:val="00131902"/>
    <w:rsid w:val="00132355"/>
    <w:rsid w:val="00140E67"/>
    <w:rsid w:val="001415C2"/>
    <w:rsid w:val="0014258A"/>
    <w:rsid w:val="001560BC"/>
    <w:rsid w:val="00165DF7"/>
    <w:rsid w:val="0016687E"/>
    <w:rsid w:val="00172A4A"/>
    <w:rsid w:val="00181013"/>
    <w:rsid w:val="00195C90"/>
    <w:rsid w:val="00196002"/>
    <w:rsid w:val="001A0144"/>
    <w:rsid w:val="001A242F"/>
    <w:rsid w:val="001B4392"/>
    <w:rsid w:val="001B75D2"/>
    <w:rsid w:val="001C0E14"/>
    <w:rsid w:val="001C1B0A"/>
    <w:rsid w:val="001C29CD"/>
    <w:rsid w:val="001D03EB"/>
    <w:rsid w:val="001D0892"/>
    <w:rsid w:val="001D171F"/>
    <w:rsid w:val="001D43CD"/>
    <w:rsid w:val="001E6A9A"/>
    <w:rsid w:val="001E7748"/>
    <w:rsid w:val="001F0FD2"/>
    <w:rsid w:val="001F103F"/>
    <w:rsid w:val="001F1522"/>
    <w:rsid w:val="00205D03"/>
    <w:rsid w:val="0021525D"/>
    <w:rsid w:val="00215EFA"/>
    <w:rsid w:val="002169D0"/>
    <w:rsid w:val="002219DC"/>
    <w:rsid w:val="00226FE0"/>
    <w:rsid w:val="00240E2F"/>
    <w:rsid w:val="00241AF8"/>
    <w:rsid w:val="00250E9C"/>
    <w:rsid w:val="00255D2C"/>
    <w:rsid w:val="00257EA5"/>
    <w:rsid w:val="00260606"/>
    <w:rsid w:val="0026127D"/>
    <w:rsid w:val="0026192F"/>
    <w:rsid w:val="00261B06"/>
    <w:rsid w:val="0027254E"/>
    <w:rsid w:val="0028033A"/>
    <w:rsid w:val="0028086B"/>
    <w:rsid w:val="00281B76"/>
    <w:rsid w:val="002875E6"/>
    <w:rsid w:val="00291E0E"/>
    <w:rsid w:val="002A070E"/>
    <w:rsid w:val="002A12BB"/>
    <w:rsid w:val="002A5AE6"/>
    <w:rsid w:val="002B019D"/>
    <w:rsid w:val="002B258A"/>
    <w:rsid w:val="002B3940"/>
    <w:rsid w:val="002C1DE6"/>
    <w:rsid w:val="002D485A"/>
    <w:rsid w:val="002E557F"/>
    <w:rsid w:val="002F027C"/>
    <w:rsid w:val="002F0C1B"/>
    <w:rsid w:val="002F641F"/>
    <w:rsid w:val="00301FAC"/>
    <w:rsid w:val="00306A07"/>
    <w:rsid w:val="00306D98"/>
    <w:rsid w:val="0031024E"/>
    <w:rsid w:val="00310E97"/>
    <w:rsid w:val="00327658"/>
    <w:rsid w:val="00330F7C"/>
    <w:rsid w:val="0034156F"/>
    <w:rsid w:val="0034702D"/>
    <w:rsid w:val="003528C9"/>
    <w:rsid w:val="00352CB5"/>
    <w:rsid w:val="00353541"/>
    <w:rsid w:val="00354324"/>
    <w:rsid w:val="00355835"/>
    <w:rsid w:val="00360EF5"/>
    <w:rsid w:val="0036252B"/>
    <w:rsid w:val="00364E4C"/>
    <w:rsid w:val="003666C5"/>
    <w:rsid w:val="003706F7"/>
    <w:rsid w:val="003958E9"/>
    <w:rsid w:val="0039653F"/>
    <w:rsid w:val="00396AB6"/>
    <w:rsid w:val="003A7EE4"/>
    <w:rsid w:val="003B186D"/>
    <w:rsid w:val="003D1B45"/>
    <w:rsid w:val="003D3066"/>
    <w:rsid w:val="003D354E"/>
    <w:rsid w:val="003D6102"/>
    <w:rsid w:val="003E0E4D"/>
    <w:rsid w:val="003F0E2E"/>
    <w:rsid w:val="003F59F4"/>
    <w:rsid w:val="004020CC"/>
    <w:rsid w:val="00410441"/>
    <w:rsid w:val="004147BA"/>
    <w:rsid w:val="00416CEF"/>
    <w:rsid w:val="0042263E"/>
    <w:rsid w:val="0042514C"/>
    <w:rsid w:val="004313D1"/>
    <w:rsid w:val="00431D5F"/>
    <w:rsid w:val="0043237A"/>
    <w:rsid w:val="004325BA"/>
    <w:rsid w:val="0043309D"/>
    <w:rsid w:val="00433D42"/>
    <w:rsid w:val="0044371A"/>
    <w:rsid w:val="004447A4"/>
    <w:rsid w:val="00446EB8"/>
    <w:rsid w:val="0045046B"/>
    <w:rsid w:val="00450D7D"/>
    <w:rsid w:val="0045485B"/>
    <w:rsid w:val="00456D54"/>
    <w:rsid w:val="00465053"/>
    <w:rsid w:val="004742AC"/>
    <w:rsid w:val="00480C0C"/>
    <w:rsid w:val="00490CE7"/>
    <w:rsid w:val="00491A98"/>
    <w:rsid w:val="00492CD9"/>
    <w:rsid w:val="00494150"/>
    <w:rsid w:val="00494812"/>
    <w:rsid w:val="0049528E"/>
    <w:rsid w:val="00497EED"/>
    <w:rsid w:val="004A083A"/>
    <w:rsid w:val="004A1FE5"/>
    <w:rsid w:val="004B2EF7"/>
    <w:rsid w:val="004B4371"/>
    <w:rsid w:val="004C15BE"/>
    <w:rsid w:val="004C495F"/>
    <w:rsid w:val="004C6665"/>
    <w:rsid w:val="004D23EA"/>
    <w:rsid w:val="004D49EA"/>
    <w:rsid w:val="004E61C1"/>
    <w:rsid w:val="004E663A"/>
    <w:rsid w:val="004F02C7"/>
    <w:rsid w:val="004F58C5"/>
    <w:rsid w:val="004F6F7F"/>
    <w:rsid w:val="004F74E9"/>
    <w:rsid w:val="004F7F16"/>
    <w:rsid w:val="00513130"/>
    <w:rsid w:val="005207AF"/>
    <w:rsid w:val="00522CD9"/>
    <w:rsid w:val="00523FA3"/>
    <w:rsid w:val="00524D14"/>
    <w:rsid w:val="00525FB2"/>
    <w:rsid w:val="0052771D"/>
    <w:rsid w:val="005342BB"/>
    <w:rsid w:val="00540C13"/>
    <w:rsid w:val="0055209E"/>
    <w:rsid w:val="00576B5B"/>
    <w:rsid w:val="00580AF6"/>
    <w:rsid w:val="0058284A"/>
    <w:rsid w:val="00583707"/>
    <w:rsid w:val="005859D3"/>
    <w:rsid w:val="00592F8A"/>
    <w:rsid w:val="005945F4"/>
    <w:rsid w:val="0059726A"/>
    <w:rsid w:val="005A0329"/>
    <w:rsid w:val="005A0539"/>
    <w:rsid w:val="005A403F"/>
    <w:rsid w:val="005A46B1"/>
    <w:rsid w:val="005B4102"/>
    <w:rsid w:val="005B4238"/>
    <w:rsid w:val="005B7E88"/>
    <w:rsid w:val="005C54A2"/>
    <w:rsid w:val="005D175C"/>
    <w:rsid w:val="005D275E"/>
    <w:rsid w:val="005D3CEC"/>
    <w:rsid w:val="005D4890"/>
    <w:rsid w:val="005D5979"/>
    <w:rsid w:val="005D6FF0"/>
    <w:rsid w:val="005E0460"/>
    <w:rsid w:val="005E24ED"/>
    <w:rsid w:val="005E3FB4"/>
    <w:rsid w:val="005F1365"/>
    <w:rsid w:val="005F28EE"/>
    <w:rsid w:val="00600BA9"/>
    <w:rsid w:val="006024DC"/>
    <w:rsid w:val="00605521"/>
    <w:rsid w:val="00605546"/>
    <w:rsid w:val="006078F8"/>
    <w:rsid w:val="0061000F"/>
    <w:rsid w:val="00611AAE"/>
    <w:rsid w:val="006159DA"/>
    <w:rsid w:val="0062452B"/>
    <w:rsid w:val="006247F4"/>
    <w:rsid w:val="00625212"/>
    <w:rsid w:val="006308B5"/>
    <w:rsid w:val="00630F24"/>
    <w:rsid w:val="0064477C"/>
    <w:rsid w:val="0065051F"/>
    <w:rsid w:val="00654EF6"/>
    <w:rsid w:val="0065628F"/>
    <w:rsid w:val="00656CD9"/>
    <w:rsid w:val="00656E77"/>
    <w:rsid w:val="00656FA8"/>
    <w:rsid w:val="00664415"/>
    <w:rsid w:val="0066731A"/>
    <w:rsid w:val="006726CB"/>
    <w:rsid w:val="00676824"/>
    <w:rsid w:val="0068230B"/>
    <w:rsid w:val="00683527"/>
    <w:rsid w:val="00683CC3"/>
    <w:rsid w:val="00684050"/>
    <w:rsid w:val="00693618"/>
    <w:rsid w:val="006A0DF8"/>
    <w:rsid w:val="006A4EC6"/>
    <w:rsid w:val="006A5E94"/>
    <w:rsid w:val="006B000B"/>
    <w:rsid w:val="006B02CD"/>
    <w:rsid w:val="006B061E"/>
    <w:rsid w:val="006C0A44"/>
    <w:rsid w:val="006D2D14"/>
    <w:rsid w:val="006D4B76"/>
    <w:rsid w:val="006E0953"/>
    <w:rsid w:val="006E21BF"/>
    <w:rsid w:val="006E2E42"/>
    <w:rsid w:val="006F3F53"/>
    <w:rsid w:val="006F4B34"/>
    <w:rsid w:val="0070198D"/>
    <w:rsid w:val="00703CFF"/>
    <w:rsid w:val="00706924"/>
    <w:rsid w:val="00721DAE"/>
    <w:rsid w:val="0073441D"/>
    <w:rsid w:val="00744D24"/>
    <w:rsid w:val="00744E2E"/>
    <w:rsid w:val="00755D9A"/>
    <w:rsid w:val="00763A95"/>
    <w:rsid w:val="0076753C"/>
    <w:rsid w:val="007718ED"/>
    <w:rsid w:val="0077344D"/>
    <w:rsid w:val="0077449A"/>
    <w:rsid w:val="00776F01"/>
    <w:rsid w:val="00783E12"/>
    <w:rsid w:val="00787AA8"/>
    <w:rsid w:val="00791A0C"/>
    <w:rsid w:val="00793D7C"/>
    <w:rsid w:val="007A1056"/>
    <w:rsid w:val="007B039A"/>
    <w:rsid w:val="007B3368"/>
    <w:rsid w:val="007C1CF9"/>
    <w:rsid w:val="007C2274"/>
    <w:rsid w:val="007C3377"/>
    <w:rsid w:val="007C4244"/>
    <w:rsid w:val="007C75ED"/>
    <w:rsid w:val="007D1786"/>
    <w:rsid w:val="007D1FDF"/>
    <w:rsid w:val="007E19B6"/>
    <w:rsid w:val="007E4819"/>
    <w:rsid w:val="007E5A2B"/>
    <w:rsid w:val="007E655B"/>
    <w:rsid w:val="007E6ECB"/>
    <w:rsid w:val="008043FB"/>
    <w:rsid w:val="00805BA7"/>
    <w:rsid w:val="00811BAA"/>
    <w:rsid w:val="008179FC"/>
    <w:rsid w:val="00831FF6"/>
    <w:rsid w:val="00832331"/>
    <w:rsid w:val="00834C73"/>
    <w:rsid w:val="00836145"/>
    <w:rsid w:val="008364EB"/>
    <w:rsid w:val="00836914"/>
    <w:rsid w:val="008412F0"/>
    <w:rsid w:val="00845A35"/>
    <w:rsid w:val="00855758"/>
    <w:rsid w:val="00860FA7"/>
    <w:rsid w:val="00862C1F"/>
    <w:rsid w:val="008650AB"/>
    <w:rsid w:val="008654CF"/>
    <w:rsid w:val="00874419"/>
    <w:rsid w:val="00880E79"/>
    <w:rsid w:val="00881221"/>
    <w:rsid w:val="00896498"/>
    <w:rsid w:val="008A25A5"/>
    <w:rsid w:val="008A3474"/>
    <w:rsid w:val="008A4119"/>
    <w:rsid w:val="008A5842"/>
    <w:rsid w:val="008B10EE"/>
    <w:rsid w:val="008B6BB1"/>
    <w:rsid w:val="008C03A2"/>
    <w:rsid w:val="008C2906"/>
    <w:rsid w:val="008C37D6"/>
    <w:rsid w:val="008C413D"/>
    <w:rsid w:val="008C6620"/>
    <w:rsid w:val="008C6A1F"/>
    <w:rsid w:val="008C7C30"/>
    <w:rsid w:val="008D0559"/>
    <w:rsid w:val="008D0E9D"/>
    <w:rsid w:val="008E06DC"/>
    <w:rsid w:val="008E6C6C"/>
    <w:rsid w:val="00912E84"/>
    <w:rsid w:val="0091394A"/>
    <w:rsid w:val="0092249C"/>
    <w:rsid w:val="0092712F"/>
    <w:rsid w:val="009312C0"/>
    <w:rsid w:val="00936D50"/>
    <w:rsid w:val="0093702E"/>
    <w:rsid w:val="00937B7B"/>
    <w:rsid w:val="0094195F"/>
    <w:rsid w:val="00951E84"/>
    <w:rsid w:val="00957748"/>
    <w:rsid w:val="00962CB1"/>
    <w:rsid w:val="009665D1"/>
    <w:rsid w:val="00967C62"/>
    <w:rsid w:val="0097532D"/>
    <w:rsid w:val="009878E2"/>
    <w:rsid w:val="00993E9C"/>
    <w:rsid w:val="009A1161"/>
    <w:rsid w:val="009A1E48"/>
    <w:rsid w:val="009A24E3"/>
    <w:rsid w:val="009A47EC"/>
    <w:rsid w:val="009A7987"/>
    <w:rsid w:val="009A79D1"/>
    <w:rsid w:val="009B1439"/>
    <w:rsid w:val="009B3534"/>
    <w:rsid w:val="009B436F"/>
    <w:rsid w:val="009B5C18"/>
    <w:rsid w:val="009B6A3B"/>
    <w:rsid w:val="009B767B"/>
    <w:rsid w:val="009C5631"/>
    <w:rsid w:val="009C6F78"/>
    <w:rsid w:val="009D5D9A"/>
    <w:rsid w:val="009E063D"/>
    <w:rsid w:val="009F2310"/>
    <w:rsid w:val="009F24A8"/>
    <w:rsid w:val="009F7863"/>
    <w:rsid w:val="009F7D39"/>
    <w:rsid w:val="00A013C1"/>
    <w:rsid w:val="00A01A72"/>
    <w:rsid w:val="00A050C0"/>
    <w:rsid w:val="00A1090A"/>
    <w:rsid w:val="00A116AD"/>
    <w:rsid w:val="00A12D2C"/>
    <w:rsid w:val="00A17C4E"/>
    <w:rsid w:val="00A25E57"/>
    <w:rsid w:val="00A331A7"/>
    <w:rsid w:val="00A34541"/>
    <w:rsid w:val="00A415BA"/>
    <w:rsid w:val="00A44901"/>
    <w:rsid w:val="00A451C0"/>
    <w:rsid w:val="00A46A32"/>
    <w:rsid w:val="00A47F57"/>
    <w:rsid w:val="00A54F65"/>
    <w:rsid w:val="00A77E57"/>
    <w:rsid w:val="00A86264"/>
    <w:rsid w:val="00A87D21"/>
    <w:rsid w:val="00AA0376"/>
    <w:rsid w:val="00AA0DCF"/>
    <w:rsid w:val="00AB0C0A"/>
    <w:rsid w:val="00AB13D9"/>
    <w:rsid w:val="00AC0E2C"/>
    <w:rsid w:val="00AC23B0"/>
    <w:rsid w:val="00AC35A8"/>
    <w:rsid w:val="00AC4C09"/>
    <w:rsid w:val="00AC586C"/>
    <w:rsid w:val="00AE025C"/>
    <w:rsid w:val="00AE6489"/>
    <w:rsid w:val="00AE7C75"/>
    <w:rsid w:val="00AF18F0"/>
    <w:rsid w:val="00B01D0D"/>
    <w:rsid w:val="00B07AB4"/>
    <w:rsid w:val="00B126B6"/>
    <w:rsid w:val="00B13E7E"/>
    <w:rsid w:val="00B208C6"/>
    <w:rsid w:val="00B26C9A"/>
    <w:rsid w:val="00B35A38"/>
    <w:rsid w:val="00B35C73"/>
    <w:rsid w:val="00B36397"/>
    <w:rsid w:val="00B54B28"/>
    <w:rsid w:val="00B572B8"/>
    <w:rsid w:val="00B622AA"/>
    <w:rsid w:val="00B65764"/>
    <w:rsid w:val="00B665F7"/>
    <w:rsid w:val="00B809B1"/>
    <w:rsid w:val="00B862A7"/>
    <w:rsid w:val="00B87330"/>
    <w:rsid w:val="00B91BDC"/>
    <w:rsid w:val="00B96B4D"/>
    <w:rsid w:val="00BA0480"/>
    <w:rsid w:val="00BA6397"/>
    <w:rsid w:val="00BB7F14"/>
    <w:rsid w:val="00BF3CB7"/>
    <w:rsid w:val="00BF6036"/>
    <w:rsid w:val="00C07982"/>
    <w:rsid w:val="00C126EF"/>
    <w:rsid w:val="00C1364F"/>
    <w:rsid w:val="00C21C3A"/>
    <w:rsid w:val="00C24C16"/>
    <w:rsid w:val="00C31033"/>
    <w:rsid w:val="00C32736"/>
    <w:rsid w:val="00C339CB"/>
    <w:rsid w:val="00C34C3A"/>
    <w:rsid w:val="00C437F6"/>
    <w:rsid w:val="00C47F8C"/>
    <w:rsid w:val="00C500BF"/>
    <w:rsid w:val="00C5174D"/>
    <w:rsid w:val="00C63136"/>
    <w:rsid w:val="00C63FEB"/>
    <w:rsid w:val="00C645E3"/>
    <w:rsid w:val="00C77667"/>
    <w:rsid w:val="00C80838"/>
    <w:rsid w:val="00C82979"/>
    <w:rsid w:val="00C85E8F"/>
    <w:rsid w:val="00C952AB"/>
    <w:rsid w:val="00CA62F0"/>
    <w:rsid w:val="00CA7572"/>
    <w:rsid w:val="00CB1373"/>
    <w:rsid w:val="00CB25FE"/>
    <w:rsid w:val="00CB3952"/>
    <w:rsid w:val="00CB595C"/>
    <w:rsid w:val="00CC5A08"/>
    <w:rsid w:val="00CC6AEE"/>
    <w:rsid w:val="00CC6CD4"/>
    <w:rsid w:val="00CD5939"/>
    <w:rsid w:val="00CE161F"/>
    <w:rsid w:val="00CE2040"/>
    <w:rsid w:val="00CE6BF0"/>
    <w:rsid w:val="00CF3C41"/>
    <w:rsid w:val="00CF5224"/>
    <w:rsid w:val="00CF7B29"/>
    <w:rsid w:val="00D06E12"/>
    <w:rsid w:val="00D200E6"/>
    <w:rsid w:val="00D24791"/>
    <w:rsid w:val="00D26C5C"/>
    <w:rsid w:val="00D33BF5"/>
    <w:rsid w:val="00D34EC6"/>
    <w:rsid w:val="00D3535E"/>
    <w:rsid w:val="00D35858"/>
    <w:rsid w:val="00D45022"/>
    <w:rsid w:val="00D46806"/>
    <w:rsid w:val="00D47E4E"/>
    <w:rsid w:val="00D50418"/>
    <w:rsid w:val="00D508E7"/>
    <w:rsid w:val="00D51448"/>
    <w:rsid w:val="00D5527A"/>
    <w:rsid w:val="00D560C4"/>
    <w:rsid w:val="00D5649C"/>
    <w:rsid w:val="00D70146"/>
    <w:rsid w:val="00D74296"/>
    <w:rsid w:val="00D809B7"/>
    <w:rsid w:val="00DA0FCF"/>
    <w:rsid w:val="00DA625D"/>
    <w:rsid w:val="00DB05CC"/>
    <w:rsid w:val="00DC28B8"/>
    <w:rsid w:val="00DD06B6"/>
    <w:rsid w:val="00DD2AA8"/>
    <w:rsid w:val="00DE20E4"/>
    <w:rsid w:val="00DE286F"/>
    <w:rsid w:val="00DF016B"/>
    <w:rsid w:val="00DF357E"/>
    <w:rsid w:val="00DF379A"/>
    <w:rsid w:val="00DF3977"/>
    <w:rsid w:val="00E01083"/>
    <w:rsid w:val="00E16337"/>
    <w:rsid w:val="00E214D7"/>
    <w:rsid w:val="00E27EB6"/>
    <w:rsid w:val="00E32396"/>
    <w:rsid w:val="00E34FF1"/>
    <w:rsid w:val="00E457F4"/>
    <w:rsid w:val="00E511A7"/>
    <w:rsid w:val="00E5274B"/>
    <w:rsid w:val="00E56E7E"/>
    <w:rsid w:val="00E61CED"/>
    <w:rsid w:val="00E633FA"/>
    <w:rsid w:val="00E749FF"/>
    <w:rsid w:val="00E756B7"/>
    <w:rsid w:val="00E81CFC"/>
    <w:rsid w:val="00E91D02"/>
    <w:rsid w:val="00E92E99"/>
    <w:rsid w:val="00E930DF"/>
    <w:rsid w:val="00E96601"/>
    <w:rsid w:val="00EA56C8"/>
    <w:rsid w:val="00EB078E"/>
    <w:rsid w:val="00EB3F74"/>
    <w:rsid w:val="00EB74B0"/>
    <w:rsid w:val="00EC0665"/>
    <w:rsid w:val="00EC2BE6"/>
    <w:rsid w:val="00EE1341"/>
    <w:rsid w:val="00EF46C0"/>
    <w:rsid w:val="00EF60E0"/>
    <w:rsid w:val="00EF696E"/>
    <w:rsid w:val="00F036FA"/>
    <w:rsid w:val="00F077E9"/>
    <w:rsid w:val="00F20A4B"/>
    <w:rsid w:val="00F24786"/>
    <w:rsid w:val="00F25740"/>
    <w:rsid w:val="00F322C3"/>
    <w:rsid w:val="00F33C6E"/>
    <w:rsid w:val="00F358F2"/>
    <w:rsid w:val="00F42E60"/>
    <w:rsid w:val="00F4317F"/>
    <w:rsid w:val="00F451F2"/>
    <w:rsid w:val="00F466EA"/>
    <w:rsid w:val="00F506D2"/>
    <w:rsid w:val="00F50D3B"/>
    <w:rsid w:val="00F51C82"/>
    <w:rsid w:val="00F53096"/>
    <w:rsid w:val="00F62C48"/>
    <w:rsid w:val="00F6309A"/>
    <w:rsid w:val="00F6366D"/>
    <w:rsid w:val="00F65623"/>
    <w:rsid w:val="00F6776B"/>
    <w:rsid w:val="00F7392D"/>
    <w:rsid w:val="00F75F17"/>
    <w:rsid w:val="00F760D6"/>
    <w:rsid w:val="00F76507"/>
    <w:rsid w:val="00F76715"/>
    <w:rsid w:val="00F86BE2"/>
    <w:rsid w:val="00F91F70"/>
    <w:rsid w:val="00F94CB1"/>
    <w:rsid w:val="00FA714C"/>
    <w:rsid w:val="00FB0718"/>
    <w:rsid w:val="00FC2F05"/>
    <w:rsid w:val="00FC41BA"/>
    <w:rsid w:val="00FD337F"/>
    <w:rsid w:val="00FD4350"/>
    <w:rsid w:val="00FE4380"/>
    <w:rsid w:val="00FE58AB"/>
    <w:rsid w:val="00FE6AB9"/>
    <w:rsid w:val="00FF00D6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D0E2F"/>
  <w15:chartTrackingRefBased/>
  <w15:docId w15:val="{1AA23524-769F-9242-B8BE-228CA8A3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E4D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4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7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7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7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7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24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79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D247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4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791"/>
    <w:rPr>
      <w:b/>
      <w:bCs/>
      <w:smallCaps/>
      <w:color w:val="0F4761" w:themeColor="accent1" w:themeShade="BF"/>
      <w:spacing w:val="5"/>
    </w:rPr>
  </w:style>
  <w:style w:type="character" w:customStyle="1" w:styleId="PlainTextChar">
    <w:name w:val="Plain Text Char"/>
    <w:link w:val="PlainText"/>
    <w:uiPriority w:val="99"/>
    <w:locked/>
    <w:rsid w:val="005207AF"/>
    <w:rPr>
      <w:rFonts w:ascii="Courier New" w:hAnsi="Courier New"/>
      <w:lang w:val="en-US"/>
    </w:rPr>
  </w:style>
  <w:style w:type="paragraph" w:styleId="PlainText">
    <w:name w:val="Plain Text"/>
    <w:basedOn w:val="Normal"/>
    <w:link w:val="PlainTextChar"/>
    <w:uiPriority w:val="99"/>
    <w:rsid w:val="005207AF"/>
    <w:rPr>
      <w:rFonts w:ascii="Courier New" w:eastAsiaTheme="minorHAnsi" w:hAnsi="Courier New" w:cstheme="minorBidi"/>
      <w:kern w:val="2"/>
      <w14:ligatures w14:val="standardContextual"/>
    </w:rPr>
  </w:style>
  <w:style w:type="character" w:customStyle="1" w:styleId="PlainTextChar1">
    <w:name w:val="Plain Text Char1"/>
    <w:basedOn w:val="DefaultParagraphFont"/>
    <w:uiPriority w:val="99"/>
    <w:semiHidden/>
    <w:rsid w:val="005207AF"/>
    <w:rPr>
      <w:rFonts w:ascii="Consolas" w:eastAsia="Times New Roman" w:hAnsi="Consolas" w:cs="Consolas"/>
      <w:kern w:val="0"/>
      <w:sz w:val="21"/>
      <w:szCs w:val="21"/>
      <w:lang w:val="en-US"/>
      <w14:ligatures w14:val="none"/>
    </w:rPr>
  </w:style>
  <w:style w:type="table" w:customStyle="1" w:styleId="TableGrid">
    <w:name w:val="TableGrid"/>
    <w:rsid w:val="00F358F2"/>
    <w:pPr>
      <w:spacing w:after="0" w:line="240" w:lineRule="auto"/>
    </w:pPr>
    <w:rPr>
      <w:rFonts w:eastAsiaTheme="minorEastAsia"/>
      <w:kern w:val="0"/>
      <w:sz w:val="22"/>
      <w:szCs w:val="20"/>
      <w:lang w:val="en-US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F00D6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74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eastAsia="en-IN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91A98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91A98"/>
    <w:rPr>
      <w:kern w:val="0"/>
      <w:sz w:val="22"/>
      <w:szCs w:val="22"/>
      <w:lang w:val="en-US"/>
      <w14:ligatures w14:val="none"/>
    </w:rPr>
  </w:style>
  <w:style w:type="table" w:customStyle="1" w:styleId="TableGrid1">
    <w:name w:val="Table Grid1"/>
    <w:basedOn w:val="TableNormal"/>
    <w:next w:val="TableGrid0"/>
    <w:uiPriority w:val="39"/>
    <w:rsid w:val="00491A9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0"/>
    <w:uiPriority w:val="39"/>
    <w:rsid w:val="005D3CEC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AC23B0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88D0D19-F98C-ED46-9EF5-376FD1479CD5}">
  <we:reference id="wa200000368" version="1.0.0.0" store="en-GB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10</Pages>
  <Words>3008</Words>
  <Characters>17148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Gourav Mishra</dc:creator>
  <cp:keywords/>
  <dc:description/>
  <cp:lastModifiedBy>Gourav Mishra</cp:lastModifiedBy>
  <cp:revision>776</cp:revision>
  <dcterms:created xsi:type="dcterms:W3CDTF">2024-05-06T10:19:00Z</dcterms:created>
  <dcterms:modified xsi:type="dcterms:W3CDTF">2024-05-10T09:28:00Z</dcterms:modified>
</cp:coreProperties>
</file>