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5596"/>
      </w:tblGrid>
      <w:tr w:rsidR="00B31A1E" w:rsidRPr="007F0926" w:rsidTr="008E6AA4">
        <w:trPr>
          <w:trHeight w:val="983"/>
        </w:trPr>
        <w:tc>
          <w:tcPr>
            <w:tcW w:w="9810" w:type="dxa"/>
            <w:gridSpan w:val="2"/>
            <w:tcBorders>
              <w:top w:val="single" w:sz="4" w:space="0" w:color="auto"/>
              <w:bottom w:val="single" w:sz="4" w:space="0" w:color="auto"/>
            </w:tcBorders>
          </w:tcPr>
          <w:p w:rsidR="00B31A1E" w:rsidRPr="00DF098B" w:rsidRDefault="00B31A1E" w:rsidP="00DF098B">
            <w:pPr>
              <w:jc w:val="center"/>
              <w:rPr>
                <w:rFonts w:ascii="Times New Roman" w:hAnsi="Times New Roman" w:cs="Times New Roman"/>
                <w:b/>
                <w:bCs/>
                <w:sz w:val="24"/>
                <w:szCs w:val="24"/>
                <w:u w:val="single"/>
              </w:rPr>
            </w:pPr>
            <w:r w:rsidRPr="007F0926">
              <w:rPr>
                <w:rFonts w:ascii="Times New Roman" w:hAnsi="Times New Roman" w:cs="Times New Roman"/>
                <w:b/>
                <w:bCs/>
                <w:sz w:val="24"/>
                <w:szCs w:val="24"/>
                <w:u w:val="single"/>
              </w:rPr>
              <w:t>BUREAU OF INDIAN STANDARDS</w:t>
            </w:r>
          </w:p>
          <w:p w:rsidR="00B31A1E" w:rsidRPr="007F0926" w:rsidRDefault="00B31A1E" w:rsidP="00344B30">
            <w:pPr>
              <w:jc w:val="center"/>
              <w:rPr>
                <w:rFonts w:ascii="Times New Roman" w:hAnsi="Times New Roman" w:cs="Times New Roman"/>
                <w:sz w:val="24"/>
                <w:szCs w:val="24"/>
              </w:rPr>
            </w:pPr>
            <w:r w:rsidRPr="007F0926">
              <w:rPr>
                <w:rFonts w:ascii="Times New Roman" w:hAnsi="Times New Roman" w:cs="Times New Roman"/>
                <w:b/>
                <w:bCs/>
                <w:sz w:val="24"/>
                <w:szCs w:val="24"/>
              </w:rPr>
              <w:t>DRAFT FOR COMMENTS ONLY</w:t>
            </w:r>
          </w:p>
          <w:p w:rsidR="00B31A1E" w:rsidRPr="007F0926" w:rsidRDefault="00B31A1E" w:rsidP="00491B15">
            <w:pPr>
              <w:widowControl w:val="0"/>
              <w:autoSpaceDE w:val="0"/>
              <w:autoSpaceDN w:val="0"/>
              <w:jc w:val="center"/>
              <w:rPr>
                <w:rFonts w:ascii="Times New Roman" w:hAnsi="Times New Roman" w:cs="Times New Roman"/>
                <w:b/>
                <w:bCs/>
                <w:sz w:val="24"/>
                <w:szCs w:val="24"/>
              </w:rPr>
            </w:pPr>
            <w:r w:rsidRPr="007F0926">
              <w:rPr>
                <w:rFonts w:ascii="Times New Roman" w:hAnsi="Times New Roman" w:cs="Times New Roman"/>
                <w:sz w:val="24"/>
                <w:szCs w:val="24"/>
                <w:lang w:eastAsia="en-GB" w:bidi="hi-IN"/>
              </w:rPr>
              <w:t>(Not to be</w:t>
            </w:r>
            <w:r w:rsidRPr="007F0926">
              <w:rPr>
                <w:rFonts w:ascii="Times New Roman" w:hAnsi="Times New Roman" w:cs="Times New Roman"/>
                <w:spacing w:val="-2"/>
                <w:sz w:val="24"/>
                <w:szCs w:val="24"/>
                <w:lang w:eastAsia="en-GB" w:bidi="hi-IN"/>
              </w:rPr>
              <w:t xml:space="preserve"> </w:t>
            </w:r>
            <w:r w:rsidRPr="007F0926">
              <w:rPr>
                <w:rFonts w:ascii="Times New Roman" w:hAnsi="Times New Roman" w:cs="Times New Roman"/>
                <w:spacing w:val="-1"/>
                <w:sz w:val="24"/>
                <w:szCs w:val="24"/>
                <w:lang w:eastAsia="en-GB" w:bidi="hi-IN"/>
              </w:rPr>
              <w:t>reproduced</w:t>
            </w:r>
            <w:r w:rsidRPr="007F0926">
              <w:rPr>
                <w:rFonts w:ascii="Times New Roman" w:hAnsi="Times New Roman" w:cs="Times New Roman"/>
                <w:sz w:val="24"/>
                <w:szCs w:val="24"/>
                <w:lang w:eastAsia="en-GB" w:bidi="hi-IN"/>
              </w:rPr>
              <w:t xml:space="preserve"> </w:t>
            </w:r>
            <w:r w:rsidRPr="007F0926">
              <w:rPr>
                <w:rFonts w:ascii="Times New Roman" w:hAnsi="Times New Roman" w:cs="Times New Roman"/>
                <w:spacing w:val="-1"/>
                <w:sz w:val="24"/>
                <w:szCs w:val="24"/>
                <w:lang w:eastAsia="en-GB" w:bidi="hi-IN"/>
              </w:rPr>
              <w:t>without</w:t>
            </w:r>
            <w:r w:rsidRPr="007F0926">
              <w:rPr>
                <w:rFonts w:ascii="Times New Roman" w:hAnsi="Times New Roman" w:cs="Times New Roman"/>
                <w:spacing w:val="1"/>
                <w:sz w:val="24"/>
                <w:szCs w:val="24"/>
                <w:lang w:eastAsia="en-GB" w:bidi="hi-IN"/>
              </w:rPr>
              <w:t xml:space="preserve"> </w:t>
            </w:r>
            <w:r w:rsidRPr="007F0926">
              <w:rPr>
                <w:rFonts w:ascii="Times New Roman" w:hAnsi="Times New Roman" w:cs="Times New Roman"/>
                <w:spacing w:val="-1"/>
                <w:sz w:val="24"/>
                <w:szCs w:val="24"/>
                <w:lang w:eastAsia="en-GB" w:bidi="hi-IN"/>
              </w:rPr>
              <w:t>the</w:t>
            </w:r>
            <w:r w:rsidRPr="007F0926">
              <w:rPr>
                <w:rFonts w:ascii="Times New Roman" w:hAnsi="Times New Roman" w:cs="Times New Roman"/>
                <w:sz w:val="24"/>
                <w:szCs w:val="24"/>
                <w:lang w:eastAsia="en-GB" w:bidi="hi-IN"/>
              </w:rPr>
              <w:t xml:space="preserve"> </w:t>
            </w:r>
            <w:r w:rsidRPr="007F0926">
              <w:rPr>
                <w:rFonts w:ascii="Times New Roman" w:hAnsi="Times New Roman" w:cs="Times New Roman"/>
                <w:spacing w:val="-1"/>
                <w:sz w:val="24"/>
                <w:szCs w:val="24"/>
                <w:lang w:eastAsia="en-GB" w:bidi="hi-IN"/>
              </w:rPr>
              <w:t>permission</w:t>
            </w:r>
            <w:r w:rsidRPr="007F0926">
              <w:rPr>
                <w:rFonts w:ascii="Times New Roman" w:hAnsi="Times New Roman" w:cs="Times New Roman"/>
                <w:sz w:val="24"/>
                <w:szCs w:val="24"/>
                <w:lang w:eastAsia="en-GB" w:bidi="hi-IN"/>
              </w:rPr>
              <w:t xml:space="preserve"> of </w:t>
            </w:r>
            <w:r w:rsidRPr="007F0926">
              <w:rPr>
                <w:rFonts w:ascii="Times New Roman" w:hAnsi="Times New Roman" w:cs="Times New Roman"/>
                <w:spacing w:val="-2"/>
                <w:sz w:val="24"/>
                <w:szCs w:val="24"/>
                <w:lang w:eastAsia="en-GB" w:bidi="hi-IN"/>
              </w:rPr>
              <w:t>BIS</w:t>
            </w:r>
            <w:r w:rsidRPr="007F0926">
              <w:rPr>
                <w:rFonts w:ascii="Times New Roman" w:hAnsi="Times New Roman" w:cs="Times New Roman"/>
                <w:sz w:val="24"/>
                <w:szCs w:val="24"/>
                <w:lang w:eastAsia="en-GB" w:bidi="hi-IN"/>
              </w:rPr>
              <w:t xml:space="preserve"> or </w:t>
            </w:r>
            <w:r w:rsidRPr="007F0926">
              <w:rPr>
                <w:rFonts w:ascii="Times New Roman" w:hAnsi="Times New Roman" w:cs="Times New Roman"/>
                <w:spacing w:val="-1"/>
                <w:sz w:val="24"/>
                <w:szCs w:val="24"/>
                <w:lang w:eastAsia="en-GB" w:bidi="hi-IN"/>
              </w:rPr>
              <w:t>used</w:t>
            </w:r>
            <w:r w:rsidRPr="007F0926">
              <w:rPr>
                <w:rFonts w:ascii="Times New Roman" w:hAnsi="Times New Roman" w:cs="Times New Roman"/>
                <w:sz w:val="24"/>
                <w:szCs w:val="24"/>
                <w:lang w:eastAsia="en-GB" w:bidi="hi-IN"/>
              </w:rPr>
              <w:t xml:space="preserve"> as</w:t>
            </w:r>
            <w:r w:rsidRPr="007F0926">
              <w:rPr>
                <w:rFonts w:ascii="Times New Roman" w:hAnsi="Times New Roman" w:cs="Times New Roman"/>
                <w:spacing w:val="-2"/>
                <w:sz w:val="24"/>
                <w:szCs w:val="24"/>
                <w:lang w:eastAsia="en-GB" w:bidi="hi-IN"/>
              </w:rPr>
              <w:t xml:space="preserve"> </w:t>
            </w:r>
            <w:r w:rsidRPr="007F0926">
              <w:rPr>
                <w:rFonts w:ascii="Times New Roman" w:hAnsi="Times New Roman" w:cs="Times New Roman"/>
                <w:sz w:val="24"/>
                <w:szCs w:val="24"/>
                <w:lang w:eastAsia="en-GB" w:bidi="hi-IN"/>
              </w:rPr>
              <w:t xml:space="preserve">an </w:t>
            </w:r>
            <w:r w:rsidRPr="007F0926">
              <w:rPr>
                <w:rFonts w:ascii="Times New Roman" w:hAnsi="Times New Roman" w:cs="Times New Roman"/>
                <w:spacing w:val="-1"/>
                <w:sz w:val="24"/>
                <w:szCs w:val="24"/>
                <w:lang w:eastAsia="en-GB" w:bidi="hi-IN"/>
              </w:rPr>
              <w:t>Indian</w:t>
            </w:r>
            <w:r w:rsidRPr="007F0926">
              <w:rPr>
                <w:rFonts w:ascii="Times New Roman" w:hAnsi="Times New Roman" w:cs="Times New Roman"/>
                <w:sz w:val="24"/>
                <w:szCs w:val="24"/>
                <w:lang w:eastAsia="en-GB" w:bidi="hi-IN"/>
              </w:rPr>
              <w:t xml:space="preserve"> </w:t>
            </w:r>
            <w:r w:rsidRPr="007F0926">
              <w:rPr>
                <w:rFonts w:ascii="Times New Roman" w:hAnsi="Times New Roman" w:cs="Times New Roman"/>
                <w:spacing w:val="-1"/>
                <w:sz w:val="24"/>
                <w:szCs w:val="24"/>
                <w:lang w:eastAsia="en-GB" w:bidi="hi-IN"/>
              </w:rPr>
              <w:t>Standard)</w:t>
            </w:r>
          </w:p>
        </w:tc>
      </w:tr>
      <w:tr w:rsidR="00B31A1E" w:rsidRPr="007F0926" w:rsidTr="008E6AA4">
        <w:trPr>
          <w:trHeight w:val="3954"/>
        </w:trPr>
        <w:tc>
          <w:tcPr>
            <w:tcW w:w="9810" w:type="dxa"/>
            <w:gridSpan w:val="2"/>
            <w:tcBorders>
              <w:top w:val="single" w:sz="4" w:space="0" w:color="auto"/>
            </w:tcBorders>
          </w:tcPr>
          <w:p w:rsidR="00B31A1E" w:rsidRPr="007F0926" w:rsidRDefault="00B31A1E" w:rsidP="00344B30">
            <w:pPr>
              <w:jc w:val="center"/>
              <w:rPr>
                <w:rFonts w:ascii="Nirmala UI" w:eastAsia="Times New Roman" w:hAnsi="Nirmala UI" w:cs="Nirmala UI"/>
                <w:i/>
                <w:iCs/>
                <w:spacing w:val="-1"/>
                <w:sz w:val="24"/>
                <w:szCs w:val="24"/>
                <w:lang w:eastAsia="en-GB" w:bidi="hi-IN"/>
              </w:rPr>
            </w:pPr>
          </w:p>
          <w:p w:rsidR="00B31A1E" w:rsidRPr="007F0926" w:rsidRDefault="00B31A1E" w:rsidP="00344B30">
            <w:pPr>
              <w:jc w:val="center"/>
              <w:rPr>
                <w:rFonts w:ascii="Times New Roman" w:hAnsi="Times New Roman" w:cs="Times New Roman"/>
                <w:sz w:val="24"/>
                <w:szCs w:val="24"/>
              </w:rPr>
            </w:pPr>
            <w:r w:rsidRPr="007F0926">
              <w:rPr>
                <w:rFonts w:ascii="Nirmala UI" w:eastAsia="Times New Roman" w:hAnsi="Nirmala UI" w:cs="Nirmala UI" w:hint="cs"/>
                <w:i/>
                <w:iCs/>
                <w:spacing w:val="-1"/>
                <w:sz w:val="24"/>
                <w:szCs w:val="24"/>
                <w:cs/>
                <w:lang w:eastAsia="en-GB" w:bidi="hi-IN"/>
              </w:rPr>
              <w:t>भारतीय</w:t>
            </w:r>
            <w:r w:rsidRPr="007F0926">
              <w:rPr>
                <w:rFonts w:ascii="Times New Roman" w:eastAsia="Times New Roman" w:hAnsi="Times New Roman" w:cs="Times New Roman"/>
                <w:i/>
                <w:spacing w:val="-1"/>
                <w:sz w:val="24"/>
                <w:szCs w:val="24"/>
                <w:lang w:eastAsia="en-GB"/>
              </w:rPr>
              <w:t xml:space="preserve"> </w:t>
            </w:r>
            <w:r w:rsidRPr="007F0926">
              <w:rPr>
                <w:rFonts w:ascii="Nirmala UI" w:eastAsia="Times New Roman" w:hAnsi="Nirmala UI" w:cs="Nirmala UI" w:hint="cs"/>
                <w:i/>
                <w:iCs/>
                <w:spacing w:val="-1"/>
                <w:sz w:val="24"/>
                <w:szCs w:val="24"/>
                <w:cs/>
                <w:lang w:eastAsia="en-GB" w:bidi="hi-IN"/>
              </w:rPr>
              <w:t>मानक</w:t>
            </w:r>
            <w:r w:rsidRPr="007F0926">
              <w:rPr>
                <w:rFonts w:ascii="Times New Roman" w:eastAsia="Times New Roman" w:hAnsi="Times New Roman" w:cs="Times New Roman"/>
                <w:i/>
                <w:spacing w:val="-1"/>
                <w:sz w:val="24"/>
                <w:szCs w:val="24"/>
                <w:lang w:eastAsia="en-GB"/>
              </w:rPr>
              <w:t xml:space="preserve"> </w:t>
            </w:r>
            <w:r w:rsidRPr="007F0926">
              <w:rPr>
                <w:rFonts w:ascii="Nirmala UI" w:eastAsia="Times New Roman" w:hAnsi="Nirmala UI" w:cs="Nirmala UI" w:hint="cs"/>
                <w:i/>
                <w:iCs/>
                <w:spacing w:val="-1"/>
                <w:sz w:val="24"/>
                <w:szCs w:val="24"/>
                <w:cs/>
                <w:lang w:eastAsia="en-GB" w:bidi="hi-IN"/>
              </w:rPr>
              <w:t>मसौदा</w:t>
            </w:r>
          </w:p>
          <w:p w:rsidR="00B31A1E" w:rsidRPr="007F0926" w:rsidRDefault="00CD5866" w:rsidP="00344B30">
            <w:pPr>
              <w:jc w:val="center"/>
              <w:rPr>
                <w:rFonts w:ascii="Times New Roman" w:eastAsia="Calibri" w:hAnsi="Times New Roman" w:cs="Nirmala UI"/>
                <w:b/>
                <w:bCs/>
                <w:sz w:val="24"/>
                <w:szCs w:val="24"/>
                <w:lang w:bidi="hi-IN"/>
              </w:rPr>
            </w:pPr>
            <w:r w:rsidRPr="007F0926">
              <w:rPr>
                <w:rFonts w:ascii="Times New Roman" w:eastAsia="Calibri" w:hAnsi="Times New Roman" w:cs="Nirmala UI"/>
                <w:b/>
                <w:bCs/>
                <w:sz w:val="24"/>
                <w:szCs w:val="24"/>
                <w:cs/>
                <w:lang w:bidi="hi-IN"/>
              </w:rPr>
              <w:t>तरल क्रोमैटोग्राफी-ट्रिपल क्वाड्रुपोल मास स्पेक्ट्रोमेट्री द्वारा खाद्य पदार्थों या पौधे की उत्पत्ति की कच्ची वस्तुओं में ध्रुवीय कीटनाशकों क</w:t>
            </w:r>
            <w:r w:rsidR="00491B15">
              <w:rPr>
                <w:rFonts w:ascii="Times New Roman" w:eastAsia="Calibri" w:hAnsi="Times New Roman" w:cs="Nirmala UI" w:hint="cs"/>
                <w:b/>
                <w:bCs/>
                <w:sz w:val="24"/>
                <w:szCs w:val="24"/>
                <w:cs/>
                <w:lang w:bidi="hi-IN"/>
              </w:rPr>
              <w:t>ा</w:t>
            </w:r>
            <w:r w:rsidRPr="007F0926">
              <w:rPr>
                <w:rFonts w:ascii="Times New Roman" w:eastAsia="Calibri" w:hAnsi="Times New Roman" w:cs="Nirmala UI"/>
                <w:b/>
                <w:bCs/>
                <w:sz w:val="24"/>
                <w:szCs w:val="24"/>
                <w:cs/>
                <w:lang w:bidi="hi-IN"/>
              </w:rPr>
              <w:t xml:space="preserve"> निर्धारण </w:t>
            </w:r>
            <w:r w:rsidR="00BA7CAA">
              <w:rPr>
                <w:rFonts w:ascii="Times New Roman" w:eastAsia="Calibri" w:hAnsi="Times New Roman" w:cs="Nirmala UI"/>
                <w:b/>
                <w:bCs/>
                <w:sz w:val="24"/>
                <w:szCs w:val="24"/>
                <w:lang w:bidi="hi-IN"/>
              </w:rPr>
              <w:t>-</w:t>
            </w:r>
            <w:r w:rsidR="00491B15">
              <w:rPr>
                <w:rFonts w:ascii="Times New Roman" w:eastAsia="Calibri" w:hAnsi="Times New Roman" w:cs="Nirmala UI"/>
                <w:b/>
                <w:bCs/>
                <w:sz w:val="24"/>
                <w:szCs w:val="24"/>
                <w:lang w:bidi="hi-IN"/>
              </w:rPr>
              <w:t xml:space="preserve"> </w:t>
            </w:r>
            <w:r w:rsidR="00491B15" w:rsidRPr="00491B15">
              <w:rPr>
                <w:rFonts w:ascii="Times New Roman" w:eastAsia="Calibri" w:hAnsi="Times New Roman" w:cs="Mangal"/>
                <w:b/>
                <w:bCs/>
                <w:sz w:val="24"/>
                <w:szCs w:val="24"/>
                <w:cs/>
                <w:lang w:bidi="hi-IN"/>
              </w:rPr>
              <w:t>परीक्षण पद्धति</w:t>
            </w:r>
          </w:p>
          <w:p w:rsidR="00B31A1E" w:rsidRPr="007F0926" w:rsidRDefault="00B31A1E" w:rsidP="00344B30">
            <w:pPr>
              <w:jc w:val="center"/>
              <w:rPr>
                <w:rFonts w:ascii="Times New Roman" w:eastAsia="Calibri" w:hAnsi="Times New Roman" w:cs="Nirmala UI"/>
                <w:b/>
                <w:bCs/>
                <w:sz w:val="24"/>
                <w:szCs w:val="24"/>
                <w:lang w:bidi="hi-IN"/>
              </w:rPr>
            </w:pPr>
          </w:p>
          <w:p w:rsidR="00B31A1E" w:rsidRPr="007F0926" w:rsidRDefault="00B31A1E" w:rsidP="00491B15">
            <w:pPr>
              <w:rPr>
                <w:rFonts w:ascii="Times New Roman" w:hAnsi="Times New Roman" w:cs="Times New Roman"/>
                <w:i/>
                <w:iCs/>
                <w:sz w:val="24"/>
                <w:szCs w:val="24"/>
              </w:rPr>
            </w:pPr>
          </w:p>
          <w:p w:rsidR="00B31A1E" w:rsidRPr="007F0926" w:rsidRDefault="00B31A1E" w:rsidP="00344B30">
            <w:pPr>
              <w:jc w:val="center"/>
              <w:rPr>
                <w:rFonts w:ascii="Times New Roman" w:hAnsi="Times New Roman" w:cs="Times New Roman"/>
                <w:i/>
                <w:iCs/>
                <w:sz w:val="24"/>
                <w:szCs w:val="24"/>
              </w:rPr>
            </w:pPr>
            <w:r w:rsidRPr="007F0926">
              <w:rPr>
                <w:rFonts w:ascii="Times New Roman" w:hAnsi="Times New Roman" w:cs="Times New Roman"/>
                <w:i/>
                <w:iCs/>
                <w:sz w:val="24"/>
                <w:szCs w:val="24"/>
              </w:rPr>
              <w:t>Draft Indian Standard</w:t>
            </w:r>
          </w:p>
          <w:p w:rsidR="00BA7CAA" w:rsidRPr="007F0926" w:rsidRDefault="00B31A1E" w:rsidP="00BA7CAA">
            <w:pPr>
              <w:jc w:val="center"/>
              <w:rPr>
                <w:rFonts w:ascii="Times New Roman" w:eastAsia="Calibri" w:hAnsi="Times New Roman" w:cs="Times New Roman"/>
                <w:b/>
                <w:bCs/>
                <w:sz w:val="24"/>
                <w:szCs w:val="24"/>
              </w:rPr>
            </w:pPr>
            <w:r w:rsidRPr="007F0926">
              <w:rPr>
                <w:rFonts w:ascii="Times New Roman" w:eastAsia="Calibri" w:hAnsi="Times New Roman" w:cs="Times New Roman"/>
                <w:b/>
                <w:bCs/>
                <w:sz w:val="24"/>
                <w:szCs w:val="24"/>
              </w:rPr>
              <w:t xml:space="preserve">     Determination of Polar Pesticides in Foods or Raw Commodities of Plant Origin by Liquid Chromatography-Triple Quadrupole Mass Spectrometry</w:t>
            </w:r>
            <w:r w:rsidR="00BA7CAA">
              <w:rPr>
                <w:rFonts w:ascii="Times New Roman" w:eastAsia="Calibri" w:hAnsi="Times New Roman" w:cs="Times New Roman"/>
                <w:b/>
                <w:bCs/>
                <w:sz w:val="24"/>
                <w:szCs w:val="24"/>
              </w:rPr>
              <w:t xml:space="preserve"> – Method of Test</w:t>
            </w:r>
          </w:p>
          <w:p w:rsidR="00B31A1E" w:rsidRPr="007F0926" w:rsidRDefault="00B31A1E" w:rsidP="007F0926">
            <w:pPr>
              <w:rPr>
                <w:rFonts w:ascii="Times New Roman" w:eastAsia="Calibri" w:hAnsi="Times New Roman" w:cs="Times New Roman"/>
                <w:b/>
                <w:bCs/>
                <w:sz w:val="24"/>
                <w:szCs w:val="24"/>
              </w:rPr>
            </w:pPr>
          </w:p>
          <w:p w:rsidR="00B31A1E" w:rsidRPr="007F0926" w:rsidRDefault="00B31A1E" w:rsidP="00344B30">
            <w:pPr>
              <w:jc w:val="center"/>
              <w:rPr>
                <w:rFonts w:ascii="Times New Roman" w:eastAsia="Calibri" w:hAnsi="Times New Roman" w:cs="Times New Roman"/>
                <w:b/>
                <w:bCs/>
                <w:sz w:val="24"/>
                <w:szCs w:val="24"/>
              </w:rPr>
            </w:pPr>
          </w:p>
          <w:p w:rsidR="00BA7CAA" w:rsidRPr="00752AFA" w:rsidRDefault="00BA7CAA" w:rsidP="00BA7CAA">
            <w:pPr>
              <w:widowControl w:val="0"/>
              <w:autoSpaceDE w:val="0"/>
              <w:autoSpaceDN w:val="0"/>
              <w:adjustRightInd w:val="0"/>
              <w:contextualSpacing/>
              <w:jc w:val="center"/>
              <w:rPr>
                <w:rFonts w:ascii="Times New Roman" w:hAnsi="Times New Roman" w:cs="Times New Roman"/>
                <w:sz w:val="20"/>
              </w:rPr>
            </w:pPr>
          </w:p>
          <w:p w:rsidR="00B31A1E" w:rsidRPr="00BA7CAA" w:rsidRDefault="00BA7CAA" w:rsidP="00BA7CAA">
            <w:pPr>
              <w:widowControl w:val="0"/>
              <w:autoSpaceDE w:val="0"/>
              <w:autoSpaceDN w:val="0"/>
              <w:adjustRightInd w:val="0"/>
              <w:contextualSpacing/>
              <w:jc w:val="center"/>
              <w:rPr>
                <w:rFonts w:ascii="Times New Roman" w:hAnsi="Times New Roman" w:cs="Times New Roman"/>
                <w:sz w:val="20"/>
              </w:rPr>
            </w:pPr>
            <w:r w:rsidRPr="00BA7CAA">
              <w:rPr>
                <w:rFonts w:ascii="Times New Roman" w:eastAsia="Times New Roman" w:hAnsi="Times New Roman" w:cs="Times New Roman"/>
                <w:bCs/>
                <w:color w:val="000000" w:themeColor="text1"/>
                <w:sz w:val="24"/>
                <w:szCs w:val="32"/>
              </w:rPr>
              <w:t>ICS 65.100.10</w:t>
            </w:r>
          </w:p>
        </w:tc>
      </w:tr>
      <w:tr w:rsidR="008E6AA4" w:rsidRPr="007F0926" w:rsidTr="008E6AA4">
        <w:tc>
          <w:tcPr>
            <w:tcW w:w="4214" w:type="dxa"/>
            <w:tcBorders>
              <w:top w:val="single" w:sz="4" w:space="0" w:color="auto"/>
              <w:bottom w:val="single" w:sz="4" w:space="0" w:color="auto"/>
            </w:tcBorders>
          </w:tcPr>
          <w:p w:rsidR="008E6AA4" w:rsidRPr="007F0926" w:rsidRDefault="008E6AA4" w:rsidP="00344B30">
            <w:pPr>
              <w:jc w:val="both"/>
              <w:rPr>
                <w:rFonts w:ascii="Times New Roman" w:eastAsia="Calibri" w:hAnsi="Times New Roman" w:cs="Times New Roman"/>
                <w:spacing w:val="-1"/>
                <w:sz w:val="24"/>
                <w:szCs w:val="24"/>
                <w:lang w:val="en-IN" w:eastAsia="en-GB" w:bidi="hi-IN"/>
              </w:rPr>
            </w:pPr>
            <w:r w:rsidRPr="007F0926">
              <w:rPr>
                <w:rFonts w:ascii="Times New Roman" w:eastAsia="Calibri" w:hAnsi="Times New Roman" w:cs="Times New Roman"/>
                <w:spacing w:val="-1"/>
                <w:sz w:val="24"/>
                <w:szCs w:val="24"/>
                <w:lang w:eastAsia="en-GB"/>
              </w:rPr>
              <w:t>Pesticide Residues Analysis Sectional Committee</w:t>
            </w:r>
            <w:r w:rsidRPr="007F0926">
              <w:rPr>
                <w:rFonts w:ascii="Times New Roman" w:eastAsia="Calibri" w:hAnsi="Times New Roman" w:cs="Times New Roman"/>
                <w:spacing w:val="-1"/>
                <w:sz w:val="24"/>
                <w:szCs w:val="24"/>
                <w:lang w:val="en-IN" w:eastAsia="en-GB" w:bidi="hi-IN"/>
              </w:rPr>
              <w:t xml:space="preserve">, FAD </w:t>
            </w:r>
            <w:r w:rsidRPr="007F0926">
              <w:rPr>
                <w:rFonts w:ascii="Times New Roman" w:eastAsia="Calibri" w:hAnsi="Times New Roman" w:cs="Times New Roman"/>
                <w:spacing w:val="-1"/>
                <w:sz w:val="24"/>
                <w:szCs w:val="24"/>
                <w:lang w:eastAsia="en-GB"/>
              </w:rPr>
              <w:t>27</w:t>
            </w:r>
            <w:r w:rsidRPr="007F0926">
              <w:rPr>
                <w:rFonts w:ascii="Times New Roman" w:eastAsia="Calibri" w:hAnsi="Times New Roman" w:cs="Times New Roman"/>
                <w:b/>
                <w:bCs/>
                <w:sz w:val="24"/>
                <w:szCs w:val="24"/>
              </w:rPr>
              <w:t xml:space="preserve">     </w:t>
            </w:r>
            <w:r w:rsidRPr="007F0926">
              <w:rPr>
                <w:rFonts w:ascii="Times New Roman" w:eastAsia="Calibri" w:hAnsi="Times New Roman" w:cs="Times New Roman"/>
                <w:spacing w:val="-1"/>
                <w:sz w:val="24"/>
                <w:szCs w:val="24"/>
                <w:lang w:val="en-IN" w:eastAsia="en-GB" w:bidi="hi-IN"/>
              </w:rPr>
              <w:t xml:space="preserve">                   </w:t>
            </w:r>
          </w:p>
        </w:tc>
        <w:tc>
          <w:tcPr>
            <w:tcW w:w="5596" w:type="dxa"/>
            <w:tcBorders>
              <w:top w:val="single" w:sz="4" w:space="0" w:color="auto"/>
              <w:bottom w:val="single" w:sz="4" w:space="0" w:color="auto"/>
            </w:tcBorders>
          </w:tcPr>
          <w:p w:rsidR="008E6AA4" w:rsidRDefault="008E6AA4" w:rsidP="008E6AA4">
            <w:pPr>
              <w:jc w:val="right"/>
              <w:rPr>
                <w:rFonts w:ascii="Times New Roman" w:eastAsia="Calibri" w:hAnsi="Times New Roman" w:cs="Times New Roman"/>
                <w:spacing w:val="-1"/>
                <w:sz w:val="24"/>
                <w:szCs w:val="24"/>
                <w:lang w:val="en-IN" w:eastAsia="en-GB" w:bidi="hi-IN"/>
              </w:rPr>
            </w:pPr>
            <w:r w:rsidRPr="007F0926">
              <w:rPr>
                <w:rFonts w:ascii="Times New Roman" w:eastAsia="Calibri" w:hAnsi="Times New Roman" w:cs="Times New Roman"/>
                <w:spacing w:val="-2"/>
                <w:sz w:val="24"/>
                <w:szCs w:val="24"/>
                <w:lang w:val="en-IN" w:eastAsia="en-GB" w:bidi="hi-IN"/>
              </w:rPr>
              <w:t>Last</w:t>
            </w:r>
            <w:r w:rsidRPr="007F0926">
              <w:rPr>
                <w:rFonts w:ascii="Times New Roman" w:eastAsia="Calibri" w:hAnsi="Times New Roman" w:cs="Times New Roman"/>
                <w:spacing w:val="-6"/>
                <w:sz w:val="24"/>
                <w:szCs w:val="24"/>
                <w:lang w:val="en-IN" w:eastAsia="en-GB" w:bidi="hi-IN"/>
              </w:rPr>
              <w:t xml:space="preserve"> </w:t>
            </w:r>
            <w:r w:rsidRPr="007F0926">
              <w:rPr>
                <w:rFonts w:ascii="Times New Roman" w:eastAsia="Calibri" w:hAnsi="Times New Roman" w:cs="Times New Roman"/>
                <w:sz w:val="24"/>
                <w:szCs w:val="24"/>
                <w:lang w:val="en-IN" w:eastAsia="en-GB" w:bidi="hi-IN"/>
              </w:rPr>
              <w:t>Date</w:t>
            </w:r>
            <w:r w:rsidRPr="007F0926">
              <w:rPr>
                <w:rFonts w:ascii="Times New Roman" w:eastAsia="Calibri" w:hAnsi="Times New Roman" w:cs="Times New Roman"/>
                <w:spacing w:val="-6"/>
                <w:sz w:val="24"/>
                <w:szCs w:val="24"/>
                <w:lang w:val="en-IN" w:eastAsia="en-GB" w:bidi="hi-IN"/>
              </w:rPr>
              <w:t xml:space="preserve"> </w:t>
            </w:r>
            <w:r w:rsidRPr="007F0926">
              <w:rPr>
                <w:rFonts w:ascii="Times New Roman" w:eastAsia="Calibri" w:hAnsi="Times New Roman" w:cs="Times New Roman"/>
                <w:sz w:val="24"/>
                <w:szCs w:val="24"/>
                <w:lang w:val="en-IN" w:eastAsia="en-GB" w:bidi="hi-IN"/>
              </w:rPr>
              <w:t>of</w:t>
            </w:r>
            <w:r w:rsidRPr="007F0926">
              <w:rPr>
                <w:rFonts w:ascii="Times New Roman" w:eastAsia="Calibri" w:hAnsi="Times New Roman" w:cs="Times New Roman"/>
                <w:spacing w:val="-8"/>
                <w:sz w:val="24"/>
                <w:szCs w:val="24"/>
                <w:lang w:val="en-IN" w:eastAsia="en-GB" w:bidi="hi-IN"/>
              </w:rPr>
              <w:t xml:space="preserve"> </w:t>
            </w:r>
            <w:r w:rsidRPr="007F0926">
              <w:rPr>
                <w:rFonts w:ascii="Times New Roman" w:eastAsia="Calibri" w:hAnsi="Times New Roman" w:cs="Times New Roman"/>
                <w:spacing w:val="-1"/>
                <w:sz w:val="24"/>
                <w:szCs w:val="24"/>
                <w:lang w:val="en-IN" w:eastAsia="en-GB" w:bidi="hi-IN"/>
              </w:rPr>
              <w:t>Comments –</w:t>
            </w:r>
            <w:r>
              <w:rPr>
                <w:rFonts w:ascii="Times New Roman" w:eastAsia="Calibri" w:hAnsi="Times New Roman" w:cs="Times New Roman"/>
                <w:spacing w:val="-1"/>
                <w:sz w:val="24"/>
                <w:szCs w:val="24"/>
                <w:lang w:val="en-IN" w:eastAsia="en-GB" w:bidi="hi-IN"/>
              </w:rPr>
              <w:t xml:space="preserve"> </w:t>
            </w:r>
          </w:p>
          <w:p w:rsidR="008E6AA4" w:rsidRPr="007F0926" w:rsidRDefault="008E6AA4" w:rsidP="008E6AA4">
            <w:pPr>
              <w:jc w:val="right"/>
              <w:rPr>
                <w:rFonts w:ascii="Times New Roman" w:eastAsia="Calibri" w:hAnsi="Times New Roman" w:cs="Times New Roman"/>
                <w:b/>
                <w:bCs/>
                <w:sz w:val="24"/>
                <w:szCs w:val="24"/>
              </w:rPr>
            </w:pPr>
            <w:r>
              <w:rPr>
                <w:rFonts w:ascii="Times New Roman" w:eastAsia="Calibri" w:hAnsi="Times New Roman" w:cs="Times New Roman"/>
                <w:spacing w:val="-1"/>
                <w:sz w:val="24"/>
                <w:szCs w:val="24"/>
                <w:lang w:val="en-IN" w:eastAsia="en-GB" w:bidi="hi-IN"/>
              </w:rPr>
              <w:t xml:space="preserve">21 April 2024 </w:t>
            </w:r>
          </w:p>
        </w:tc>
      </w:tr>
    </w:tbl>
    <w:p w:rsidR="006B5DFB" w:rsidRPr="007F0926" w:rsidRDefault="006B5DFB" w:rsidP="007F0926">
      <w:pPr>
        <w:spacing w:after="0"/>
        <w:ind w:left="432"/>
        <w:jc w:val="right"/>
        <w:rPr>
          <w:rFonts w:ascii="Times New Roman" w:hAnsi="Times New Roman" w:cs="Times New Roman"/>
          <w:b/>
          <w:bCs/>
          <w:sz w:val="24"/>
          <w:szCs w:val="24"/>
          <w:u w:val="single"/>
        </w:rPr>
      </w:pPr>
    </w:p>
    <w:p w:rsidR="006B5DFB" w:rsidRPr="007F0926" w:rsidRDefault="006B5DFB" w:rsidP="007F0926">
      <w:pPr>
        <w:spacing w:after="0"/>
        <w:ind w:left="432"/>
        <w:rPr>
          <w:rFonts w:ascii="Times New Roman" w:hAnsi="Times New Roman" w:cs="Times New Roman"/>
          <w:b/>
          <w:bCs/>
          <w:sz w:val="24"/>
          <w:szCs w:val="24"/>
          <w:u w:val="single"/>
        </w:rPr>
      </w:pPr>
    </w:p>
    <w:p w:rsidR="006B5DFB" w:rsidRPr="007F0926" w:rsidRDefault="006B5DFB" w:rsidP="007F0926">
      <w:pPr>
        <w:spacing w:after="0" w:line="240" w:lineRule="auto"/>
        <w:jc w:val="both"/>
        <w:rPr>
          <w:rFonts w:ascii="Times New Roman" w:hAnsi="Times New Roman" w:cs="Times New Roman"/>
          <w:b/>
          <w:bCs/>
          <w:sz w:val="24"/>
          <w:szCs w:val="24"/>
        </w:rPr>
      </w:pPr>
      <w:r w:rsidRPr="007F0926">
        <w:rPr>
          <w:rFonts w:ascii="Times New Roman" w:hAnsi="Times New Roman" w:cs="Times New Roman"/>
          <w:b/>
          <w:bCs/>
          <w:sz w:val="24"/>
          <w:szCs w:val="24"/>
        </w:rPr>
        <w:t>FOREWORD</w:t>
      </w:r>
    </w:p>
    <w:p w:rsidR="00344B30" w:rsidRPr="007F0926" w:rsidRDefault="00344B30" w:rsidP="007F0926">
      <w:pPr>
        <w:spacing w:after="0" w:line="240" w:lineRule="auto"/>
        <w:jc w:val="both"/>
        <w:rPr>
          <w:rFonts w:ascii="Times New Roman" w:hAnsi="Times New Roman" w:cs="Times New Roman"/>
          <w:sz w:val="24"/>
          <w:szCs w:val="24"/>
        </w:rPr>
      </w:pPr>
    </w:p>
    <w:p w:rsidR="007F0926" w:rsidRPr="007F0926" w:rsidRDefault="007F0926" w:rsidP="007F0926">
      <w:pPr>
        <w:spacing w:after="0" w:line="240" w:lineRule="auto"/>
        <w:jc w:val="both"/>
        <w:rPr>
          <w:rFonts w:ascii="Times New Roman" w:hAnsi="Times New Roman" w:cs="Times New Roman"/>
          <w:sz w:val="24"/>
          <w:szCs w:val="24"/>
        </w:rPr>
      </w:pPr>
      <w:r w:rsidRPr="007F0926">
        <w:rPr>
          <w:rFonts w:ascii="Times New Roman" w:hAnsi="Times New Roman" w:cs="Times New Roman"/>
          <w:sz w:val="24"/>
          <w:szCs w:val="24"/>
        </w:rPr>
        <w:t>(</w:t>
      </w:r>
      <w:r w:rsidRPr="007F0926">
        <w:rPr>
          <w:rFonts w:ascii="Times New Roman" w:hAnsi="Times New Roman" w:cs="Times New Roman"/>
          <w:i/>
          <w:iCs/>
          <w:sz w:val="24"/>
          <w:szCs w:val="24"/>
        </w:rPr>
        <w:t>Formal clause would be added later</w:t>
      </w:r>
      <w:r w:rsidRPr="007F0926">
        <w:rPr>
          <w:rFonts w:ascii="Times New Roman" w:hAnsi="Times New Roman" w:cs="Times New Roman"/>
          <w:sz w:val="24"/>
          <w:szCs w:val="24"/>
        </w:rPr>
        <w:t>)</w:t>
      </w:r>
    </w:p>
    <w:p w:rsidR="007F0926" w:rsidRPr="007F0926" w:rsidRDefault="007F0926" w:rsidP="007F0926">
      <w:pPr>
        <w:spacing w:after="0" w:line="240" w:lineRule="auto"/>
        <w:jc w:val="both"/>
        <w:rPr>
          <w:rFonts w:ascii="Times New Roman" w:hAnsi="Times New Roman" w:cs="Times New Roman"/>
          <w:sz w:val="24"/>
          <w:szCs w:val="24"/>
        </w:rPr>
      </w:pPr>
    </w:p>
    <w:p w:rsidR="00DF098B" w:rsidRDefault="00344B30" w:rsidP="007F0926">
      <w:pPr>
        <w:spacing w:after="0" w:line="276" w:lineRule="auto"/>
        <w:ind w:left="-18"/>
        <w:jc w:val="both"/>
        <w:rPr>
          <w:rFonts w:ascii="Times New Roman" w:hAnsi="Times New Roman" w:cs="Times New Roman"/>
          <w:sz w:val="24"/>
          <w:szCs w:val="24"/>
        </w:rPr>
      </w:pPr>
      <w:r w:rsidRPr="007F0926">
        <w:rPr>
          <w:rFonts w:ascii="Times New Roman" w:hAnsi="Times New Roman" w:cs="Times New Roman"/>
          <w:sz w:val="24"/>
          <w:szCs w:val="24"/>
        </w:rPr>
        <w:t xml:space="preserve">Multi-residue analysis of pesticides is inevitable in </w:t>
      </w:r>
      <w:r w:rsidR="001E6727" w:rsidRPr="007F0926">
        <w:rPr>
          <w:rFonts w:ascii="Times New Roman" w:hAnsi="Times New Roman" w:cs="Times New Roman"/>
          <w:sz w:val="24"/>
          <w:szCs w:val="24"/>
        </w:rPr>
        <w:t xml:space="preserve">testing for </w:t>
      </w:r>
      <w:r w:rsidRPr="007F0926">
        <w:rPr>
          <w:rFonts w:ascii="Times New Roman" w:hAnsi="Times New Roman" w:cs="Times New Roman"/>
          <w:sz w:val="24"/>
          <w:szCs w:val="24"/>
        </w:rPr>
        <w:t xml:space="preserve">regulatory compliance and ensuring food safety of food and row agricultural commodities. Acetonitrile and ethyl acetate-based </w:t>
      </w:r>
      <w:proofErr w:type="spellStart"/>
      <w:r w:rsidRPr="007F0926">
        <w:rPr>
          <w:rFonts w:ascii="Times New Roman" w:hAnsi="Times New Roman" w:cs="Times New Roman"/>
          <w:sz w:val="24"/>
          <w:szCs w:val="24"/>
        </w:rPr>
        <w:t>QuEChERS</w:t>
      </w:r>
      <w:proofErr w:type="spellEnd"/>
      <w:r w:rsidRPr="007F0926">
        <w:rPr>
          <w:rFonts w:ascii="Times New Roman" w:hAnsi="Times New Roman" w:cs="Times New Roman"/>
          <w:sz w:val="24"/>
          <w:szCs w:val="24"/>
        </w:rPr>
        <w:t xml:space="preserve"> extraction workflow followed by liquid chromatography tandem spectroscopy (LC-MS/MS) or gas chromatography tandem mass spectrometry (GC-MS/MS) analysis is the most widely adopted methodology across the world for wide range of pesticides in food commodities. However, this method restricts its application for analysis of polar pesticides (insecticides, herbicides, fungicides, plant growth regulators etc</w:t>
      </w:r>
      <w:r w:rsidR="00974CB3">
        <w:rPr>
          <w:rFonts w:ascii="Times New Roman" w:hAnsi="Times New Roman" w:cs="Times New Roman"/>
          <w:sz w:val="24"/>
          <w:szCs w:val="24"/>
        </w:rPr>
        <w:t>.</w:t>
      </w:r>
      <w:r w:rsidRPr="007F0926">
        <w:rPr>
          <w:rFonts w:ascii="Times New Roman" w:hAnsi="Times New Roman" w:cs="Times New Roman"/>
          <w:sz w:val="24"/>
          <w:szCs w:val="24"/>
        </w:rPr>
        <w:t xml:space="preserve">) due to non-amenability of these analytes to LC-MS/MS or their poor extractability in acetonitrile or ethyl acetate solvent </w:t>
      </w:r>
      <w:r w:rsidR="001E6727" w:rsidRPr="007F0926">
        <w:rPr>
          <w:rFonts w:ascii="Times New Roman" w:hAnsi="Times New Roman" w:cs="Times New Roman"/>
          <w:sz w:val="24"/>
          <w:szCs w:val="24"/>
        </w:rPr>
        <w:t>which necessitate a</w:t>
      </w:r>
      <w:r w:rsidRPr="007F0926">
        <w:rPr>
          <w:rFonts w:ascii="Times New Roman" w:hAnsi="Times New Roman" w:cs="Times New Roman"/>
          <w:sz w:val="24"/>
          <w:szCs w:val="24"/>
        </w:rPr>
        <w:t xml:space="preserve"> specific method for polar pesticides</w:t>
      </w:r>
      <w:r w:rsidR="001E6727" w:rsidRPr="007F0926">
        <w:rPr>
          <w:rFonts w:ascii="Times New Roman" w:hAnsi="Times New Roman" w:cs="Times New Roman"/>
          <w:sz w:val="24"/>
          <w:szCs w:val="24"/>
        </w:rPr>
        <w:t xml:space="preserve"> for their harmonization of testing across the country</w:t>
      </w:r>
      <w:r w:rsidRPr="007F0926">
        <w:rPr>
          <w:rFonts w:ascii="Times New Roman" w:hAnsi="Times New Roman" w:cs="Times New Roman"/>
          <w:sz w:val="24"/>
          <w:szCs w:val="24"/>
        </w:rPr>
        <w:t xml:space="preserve">. </w:t>
      </w:r>
    </w:p>
    <w:p w:rsidR="00DF098B" w:rsidRDefault="00DF098B" w:rsidP="007F0926">
      <w:pPr>
        <w:spacing w:after="0" w:line="276" w:lineRule="auto"/>
        <w:ind w:left="-18"/>
        <w:jc w:val="both"/>
        <w:rPr>
          <w:rFonts w:ascii="Times New Roman" w:hAnsi="Times New Roman" w:cs="Times New Roman"/>
          <w:sz w:val="24"/>
          <w:szCs w:val="24"/>
        </w:rPr>
      </w:pPr>
    </w:p>
    <w:p w:rsidR="006B5DFB" w:rsidRPr="007F0926" w:rsidRDefault="00344B30" w:rsidP="007F0926">
      <w:pPr>
        <w:spacing w:after="0" w:line="276" w:lineRule="auto"/>
        <w:ind w:left="-18"/>
        <w:jc w:val="both"/>
        <w:rPr>
          <w:rFonts w:ascii="Times New Roman" w:hAnsi="Times New Roman" w:cs="Times New Roman"/>
          <w:sz w:val="24"/>
          <w:szCs w:val="24"/>
        </w:rPr>
      </w:pPr>
      <w:r w:rsidRPr="007F0926">
        <w:rPr>
          <w:rFonts w:ascii="Times New Roman" w:hAnsi="Times New Roman" w:cs="Times New Roman"/>
          <w:sz w:val="24"/>
          <w:szCs w:val="24"/>
        </w:rPr>
        <w:t xml:space="preserve">This Indian Standard describes LC-MS/MS based analytical method for extraction and analysis of polar pesticides in food and agricultural commodities involving </w:t>
      </w:r>
      <w:r w:rsidR="001E6727" w:rsidRPr="007F0926">
        <w:rPr>
          <w:rFonts w:ascii="Times New Roman" w:hAnsi="Times New Roman" w:cs="Times New Roman"/>
          <w:sz w:val="24"/>
          <w:szCs w:val="24"/>
        </w:rPr>
        <w:t xml:space="preserve">acidified methanol extraction followed by LC-MS/MS analysis by C-18 and HILIC column chemistry.  </w:t>
      </w:r>
      <w:r w:rsidR="006B5DFB" w:rsidRPr="007F0926">
        <w:rPr>
          <w:rFonts w:ascii="Times New Roman" w:hAnsi="Times New Roman" w:cs="Times New Roman"/>
          <w:sz w:val="24"/>
          <w:szCs w:val="24"/>
        </w:rPr>
        <w:tab/>
      </w:r>
    </w:p>
    <w:p w:rsidR="006B5DFB" w:rsidRPr="007F0926" w:rsidRDefault="006B5DFB" w:rsidP="007F0926">
      <w:pPr>
        <w:tabs>
          <w:tab w:val="left" w:pos="5250"/>
        </w:tabs>
        <w:spacing w:after="0" w:line="276" w:lineRule="auto"/>
        <w:jc w:val="both"/>
        <w:rPr>
          <w:rFonts w:ascii="Times New Roman" w:hAnsi="Times New Roman" w:cs="Times New Roman"/>
          <w:sz w:val="24"/>
          <w:szCs w:val="24"/>
        </w:rPr>
      </w:pPr>
    </w:p>
    <w:p w:rsidR="006B5DFB" w:rsidRPr="007F0926" w:rsidRDefault="006B5DFB" w:rsidP="007F0926">
      <w:pPr>
        <w:spacing w:after="0" w:line="276" w:lineRule="auto"/>
        <w:jc w:val="both"/>
        <w:rPr>
          <w:rFonts w:ascii="Times New Roman" w:hAnsi="Times New Roman" w:cs="Times New Roman"/>
          <w:sz w:val="24"/>
          <w:szCs w:val="24"/>
        </w:rPr>
      </w:pPr>
      <w:r w:rsidRPr="007F0926">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F0926">
        <w:rPr>
          <w:rFonts w:ascii="Times New Roman" w:hAnsi="Times New Roman" w:cs="Times New Roman"/>
          <w:sz w:val="24"/>
          <w:szCs w:val="24"/>
        </w:rPr>
        <w:t>2 :</w:t>
      </w:r>
      <w:proofErr w:type="gramEnd"/>
      <w:r w:rsidRPr="007F0926">
        <w:rPr>
          <w:rFonts w:ascii="Times New Roman" w:hAnsi="Times New Roman" w:cs="Times New Roman"/>
          <w:sz w:val="24"/>
          <w:szCs w:val="24"/>
        </w:rPr>
        <w:t xml:space="preserve"> 2022 ‘Rules for rounding off numerical values (</w:t>
      </w:r>
      <w:r w:rsidRPr="007F0926">
        <w:rPr>
          <w:rFonts w:ascii="Times New Roman" w:hAnsi="Times New Roman" w:cs="Times New Roman"/>
          <w:i/>
          <w:iCs/>
          <w:sz w:val="24"/>
          <w:szCs w:val="24"/>
        </w:rPr>
        <w:t>second revision</w:t>
      </w:r>
      <w:r w:rsidRPr="007F0926">
        <w:rPr>
          <w:rFonts w:ascii="Times New Roman" w:hAnsi="Times New Roman" w:cs="Times New Roman"/>
          <w:sz w:val="24"/>
          <w:szCs w:val="24"/>
        </w:rPr>
        <w:t xml:space="preserve">)’. The </w:t>
      </w:r>
      <w:r w:rsidRPr="007F0926">
        <w:rPr>
          <w:rFonts w:ascii="Times New Roman" w:hAnsi="Times New Roman" w:cs="Times New Roman"/>
          <w:sz w:val="24"/>
          <w:szCs w:val="24"/>
        </w:rPr>
        <w:lastRenderedPageBreak/>
        <w:t>number of significant places retained in the rounded off value should be the same as that of the specified value in this standard.</w:t>
      </w:r>
    </w:p>
    <w:p w:rsidR="00470973" w:rsidRPr="007F0926" w:rsidRDefault="00470973" w:rsidP="007F0926">
      <w:pPr>
        <w:tabs>
          <w:tab w:val="left" w:pos="0"/>
        </w:tabs>
        <w:ind w:left="432"/>
        <w:rPr>
          <w:rFonts w:ascii="Times New Roman" w:hAnsi="Times New Roman" w:cs="Times New Roman"/>
        </w:rPr>
      </w:pPr>
    </w:p>
    <w:p w:rsidR="006B5DFB" w:rsidRPr="007F0926" w:rsidRDefault="006B5DFB" w:rsidP="007F0926">
      <w:pPr>
        <w:tabs>
          <w:tab w:val="left" w:pos="0"/>
        </w:tabs>
        <w:spacing w:after="0"/>
        <w:ind w:left="432"/>
        <w:rPr>
          <w:rFonts w:ascii="Times New Roman" w:eastAsia="Calibri" w:hAnsi="Times New Roman" w:cs="Times New Roman"/>
          <w:i/>
          <w:sz w:val="24"/>
          <w:szCs w:val="24"/>
          <w:lang w:eastAsia="en-GB" w:bidi="hi-IN"/>
        </w:rPr>
      </w:pPr>
    </w:p>
    <w:p w:rsidR="006B5DFB" w:rsidRPr="007F0926" w:rsidRDefault="006B5DFB" w:rsidP="007F0926">
      <w:pPr>
        <w:tabs>
          <w:tab w:val="left" w:pos="0"/>
        </w:tabs>
        <w:spacing w:after="0"/>
        <w:ind w:left="432"/>
        <w:rPr>
          <w:rFonts w:ascii="Times New Roman" w:eastAsia="Calibri" w:hAnsi="Times New Roman" w:cs="Times New Roman"/>
          <w:i/>
          <w:sz w:val="24"/>
          <w:szCs w:val="24"/>
          <w:lang w:eastAsia="en-GB" w:bidi="hi-IN"/>
        </w:rPr>
      </w:pPr>
    </w:p>
    <w:p w:rsidR="006B5DFB" w:rsidRPr="007F0926" w:rsidRDefault="006B5DFB" w:rsidP="007F0926">
      <w:pPr>
        <w:tabs>
          <w:tab w:val="left" w:pos="0"/>
        </w:tabs>
        <w:spacing w:after="0"/>
        <w:ind w:left="432"/>
        <w:rPr>
          <w:rFonts w:ascii="Times New Roman" w:eastAsia="Calibri" w:hAnsi="Times New Roman" w:cs="Times New Roman"/>
          <w:i/>
          <w:sz w:val="24"/>
          <w:szCs w:val="24"/>
          <w:lang w:eastAsia="en-GB" w:bidi="hi-IN"/>
        </w:rPr>
      </w:pPr>
    </w:p>
    <w:p w:rsidR="006B5DFB" w:rsidRPr="007F0926" w:rsidRDefault="006B5DFB" w:rsidP="007F0926">
      <w:pPr>
        <w:tabs>
          <w:tab w:val="left" w:pos="0"/>
        </w:tabs>
        <w:spacing w:after="0"/>
        <w:ind w:left="432"/>
        <w:jc w:val="center"/>
        <w:rPr>
          <w:rFonts w:ascii="Times New Roman" w:eastAsia="Calibri" w:hAnsi="Times New Roman" w:cs="Times New Roman"/>
          <w:i/>
          <w:sz w:val="24"/>
          <w:szCs w:val="24"/>
          <w:lang w:eastAsia="en-GB" w:bidi="hi-IN"/>
        </w:rPr>
      </w:pPr>
    </w:p>
    <w:p w:rsidR="006B5DFB" w:rsidRPr="007F0926" w:rsidRDefault="006B5DFB" w:rsidP="007F0926">
      <w:pPr>
        <w:tabs>
          <w:tab w:val="left" w:pos="0"/>
        </w:tabs>
        <w:spacing w:after="0"/>
        <w:ind w:left="432"/>
        <w:jc w:val="center"/>
        <w:rPr>
          <w:rFonts w:ascii="Times New Roman" w:eastAsia="Calibri" w:hAnsi="Times New Roman" w:cs="Times New Roman"/>
          <w:i/>
          <w:sz w:val="24"/>
          <w:szCs w:val="24"/>
          <w:lang w:eastAsia="en-GB" w:bidi="hi-IN"/>
        </w:rPr>
      </w:pPr>
    </w:p>
    <w:p w:rsidR="006B5DFB" w:rsidRPr="007F0926" w:rsidRDefault="006B5DFB"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7F0926" w:rsidRPr="007F0926" w:rsidRDefault="007F0926" w:rsidP="007F0926">
      <w:pPr>
        <w:tabs>
          <w:tab w:val="left" w:pos="0"/>
        </w:tabs>
        <w:spacing w:after="0"/>
        <w:ind w:left="432"/>
        <w:jc w:val="center"/>
        <w:rPr>
          <w:rFonts w:ascii="Times New Roman" w:eastAsia="Calibri" w:hAnsi="Times New Roman" w:cs="Times New Roman"/>
          <w:i/>
          <w:sz w:val="24"/>
          <w:szCs w:val="24"/>
          <w:lang w:eastAsia="en-GB" w:bidi="hi-IN"/>
        </w:rPr>
      </w:pPr>
    </w:p>
    <w:p w:rsidR="006B5DFB" w:rsidRPr="007F0926" w:rsidRDefault="006B5DFB" w:rsidP="007F0926">
      <w:pPr>
        <w:tabs>
          <w:tab w:val="left" w:pos="0"/>
        </w:tabs>
        <w:spacing w:after="0"/>
        <w:ind w:left="432"/>
        <w:jc w:val="center"/>
        <w:rPr>
          <w:rFonts w:ascii="Times New Roman" w:eastAsia="Calibri" w:hAnsi="Times New Roman" w:cs="Times New Roman"/>
          <w:i/>
          <w:sz w:val="24"/>
          <w:szCs w:val="24"/>
          <w:lang w:eastAsia="en-GB" w:bidi="hi-IN"/>
        </w:rPr>
      </w:pPr>
    </w:p>
    <w:p w:rsidR="00470973" w:rsidRDefault="00470973" w:rsidP="007F0926">
      <w:pPr>
        <w:tabs>
          <w:tab w:val="left" w:pos="720"/>
        </w:tabs>
        <w:ind w:left="432"/>
        <w:rPr>
          <w:sz w:val="24"/>
          <w:szCs w:val="24"/>
        </w:rPr>
      </w:pPr>
    </w:p>
    <w:p w:rsidR="008E6AA4" w:rsidRPr="007F0926" w:rsidRDefault="008E6AA4" w:rsidP="007F0926">
      <w:pPr>
        <w:tabs>
          <w:tab w:val="left" w:pos="720"/>
        </w:tabs>
        <w:ind w:left="432"/>
        <w:rPr>
          <w:sz w:val="24"/>
          <w:szCs w:val="24"/>
        </w:rPr>
      </w:pPr>
    </w:p>
    <w:tbl>
      <w:tblPr>
        <w:tblW w:w="9945" w:type="dxa"/>
        <w:tblInd w:w="-288" w:type="dxa"/>
        <w:tblLook w:val="04A0" w:firstRow="1" w:lastRow="0" w:firstColumn="1" w:lastColumn="0" w:noHBand="0" w:noVBand="1"/>
      </w:tblPr>
      <w:tblGrid>
        <w:gridCol w:w="9810"/>
        <w:gridCol w:w="135"/>
      </w:tblGrid>
      <w:tr w:rsidR="00470973" w:rsidRPr="007F0926" w:rsidTr="007F0926">
        <w:trPr>
          <w:gridAfter w:val="1"/>
          <w:wAfter w:w="135" w:type="dxa"/>
          <w:trHeight w:val="170"/>
        </w:trPr>
        <w:tc>
          <w:tcPr>
            <w:tcW w:w="9810" w:type="dxa"/>
          </w:tcPr>
          <w:p w:rsidR="00470973" w:rsidRPr="007F0926" w:rsidRDefault="00470973" w:rsidP="00470973">
            <w:pPr>
              <w:tabs>
                <w:tab w:val="left" w:pos="720"/>
              </w:tabs>
              <w:spacing w:after="0" w:line="240" w:lineRule="auto"/>
              <w:jc w:val="both"/>
              <w:rPr>
                <w:rFonts w:ascii="Times New Roman" w:hAnsi="Times New Roman" w:cs="Times New Roman"/>
                <w:b/>
                <w:bCs/>
                <w:sz w:val="24"/>
                <w:szCs w:val="24"/>
              </w:rPr>
            </w:pPr>
            <w:r w:rsidRPr="007F0926">
              <w:rPr>
                <w:rFonts w:ascii="Times New Roman" w:hAnsi="Times New Roman" w:cs="Times New Roman"/>
                <w:b/>
                <w:bCs/>
                <w:sz w:val="24"/>
                <w:szCs w:val="24"/>
              </w:rPr>
              <w:lastRenderedPageBreak/>
              <w:t>1 SCOPE</w:t>
            </w:r>
          </w:p>
          <w:p w:rsidR="00470973" w:rsidRPr="007F0926" w:rsidRDefault="00470973" w:rsidP="00470973">
            <w:pPr>
              <w:tabs>
                <w:tab w:val="left" w:pos="720"/>
              </w:tabs>
              <w:spacing w:after="0" w:line="240" w:lineRule="auto"/>
              <w:ind w:left="-90"/>
              <w:jc w:val="both"/>
              <w:rPr>
                <w:rFonts w:ascii="Times New Roman" w:hAnsi="Times New Roman" w:cs="Times New Roman"/>
                <w:b/>
                <w:bCs/>
                <w:sz w:val="24"/>
                <w:szCs w:val="24"/>
              </w:rPr>
            </w:pPr>
          </w:p>
        </w:tc>
      </w:tr>
      <w:tr w:rsidR="00470973" w:rsidRPr="007F0926" w:rsidTr="007F0926">
        <w:trPr>
          <w:trHeight w:val="170"/>
        </w:trPr>
        <w:tc>
          <w:tcPr>
            <w:tcW w:w="9945" w:type="dxa"/>
            <w:gridSpan w:val="2"/>
          </w:tcPr>
          <w:p w:rsidR="00BA7CAA" w:rsidRDefault="00BA7CAA" w:rsidP="00470973">
            <w:pPr>
              <w:tabs>
                <w:tab w:val="left" w:pos="720"/>
              </w:tabs>
              <w:spacing w:after="0" w:line="276" w:lineRule="auto"/>
              <w:ind w:left="-90"/>
              <w:jc w:val="both"/>
              <w:rPr>
                <w:rFonts w:ascii="Times New Roman" w:hAnsi="Times New Roman" w:cs="Times New Roman"/>
                <w:sz w:val="24"/>
                <w:szCs w:val="24"/>
              </w:rPr>
            </w:pPr>
            <w:r w:rsidRPr="00BA7CAA">
              <w:rPr>
                <w:rFonts w:ascii="Times New Roman" w:hAnsi="Times New Roman" w:cs="Times New Roman"/>
                <w:b/>
                <w:bCs/>
                <w:sz w:val="24"/>
                <w:szCs w:val="24"/>
              </w:rPr>
              <w:t>1.1</w:t>
            </w:r>
            <w:r>
              <w:rPr>
                <w:rFonts w:ascii="Times New Roman" w:hAnsi="Times New Roman" w:cs="Times New Roman"/>
                <w:sz w:val="24"/>
                <w:szCs w:val="24"/>
              </w:rPr>
              <w:t xml:space="preserve"> </w:t>
            </w:r>
            <w:r w:rsidR="00470973" w:rsidRPr="007F0926">
              <w:rPr>
                <w:rFonts w:ascii="Times New Roman" w:hAnsi="Times New Roman" w:cs="Times New Roman"/>
                <w:sz w:val="24"/>
                <w:szCs w:val="24"/>
              </w:rPr>
              <w:t xml:space="preserve">This </w:t>
            </w:r>
            <w:r>
              <w:rPr>
                <w:rFonts w:ascii="Times New Roman" w:hAnsi="Times New Roman" w:cs="Times New Roman"/>
                <w:sz w:val="24"/>
                <w:szCs w:val="24"/>
              </w:rPr>
              <w:t>s</w:t>
            </w:r>
            <w:r w:rsidR="00470973" w:rsidRPr="007F0926">
              <w:rPr>
                <w:rFonts w:ascii="Times New Roman" w:hAnsi="Times New Roman" w:cs="Times New Roman"/>
                <w:sz w:val="24"/>
                <w:szCs w:val="24"/>
              </w:rPr>
              <w:t xml:space="preserve">tandard </w:t>
            </w:r>
            <w:r w:rsidR="007F0926" w:rsidRPr="007F0926">
              <w:rPr>
                <w:rFonts w:ascii="Times New Roman" w:hAnsi="Times New Roman" w:cs="Times New Roman"/>
                <w:sz w:val="24"/>
                <w:szCs w:val="24"/>
              </w:rPr>
              <w:t>prescribes</w:t>
            </w:r>
            <w:r w:rsidR="00470973" w:rsidRPr="007F0926">
              <w:rPr>
                <w:rFonts w:ascii="Times New Roman" w:hAnsi="Times New Roman" w:cs="Times New Roman"/>
                <w:sz w:val="24"/>
                <w:szCs w:val="24"/>
              </w:rPr>
              <w:t xml:space="preserve"> LC-MS/MS (</w:t>
            </w:r>
            <w:r w:rsidRPr="007F0926">
              <w:rPr>
                <w:rFonts w:ascii="Times New Roman" w:hAnsi="Times New Roman" w:cs="Times New Roman"/>
                <w:sz w:val="24"/>
                <w:szCs w:val="24"/>
              </w:rPr>
              <w:t>Liquid Chromatography Triple Quadrupole Mass Spectrometry</w:t>
            </w:r>
            <w:r w:rsidR="00470973" w:rsidRPr="007F0926">
              <w:rPr>
                <w:rFonts w:ascii="Times New Roman" w:hAnsi="Times New Roman" w:cs="Times New Roman"/>
                <w:sz w:val="24"/>
                <w:szCs w:val="24"/>
              </w:rPr>
              <w:t>) based residue analysis method for quantitative</w:t>
            </w:r>
            <w:r w:rsidR="00470973" w:rsidRPr="007F0926" w:rsidDel="005A3BC2">
              <w:rPr>
                <w:rFonts w:ascii="Times New Roman" w:hAnsi="Times New Roman" w:cs="Times New Roman"/>
                <w:sz w:val="24"/>
                <w:szCs w:val="24"/>
              </w:rPr>
              <w:t xml:space="preserve"> </w:t>
            </w:r>
            <w:r w:rsidR="00470973" w:rsidRPr="007F0926">
              <w:rPr>
                <w:rFonts w:ascii="Times New Roman" w:hAnsi="Times New Roman" w:cs="Times New Roman"/>
                <w:sz w:val="24"/>
                <w:szCs w:val="24"/>
              </w:rPr>
              <w:t xml:space="preserve">estimation of </w:t>
            </w:r>
            <w:r>
              <w:rPr>
                <w:rFonts w:ascii="Times New Roman" w:hAnsi="Times New Roman" w:cs="Times New Roman"/>
                <w:sz w:val="24"/>
                <w:szCs w:val="24"/>
              </w:rPr>
              <w:t xml:space="preserve">pesticides </w:t>
            </w:r>
            <w:r w:rsidR="00470973" w:rsidRPr="007F0926">
              <w:rPr>
                <w:rFonts w:ascii="Times New Roman" w:hAnsi="Times New Roman" w:cs="Times New Roman"/>
                <w:sz w:val="24"/>
                <w:szCs w:val="24"/>
              </w:rPr>
              <w:t xml:space="preserve">residues of polar nature (ionic or non-ionic). </w:t>
            </w:r>
          </w:p>
          <w:p w:rsidR="00BA7CAA" w:rsidRDefault="00BA7CAA" w:rsidP="00470973">
            <w:pPr>
              <w:tabs>
                <w:tab w:val="left" w:pos="720"/>
              </w:tabs>
              <w:spacing w:after="0" w:line="276" w:lineRule="auto"/>
              <w:ind w:left="-90"/>
              <w:jc w:val="both"/>
              <w:rPr>
                <w:rFonts w:ascii="Times New Roman" w:hAnsi="Times New Roman" w:cs="Times New Roman"/>
                <w:sz w:val="24"/>
                <w:szCs w:val="24"/>
              </w:rPr>
            </w:pPr>
          </w:p>
          <w:p w:rsidR="007F0926" w:rsidRPr="007F0926" w:rsidRDefault="00BA7CAA" w:rsidP="00470973">
            <w:pPr>
              <w:tabs>
                <w:tab w:val="left" w:pos="720"/>
              </w:tabs>
              <w:spacing w:after="0" w:line="276" w:lineRule="auto"/>
              <w:ind w:left="-90"/>
              <w:jc w:val="both"/>
              <w:rPr>
                <w:rFonts w:ascii="Times New Roman" w:hAnsi="Times New Roman" w:cs="Times New Roman"/>
                <w:sz w:val="24"/>
                <w:szCs w:val="24"/>
              </w:rPr>
            </w:pPr>
            <w:r w:rsidRPr="00BA7CAA">
              <w:rPr>
                <w:rFonts w:ascii="Times New Roman" w:hAnsi="Times New Roman" w:cs="Times New Roman"/>
                <w:b/>
                <w:bCs/>
                <w:sz w:val="24"/>
                <w:szCs w:val="24"/>
              </w:rPr>
              <w:t>1.2</w:t>
            </w:r>
            <w:r>
              <w:rPr>
                <w:rFonts w:ascii="Times New Roman" w:hAnsi="Times New Roman" w:cs="Times New Roman"/>
                <w:sz w:val="24"/>
                <w:szCs w:val="24"/>
              </w:rPr>
              <w:t xml:space="preserve"> </w:t>
            </w:r>
            <w:r w:rsidR="00470973" w:rsidRPr="007F0926">
              <w:rPr>
                <w:rFonts w:ascii="Times New Roman" w:hAnsi="Times New Roman" w:cs="Times New Roman"/>
                <w:sz w:val="24"/>
                <w:szCs w:val="24"/>
              </w:rPr>
              <w:t xml:space="preserve">This analytical approach is applicable for residues which are non-amenable to liquid-liquid partitioning techniques, like </w:t>
            </w:r>
            <w:proofErr w:type="spellStart"/>
            <w:r w:rsidR="00470973" w:rsidRPr="007F0926">
              <w:rPr>
                <w:rFonts w:ascii="Times New Roman" w:hAnsi="Times New Roman" w:cs="Times New Roman"/>
                <w:sz w:val="24"/>
                <w:szCs w:val="24"/>
              </w:rPr>
              <w:t>QuEChERS</w:t>
            </w:r>
            <w:proofErr w:type="spellEnd"/>
            <w:r w:rsidR="00470973" w:rsidRPr="007F0926">
              <w:rPr>
                <w:rFonts w:ascii="Times New Roman" w:hAnsi="Times New Roman" w:cs="Times New Roman"/>
                <w:sz w:val="24"/>
                <w:szCs w:val="24"/>
              </w:rPr>
              <w:t xml:space="preserve"> (acetonitrile and </w:t>
            </w:r>
            <w:r w:rsidR="0061081A">
              <w:rPr>
                <w:rFonts w:ascii="Times New Roman" w:hAnsi="Times New Roman" w:cs="Times New Roman"/>
                <w:sz w:val="24"/>
                <w:szCs w:val="24"/>
              </w:rPr>
              <w:t>e</w:t>
            </w:r>
            <w:r w:rsidR="00470973" w:rsidRPr="007F0926">
              <w:rPr>
                <w:rFonts w:ascii="Times New Roman" w:hAnsi="Times New Roman" w:cs="Times New Roman"/>
                <w:sz w:val="24"/>
                <w:szCs w:val="24"/>
              </w:rPr>
              <w:t xml:space="preserve">thyl acetate-based extraction methods). </w:t>
            </w:r>
          </w:p>
          <w:p w:rsidR="007F0926" w:rsidRPr="007F0926" w:rsidRDefault="007F0926" w:rsidP="007F0926">
            <w:pPr>
              <w:tabs>
                <w:tab w:val="left" w:pos="720"/>
              </w:tabs>
              <w:spacing w:after="0" w:line="276" w:lineRule="auto"/>
              <w:ind w:left="720"/>
              <w:jc w:val="both"/>
              <w:rPr>
                <w:rFonts w:ascii="Times New Roman" w:hAnsi="Times New Roman" w:cs="Times New Roman"/>
                <w:sz w:val="21"/>
                <w:szCs w:val="21"/>
              </w:rPr>
            </w:pPr>
          </w:p>
          <w:p w:rsidR="00470973" w:rsidRPr="007F0926" w:rsidRDefault="007F0926" w:rsidP="007F0926">
            <w:pPr>
              <w:tabs>
                <w:tab w:val="left" w:pos="720"/>
              </w:tabs>
              <w:spacing w:after="0" w:line="276" w:lineRule="auto"/>
              <w:ind w:left="720"/>
              <w:jc w:val="both"/>
              <w:rPr>
                <w:rFonts w:ascii="Times New Roman" w:hAnsi="Times New Roman" w:cs="Times New Roman"/>
                <w:sz w:val="21"/>
                <w:szCs w:val="21"/>
              </w:rPr>
            </w:pPr>
            <w:r w:rsidRPr="007F0926">
              <w:rPr>
                <w:rFonts w:ascii="Times New Roman" w:hAnsi="Times New Roman" w:cs="Times New Roman"/>
                <w:sz w:val="21"/>
                <w:szCs w:val="21"/>
              </w:rPr>
              <w:t xml:space="preserve">NOTE – </w:t>
            </w:r>
            <w:r w:rsidR="00470973" w:rsidRPr="007F0926">
              <w:rPr>
                <w:rFonts w:ascii="Times New Roman" w:hAnsi="Times New Roman" w:cs="Times New Roman"/>
                <w:sz w:val="21"/>
                <w:szCs w:val="21"/>
              </w:rPr>
              <w:t xml:space="preserve">Method is applicable to foods or raw commodities of plant origin such as fruits, vegetables, cereals and pulses, seeds, </w:t>
            </w:r>
            <w:r w:rsidR="00344B30" w:rsidRPr="007F0926">
              <w:rPr>
                <w:rFonts w:ascii="Times New Roman" w:hAnsi="Times New Roman" w:cs="Times New Roman"/>
                <w:sz w:val="21"/>
                <w:szCs w:val="21"/>
              </w:rPr>
              <w:t>spices,</w:t>
            </w:r>
            <w:r w:rsidR="00D16FEC" w:rsidRPr="007F0926">
              <w:rPr>
                <w:rFonts w:ascii="Times New Roman" w:hAnsi="Times New Roman" w:cs="Times New Roman"/>
                <w:sz w:val="21"/>
                <w:szCs w:val="21"/>
              </w:rPr>
              <w:t xml:space="preserve"> </w:t>
            </w:r>
            <w:r w:rsidR="00470973" w:rsidRPr="007F0926">
              <w:rPr>
                <w:rFonts w:ascii="Times New Roman" w:hAnsi="Times New Roman" w:cs="Times New Roman"/>
                <w:sz w:val="21"/>
                <w:szCs w:val="21"/>
              </w:rPr>
              <w:t xml:space="preserve">oil-seeds, and nuts. </w:t>
            </w:r>
          </w:p>
          <w:p w:rsidR="00470973" w:rsidRPr="007F0926" w:rsidRDefault="00470973" w:rsidP="00470973">
            <w:pPr>
              <w:tabs>
                <w:tab w:val="left" w:pos="720"/>
              </w:tabs>
              <w:spacing w:after="0" w:line="360" w:lineRule="auto"/>
              <w:ind w:left="-90"/>
              <w:jc w:val="both"/>
              <w:rPr>
                <w:rFonts w:ascii="Times New Roman" w:hAnsi="Times New Roman" w:cs="Times New Roman"/>
                <w:sz w:val="24"/>
                <w:szCs w:val="24"/>
              </w:rPr>
            </w:pPr>
          </w:p>
          <w:p w:rsidR="00470973" w:rsidRPr="007F0926" w:rsidRDefault="00470973" w:rsidP="00470973">
            <w:pPr>
              <w:tabs>
                <w:tab w:val="left" w:pos="720"/>
              </w:tabs>
              <w:autoSpaceDE w:val="0"/>
              <w:autoSpaceDN w:val="0"/>
              <w:adjustRightInd w:val="0"/>
              <w:spacing w:line="360" w:lineRule="auto"/>
              <w:ind w:left="-90"/>
              <w:jc w:val="both"/>
              <w:rPr>
                <w:rFonts w:ascii="Times New Roman" w:hAnsi="Times New Roman" w:cs="Times New Roman"/>
                <w:b/>
                <w:bCs/>
                <w:sz w:val="24"/>
                <w:szCs w:val="24"/>
              </w:rPr>
            </w:pPr>
            <w:r w:rsidRPr="007F0926">
              <w:rPr>
                <w:rFonts w:ascii="Times New Roman" w:hAnsi="Times New Roman" w:cs="Times New Roman"/>
                <w:b/>
                <w:bCs/>
                <w:sz w:val="24"/>
                <w:szCs w:val="24"/>
              </w:rPr>
              <w:t>2 REFERENCES</w:t>
            </w:r>
          </w:p>
          <w:p w:rsidR="00470973" w:rsidRPr="007F0926" w:rsidRDefault="00470973" w:rsidP="00470973">
            <w:pPr>
              <w:tabs>
                <w:tab w:val="left" w:pos="720"/>
              </w:tabs>
              <w:autoSpaceDE w:val="0"/>
              <w:autoSpaceDN w:val="0"/>
              <w:adjustRightInd w:val="0"/>
              <w:spacing w:line="276" w:lineRule="auto"/>
              <w:ind w:left="-90"/>
              <w:jc w:val="both"/>
              <w:rPr>
                <w:rFonts w:ascii="Times New Roman" w:hAnsi="Times New Roman" w:cs="Times New Roman"/>
                <w:b/>
                <w:bCs/>
                <w:sz w:val="24"/>
                <w:szCs w:val="24"/>
              </w:rPr>
            </w:pPr>
            <w:r w:rsidRPr="007F0926">
              <w:rPr>
                <w:rFonts w:ascii="Times New Roman" w:hAnsi="Times New Roman" w:cs="Times New Roman"/>
                <w:sz w:val="24"/>
                <w:szCs w:val="24"/>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61"/>
            </w:tblGrid>
            <w:tr w:rsidR="00470973" w:rsidRPr="007F0926" w:rsidTr="00344B30">
              <w:tc>
                <w:tcPr>
                  <w:tcW w:w="2689" w:type="dxa"/>
                  <w:shd w:val="clear" w:color="auto" w:fill="auto"/>
                </w:tcPr>
                <w:p w:rsidR="00470973" w:rsidRPr="007F0926" w:rsidRDefault="00470973" w:rsidP="00470973">
                  <w:pPr>
                    <w:tabs>
                      <w:tab w:val="left" w:pos="720"/>
                    </w:tabs>
                    <w:autoSpaceDE w:val="0"/>
                    <w:autoSpaceDN w:val="0"/>
                    <w:adjustRightInd w:val="0"/>
                    <w:spacing w:after="0" w:line="360" w:lineRule="auto"/>
                    <w:ind w:left="-90"/>
                    <w:jc w:val="both"/>
                    <w:rPr>
                      <w:rFonts w:ascii="Times New Roman" w:hAnsi="Times New Roman" w:cs="Times New Roman"/>
                      <w:sz w:val="24"/>
                      <w:szCs w:val="24"/>
                    </w:rPr>
                  </w:pPr>
                  <w:r w:rsidRPr="007F0926">
                    <w:rPr>
                      <w:rFonts w:ascii="Times New Roman" w:hAnsi="Times New Roman" w:cs="Times New Roman"/>
                      <w:i/>
                      <w:iCs/>
                      <w:sz w:val="24"/>
                      <w:szCs w:val="24"/>
                    </w:rPr>
                    <w:t>IS No.</w:t>
                  </w:r>
                </w:p>
              </w:tc>
              <w:tc>
                <w:tcPr>
                  <w:tcW w:w="6661" w:type="dxa"/>
                  <w:shd w:val="clear" w:color="auto" w:fill="auto"/>
                </w:tcPr>
                <w:p w:rsidR="00470973" w:rsidRPr="007F0926" w:rsidRDefault="00470973" w:rsidP="00470973">
                  <w:pPr>
                    <w:tabs>
                      <w:tab w:val="left" w:pos="720"/>
                    </w:tabs>
                    <w:autoSpaceDE w:val="0"/>
                    <w:autoSpaceDN w:val="0"/>
                    <w:adjustRightInd w:val="0"/>
                    <w:spacing w:after="0" w:line="360" w:lineRule="auto"/>
                    <w:ind w:left="-90"/>
                    <w:jc w:val="both"/>
                    <w:rPr>
                      <w:rFonts w:ascii="Times New Roman" w:hAnsi="Times New Roman" w:cs="Times New Roman"/>
                      <w:sz w:val="24"/>
                      <w:szCs w:val="24"/>
                    </w:rPr>
                  </w:pPr>
                  <w:r w:rsidRPr="007F0926">
                    <w:rPr>
                      <w:rFonts w:ascii="Times New Roman" w:hAnsi="Times New Roman" w:cs="Times New Roman"/>
                      <w:i/>
                      <w:iCs/>
                      <w:sz w:val="24"/>
                      <w:szCs w:val="24"/>
                    </w:rPr>
                    <w:t>Title</w:t>
                  </w:r>
                </w:p>
              </w:tc>
            </w:tr>
            <w:tr w:rsidR="00470973" w:rsidRPr="007F0926" w:rsidTr="00344B30">
              <w:tc>
                <w:tcPr>
                  <w:tcW w:w="2689" w:type="dxa"/>
                  <w:shd w:val="clear" w:color="auto" w:fill="auto"/>
                </w:tcPr>
                <w:p w:rsidR="00470973" w:rsidRPr="007F0926" w:rsidRDefault="00470973" w:rsidP="00470973">
                  <w:pPr>
                    <w:tabs>
                      <w:tab w:val="left" w:pos="720"/>
                    </w:tabs>
                    <w:autoSpaceDE w:val="0"/>
                    <w:autoSpaceDN w:val="0"/>
                    <w:adjustRightInd w:val="0"/>
                    <w:spacing w:after="0" w:line="360" w:lineRule="auto"/>
                    <w:ind w:left="-90"/>
                    <w:jc w:val="both"/>
                    <w:rPr>
                      <w:rFonts w:ascii="Times New Roman" w:hAnsi="Times New Roman" w:cs="Times New Roman"/>
                      <w:sz w:val="24"/>
                      <w:szCs w:val="24"/>
                    </w:rPr>
                  </w:pPr>
                  <w:r w:rsidRPr="007F0926">
                    <w:rPr>
                      <w:rFonts w:ascii="Times New Roman" w:hAnsi="Times New Roman" w:cs="Times New Roman"/>
                      <w:color w:val="000000"/>
                      <w:sz w:val="24"/>
                      <w:szCs w:val="24"/>
                      <w:shd w:val="clear" w:color="auto" w:fill="FFFFFF"/>
                    </w:rPr>
                    <w:t>IS/ISO 17034 : 2016</w:t>
                  </w:r>
                </w:p>
              </w:tc>
              <w:tc>
                <w:tcPr>
                  <w:tcW w:w="6661" w:type="dxa"/>
                  <w:shd w:val="clear" w:color="auto" w:fill="auto"/>
                </w:tcPr>
                <w:p w:rsidR="00470973" w:rsidRPr="007F0926" w:rsidRDefault="00470973" w:rsidP="00470973">
                  <w:pPr>
                    <w:tabs>
                      <w:tab w:val="left" w:pos="720"/>
                    </w:tabs>
                    <w:autoSpaceDE w:val="0"/>
                    <w:autoSpaceDN w:val="0"/>
                    <w:adjustRightInd w:val="0"/>
                    <w:spacing w:after="0" w:line="276" w:lineRule="auto"/>
                    <w:ind w:left="-90"/>
                    <w:jc w:val="both"/>
                    <w:rPr>
                      <w:rFonts w:ascii="Times New Roman" w:hAnsi="Times New Roman" w:cs="Times New Roman"/>
                      <w:sz w:val="24"/>
                      <w:szCs w:val="24"/>
                    </w:rPr>
                  </w:pPr>
                  <w:r w:rsidRPr="007F0926">
                    <w:rPr>
                      <w:rFonts w:ascii="Times New Roman" w:hAnsi="Times New Roman" w:cs="Times New Roman"/>
                      <w:sz w:val="24"/>
                      <w:szCs w:val="24"/>
                    </w:rPr>
                    <w:t>General requirements for the competence of reference material producers</w:t>
                  </w:r>
                </w:p>
              </w:tc>
            </w:tr>
          </w:tbl>
          <w:p w:rsidR="00470973" w:rsidRPr="007F0926" w:rsidRDefault="00470973" w:rsidP="00470973">
            <w:pPr>
              <w:tabs>
                <w:tab w:val="left" w:pos="720"/>
              </w:tabs>
              <w:spacing w:after="0" w:line="360" w:lineRule="auto"/>
              <w:ind w:left="-90"/>
              <w:jc w:val="both"/>
              <w:rPr>
                <w:rFonts w:ascii="Times New Roman" w:hAnsi="Times New Roman" w:cs="Times New Roman"/>
                <w:sz w:val="24"/>
                <w:szCs w:val="24"/>
              </w:rPr>
            </w:pPr>
          </w:p>
          <w:p w:rsidR="00470973" w:rsidRPr="007F0926" w:rsidRDefault="00470973" w:rsidP="00470973">
            <w:pPr>
              <w:tabs>
                <w:tab w:val="left" w:pos="720"/>
              </w:tabs>
              <w:spacing w:line="360" w:lineRule="auto"/>
              <w:ind w:left="-90"/>
              <w:jc w:val="both"/>
              <w:rPr>
                <w:rFonts w:ascii="Times New Roman" w:hAnsi="Times New Roman" w:cs="Times New Roman"/>
                <w:b/>
                <w:bCs/>
                <w:sz w:val="24"/>
                <w:szCs w:val="24"/>
              </w:rPr>
            </w:pPr>
            <w:r w:rsidRPr="007F0926">
              <w:rPr>
                <w:rFonts w:ascii="Times New Roman" w:hAnsi="Times New Roman" w:cs="Times New Roman"/>
                <w:b/>
                <w:bCs/>
                <w:sz w:val="24"/>
                <w:szCs w:val="24"/>
              </w:rPr>
              <w:t>3 PRINCIPLE</w:t>
            </w:r>
          </w:p>
          <w:p w:rsidR="00470973" w:rsidRPr="007F0926" w:rsidRDefault="00470973" w:rsidP="00470973">
            <w:pPr>
              <w:tabs>
                <w:tab w:val="left" w:pos="720"/>
              </w:tabs>
              <w:spacing w:line="276" w:lineRule="auto"/>
              <w:ind w:left="-90"/>
              <w:jc w:val="both"/>
              <w:rPr>
                <w:rFonts w:ascii="Times New Roman" w:hAnsi="Times New Roman" w:cs="Times New Roman"/>
                <w:sz w:val="24"/>
                <w:szCs w:val="24"/>
              </w:rPr>
            </w:pPr>
            <w:r w:rsidRPr="007F0926">
              <w:rPr>
                <w:rFonts w:ascii="Times New Roman" w:hAnsi="Times New Roman" w:cs="Times New Roman"/>
                <w:sz w:val="24"/>
                <w:szCs w:val="24"/>
              </w:rPr>
              <w:t>The residues of target analytes are extracted from the homogenized test portion of matrix by using acidified methanol (water adjustment is required for low moisture matrices). This whole mixture is centrifuged to separate out the solid portion and liquid layer. The upper liquid phase is diluted and directly analysed by LC-MS/MS. Based on the analyte nature, different chromatographic techniques are employed, viz. reverse phase for polar and mid-polar analytes and HILIC (Hydrophilic interaction liquid chromatography) for highly polar and ionic analytes. Quantification of the residues is performed by means of procedural calibration standard (Pre-extraction spike) linearity</w:t>
            </w:r>
            <w:r w:rsidR="000732F4">
              <w:rPr>
                <w:rFonts w:ascii="Times New Roman" w:hAnsi="Times New Roman" w:cs="Times New Roman"/>
                <w:sz w:val="24"/>
                <w:szCs w:val="24"/>
              </w:rPr>
              <w:t>,</w:t>
            </w:r>
            <w:r w:rsidRPr="007F0926">
              <w:rPr>
                <w:rFonts w:ascii="Times New Roman" w:hAnsi="Times New Roman" w:cs="Times New Roman"/>
                <w:sz w:val="24"/>
                <w:szCs w:val="24"/>
              </w:rPr>
              <w:t xml:space="preserve"> which compensates for sample dilution, minimize matrix effect and losses in analyte recovery during extraction. Use of isotopically labeled internal standards (ILISs) for respective analytes is another approach for correct quantification, wherever practical and feasible to adapt, however this is not considered under purview of this standard. Standard addition technique is also preferred technique for correct quantification, when control matrix is not available for preparing procedural calibration standards. Sample comminution, sample homog</w:t>
            </w:r>
            <w:r w:rsidR="00485172" w:rsidRPr="007F0926">
              <w:rPr>
                <w:rFonts w:ascii="Times New Roman" w:hAnsi="Times New Roman" w:cs="Times New Roman"/>
                <w:sz w:val="24"/>
                <w:szCs w:val="24"/>
              </w:rPr>
              <w:t>eneity and maintaining about 80 percent</w:t>
            </w:r>
            <w:r w:rsidRPr="007F0926">
              <w:rPr>
                <w:rFonts w:ascii="Times New Roman" w:hAnsi="Times New Roman" w:cs="Times New Roman"/>
                <w:sz w:val="24"/>
                <w:szCs w:val="24"/>
              </w:rPr>
              <w:t xml:space="preserve"> water content in the sample homogenate are crucial in achieving appropriate extraction efficiency.</w:t>
            </w:r>
          </w:p>
          <w:p w:rsidR="007F0926" w:rsidRPr="007F0926" w:rsidRDefault="007F0926" w:rsidP="00470973">
            <w:pPr>
              <w:tabs>
                <w:tab w:val="left" w:pos="720"/>
              </w:tabs>
              <w:spacing w:line="276" w:lineRule="auto"/>
              <w:ind w:left="-90"/>
              <w:jc w:val="both"/>
              <w:rPr>
                <w:rFonts w:ascii="Times New Roman" w:hAnsi="Times New Roman" w:cs="Times New Roman"/>
                <w:sz w:val="24"/>
                <w:szCs w:val="24"/>
              </w:rPr>
            </w:pPr>
          </w:p>
          <w:p w:rsidR="00470973" w:rsidRPr="007F0926" w:rsidRDefault="00470973" w:rsidP="00470973">
            <w:pPr>
              <w:tabs>
                <w:tab w:val="left" w:pos="720"/>
              </w:tabs>
              <w:spacing w:line="276" w:lineRule="auto"/>
              <w:ind w:left="-90"/>
              <w:jc w:val="both"/>
              <w:rPr>
                <w:rFonts w:ascii="Times New Roman" w:hAnsi="Times New Roman" w:cs="Times New Roman"/>
                <w:b/>
                <w:bCs/>
                <w:sz w:val="24"/>
                <w:szCs w:val="24"/>
              </w:rPr>
            </w:pPr>
            <w:r w:rsidRPr="007F0926">
              <w:rPr>
                <w:rFonts w:ascii="Times New Roman" w:hAnsi="Times New Roman" w:cs="Times New Roman"/>
                <w:b/>
                <w:bCs/>
                <w:sz w:val="24"/>
                <w:szCs w:val="24"/>
              </w:rPr>
              <w:lastRenderedPageBreak/>
              <w:t>4 SAMPLING</w:t>
            </w:r>
          </w:p>
          <w:p w:rsidR="00470973" w:rsidRPr="007F0926" w:rsidRDefault="00470973" w:rsidP="00470973">
            <w:pPr>
              <w:spacing w:after="0" w:line="276" w:lineRule="auto"/>
              <w:ind w:left="-105"/>
              <w:jc w:val="both"/>
              <w:rPr>
                <w:rFonts w:ascii="Times New Roman" w:hAnsi="Times New Roman" w:cs="Times New Roman"/>
                <w:sz w:val="24"/>
                <w:szCs w:val="24"/>
              </w:rPr>
            </w:pPr>
            <w:r w:rsidRPr="007F0926">
              <w:rPr>
                <w:rFonts w:ascii="Times New Roman" w:hAnsi="Times New Roman" w:cs="Times New Roman"/>
                <w:sz w:val="24"/>
                <w:szCs w:val="24"/>
              </w:rPr>
              <w:t>The representative laboratory samples for the purpose of estimating polar pesticide residues in various raw commodities shall be in accordance with the sampling procedures as prescribed in the relevant Indian Standards/ FSSAI/ CODEX guidelines or other relevant regulations, wherever available.</w:t>
            </w:r>
          </w:p>
          <w:p w:rsidR="00470973" w:rsidRPr="007F0926" w:rsidRDefault="00470973" w:rsidP="00470973">
            <w:pPr>
              <w:spacing w:after="0" w:line="276" w:lineRule="auto"/>
              <w:ind w:left="-105"/>
              <w:jc w:val="both"/>
              <w:rPr>
                <w:rFonts w:ascii="Times New Roman" w:hAnsi="Times New Roman" w:cs="Times New Roman"/>
                <w:sz w:val="24"/>
                <w:szCs w:val="24"/>
              </w:rPr>
            </w:pPr>
          </w:p>
          <w:p w:rsidR="00470973" w:rsidRPr="007F0926" w:rsidRDefault="00470973" w:rsidP="00470973">
            <w:pPr>
              <w:spacing w:after="0" w:line="276" w:lineRule="auto"/>
              <w:ind w:left="-105"/>
              <w:jc w:val="both"/>
              <w:rPr>
                <w:rFonts w:ascii="Times New Roman" w:hAnsi="Times New Roman" w:cs="Times New Roman"/>
                <w:b/>
                <w:bCs/>
                <w:sz w:val="24"/>
                <w:szCs w:val="24"/>
              </w:rPr>
            </w:pPr>
            <w:r w:rsidRPr="007F0926">
              <w:rPr>
                <w:rFonts w:ascii="Times New Roman" w:hAnsi="Times New Roman" w:cs="Times New Roman"/>
                <w:b/>
                <w:bCs/>
                <w:sz w:val="24"/>
                <w:szCs w:val="24"/>
              </w:rPr>
              <w:t>4.1 Initial Sample Preparation</w:t>
            </w:r>
          </w:p>
          <w:p w:rsidR="00470973" w:rsidRPr="007F0926" w:rsidRDefault="00470973" w:rsidP="00470973">
            <w:pPr>
              <w:spacing w:after="0" w:line="276" w:lineRule="auto"/>
              <w:ind w:left="-105"/>
              <w:jc w:val="both"/>
              <w:rPr>
                <w:rFonts w:ascii="Times New Roman" w:hAnsi="Times New Roman" w:cs="Times New Roman"/>
                <w:sz w:val="24"/>
                <w:szCs w:val="24"/>
              </w:rPr>
            </w:pPr>
          </w:p>
          <w:p w:rsidR="00470973" w:rsidRPr="007F0926" w:rsidRDefault="00470973" w:rsidP="00470973">
            <w:pPr>
              <w:pStyle w:val="ListParagraph"/>
              <w:tabs>
                <w:tab w:val="left" w:pos="-105"/>
              </w:tabs>
              <w:autoSpaceDE w:val="0"/>
              <w:autoSpaceDN w:val="0"/>
              <w:adjustRightInd w:val="0"/>
              <w:spacing w:line="276" w:lineRule="auto"/>
              <w:ind w:left="-105"/>
              <w:jc w:val="both"/>
            </w:pPr>
            <w:r w:rsidRPr="007F0926">
              <w:t xml:space="preserve">Obtain an appropriate portion of analytical sample by removing unwanted/ non-edible parts from the portion of the product to be analysed. To obtain a laboratory sample, 0.2 kg – 2.0 kg, (depending on the size, e.g. large size, medium or small size fruits, or vegetables), chop the fruits or vegetables in small pieces and homogenize using appropriate grinder to a fine homogenate. At this stage, appropriate quantity of water may be added to adjust moisture content to around 80 percent and achieve slurry-like consistency. This is done for improved homogeneity and residue accessibility. Immediately take the homogenized sample for further processing to avoid any losses in residue concentration. </w:t>
            </w:r>
          </w:p>
          <w:p w:rsidR="00470973" w:rsidRPr="007F0926" w:rsidRDefault="00470973" w:rsidP="00470973">
            <w:pPr>
              <w:spacing w:after="0" w:line="276" w:lineRule="auto"/>
              <w:ind w:left="-105"/>
              <w:jc w:val="both"/>
              <w:rPr>
                <w:rFonts w:ascii="Times New Roman" w:hAnsi="Times New Roman" w:cs="Times New Roman"/>
                <w:b/>
                <w:bCs/>
                <w:sz w:val="24"/>
                <w:szCs w:val="24"/>
              </w:rPr>
            </w:pPr>
          </w:p>
        </w:tc>
      </w:tr>
    </w:tbl>
    <w:p w:rsidR="00470973" w:rsidRPr="007F0926" w:rsidRDefault="00470973" w:rsidP="007F0926">
      <w:pPr>
        <w:pStyle w:val="ListParagraph"/>
        <w:tabs>
          <w:tab w:val="left" w:pos="0"/>
        </w:tabs>
        <w:autoSpaceDE w:val="0"/>
        <w:autoSpaceDN w:val="0"/>
        <w:adjustRightInd w:val="0"/>
        <w:ind w:left="432"/>
        <w:jc w:val="both"/>
        <w:rPr>
          <w:sz w:val="20"/>
          <w:szCs w:val="20"/>
        </w:rPr>
      </w:pPr>
      <w:r w:rsidRPr="007F0926">
        <w:rPr>
          <w:sz w:val="20"/>
          <w:szCs w:val="20"/>
        </w:rPr>
        <w:lastRenderedPageBreak/>
        <w:t>NOTE – Two step homogenization offers a uniform and fine particle size of the matrix.</w:t>
      </w:r>
    </w:p>
    <w:p w:rsidR="00470973" w:rsidRPr="007F0926" w:rsidRDefault="00470973" w:rsidP="007F0926">
      <w:pPr>
        <w:pStyle w:val="ListParagraph"/>
        <w:tabs>
          <w:tab w:val="left" w:pos="0"/>
        </w:tabs>
        <w:autoSpaceDE w:val="0"/>
        <w:autoSpaceDN w:val="0"/>
        <w:adjustRightInd w:val="0"/>
        <w:ind w:left="432"/>
        <w:jc w:val="both"/>
        <w:rPr>
          <w:sz w:val="20"/>
          <w:szCs w:val="20"/>
        </w:rPr>
      </w:pPr>
    </w:p>
    <w:p w:rsidR="00470973" w:rsidRPr="007F0926" w:rsidRDefault="00470973" w:rsidP="007F0926">
      <w:pPr>
        <w:pStyle w:val="ListParagraph"/>
        <w:autoSpaceDE w:val="0"/>
        <w:autoSpaceDN w:val="0"/>
        <w:adjustRightInd w:val="0"/>
        <w:ind w:left="0"/>
        <w:jc w:val="both"/>
        <w:rPr>
          <w:b/>
          <w:bCs/>
        </w:rPr>
      </w:pPr>
      <w:r w:rsidRPr="007F0926">
        <w:rPr>
          <w:b/>
          <w:bCs/>
        </w:rPr>
        <w:t>5 REQUIREMENTS</w:t>
      </w:r>
    </w:p>
    <w:p w:rsidR="00470973" w:rsidRPr="007F0926" w:rsidRDefault="00470973" w:rsidP="007F0926">
      <w:pPr>
        <w:pStyle w:val="ListParagraph"/>
        <w:autoSpaceDE w:val="0"/>
        <w:autoSpaceDN w:val="0"/>
        <w:adjustRightInd w:val="0"/>
        <w:ind w:left="0"/>
        <w:jc w:val="both"/>
        <w:rPr>
          <w:b/>
          <w:bCs/>
        </w:rPr>
      </w:pPr>
    </w:p>
    <w:p w:rsidR="00470973" w:rsidRPr="007F0926" w:rsidRDefault="00470973" w:rsidP="007F0926">
      <w:pPr>
        <w:pStyle w:val="ListParagraph"/>
        <w:autoSpaceDE w:val="0"/>
        <w:autoSpaceDN w:val="0"/>
        <w:adjustRightInd w:val="0"/>
        <w:ind w:left="0"/>
        <w:jc w:val="both"/>
        <w:rPr>
          <w:b/>
          <w:bCs/>
        </w:rPr>
      </w:pPr>
      <w:r w:rsidRPr="007F0926">
        <w:rPr>
          <w:b/>
          <w:bCs/>
        </w:rPr>
        <w:t>5.1 Apparatus</w:t>
      </w:r>
    </w:p>
    <w:p w:rsidR="00470973" w:rsidRPr="007F0926" w:rsidRDefault="00470973" w:rsidP="007F0926">
      <w:pPr>
        <w:pStyle w:val="ListParagraph"/>
        <w:autoSpaceDE w:val="0"/>
        <w:autoSpaceDN w:val="0"/>
        <w:adjustRightInd w:val="0"/>
        <w:ind w:left="0"/>
        <w:jc w:val="both"/>
        <w:rPr>
          <w:b/>
          <w:bCs/>
        </w:rPr>
      </w:pPr>
    </w:p>
    <w:p w:rsidR="00470973" w:rsidRPr="007F0926" w:rsidRDefault="00470973" w:rsidP="007F0926">
      <w:pPr>
        <w:pStyle w:val="ListParagraph"/>
        <w:autoSpaceDE w:val="0"/>
        <w:autoSpaceDN w:val="0"/>
        <w:adjustRightInd w:val="0"/>
        <w:ind w:left="0"/>
        <w:jc w:val="both"/>
        <w:rPr>
          <w:b/>
          <w:bCs/>
        </w:rPr>
      </w:pPr>
      <w:r w:rsidRPr="007F0926">
        <w:t xml:space="preserve">Following apparatus shall be used – </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Blender or vertical cutter-mixer</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 xml:space="preserve">Ultra </w:t>
      </w:r>
      <w:proofErr w:type="spellStart"/>
      <w:r w:rsidRPr="007F0926">
        <w:rPr>
          <w:rFonts w:ascii="Times New Roman" w:hAnsi="Times New Roman" w:cs="Times New Roman"/>
          <w:color w:val="auto"/>
        </w:rPr>
        <w:t>Turrax</w:t>
      </w:r>
      <w:proofErr w:type="spellEnd"/>
      <w:r w:rsidRPr="007F0926">
        <w:rPr>
          <w:rFonts w:ascii="Times New Roman" w:hAnsi="Times New Roman" w:cs="Times New Roman"/>
          <w:color w:val="auto"/>
        </w:rPr>
        <w:t>/ Vortex mixer of capacity ≥ 3000 rpm.</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Centrifuges machine with a rotor having capacity of 50 ml and 2 ml centrifuge tubes.</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 xml:space="preserve">Analytical </w:t>
      </w:r>
      <w:r w:rsidR="0061081A">
        <w:rPr>
          <w:rFonts w:ascii="Times New Roman" w:hAnsi="Times New Roman" w:cs="Times New Roman"/>
          <w:color w:val="auto"/>
        </w:rPr>
        <w:t>b</w:t>
      </w:r>
      <w:r w:rsidRPr="007F0926">
        <w:rPr>
          <w:rFonts w:ascii="Times New Roman" w:hAnsi="Times New Roman" w:cs="Times New Roman"/>
          <w:color w:val="auto"/>
        </w:rPr>
        <w:t>alance, accurate to 0.01 mg.</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Precision balance of the range 0.001 g to 400 g or more.</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Liquid chromatography tandem mass spectrometry (LC-MS/MS) with adequate sensitivity.</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Water purification system to generate HPLC grade water (resistivity &gt;18m</w:t>
      </w:r>
      <w:r w:rsidRPr="007F0926">
        <w:rPr>
          <w:rFonts w:ascii="Times New Roman" w:hAnsi="Times New Roman" w:cs="Times New Roman"/>
          <w:color w:val="auto"/>
        </w:rPr>
        <w:sym w:font="Symbol" w:char="F057"/>
      </w:r>
      <w:r w:rsidRPr="007F0926">
        <w:rPr>
          <w:rFonts w:ascii="Times New Roman" w:hAnsi="Times New Roman" w:cs="Times New Roman"/>
          <w:color w:val="auto"/>
        </w:rPr>
        <w:t>).</w:t>
      </w:r>
    </w:p>
    <w:p w:rsidR="00470973" w:rsidRPr="007F0926" w:rsidRDefault="00470973" w:rsidP="007F0926">
      <w:pPr>
        <w:pStyle w:val="Default"/>
        <w:numPr>
          <w:ilvl w:val="0"/>
          <w:numId w:val="2"/>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Ultrasonic Bath</w:t>
      </w:r>
      <w:r w:rsidR="00A876FD" w:rsidRPr="007F0926">
        <w:rPr>
          <w:rFonts w:ascii="Times New Roman" w:hAnsi="Times New Roman" w:cs="Times New Roman"/>
          <w:color w:val="auto"/>
        </w:rPr>
        <w:t>.</w:t>
      </w:r>
      <w:r w:rsidRPr="007F0926">
        <w:rPr>
          <w:rFonts w:ascii="Times New Roman" w:hAnsi="Times New Roman" w:cs="Times New Roman"/>
          <w:color w:val="auto"/>
        </w:rPr>
        <w:t xml:space="preserve"> </w:t>
      </w:r>
    </w:p>
    <w:p w:rsidR="00470973" w:rsidRPr="007F0926" w:rsidRDefault="00470973" w:rsidP="007F0926">
      <w:pPr>
        <w:pStyle w:val="Default"/>
        <w:numPr>
          <w:ilvl w:val="0"/>
          <w:numId w:val="3"/>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Centrifuge Tubes – Polypropylene, 50 ml, 15 ml and 2 ml for sample extraction.</w:t>
      </w:r>
    </w:p>
    <w:p w:rsidR="00470973" w:rsidRPr="007F0926" w:rsidRDefault="00470973" w:rsidP="007F0926">
      <w:pPr>
        <w:pStyle w:val="Default"/>
        <w:numPr>
          <w:ilvl w:val="0"/>
          <w:numId w:val="3"/>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Auto sampler vials (polypropylene or PTFE).</w:t>
      </w:r>
    </w:p>
    <w:p w:rsidR="00470973" w:rsidRPr="007F0926" w:rsidRDefault="00470973" w:rsidP="007F0926">
      <w:pPr>
        <w:pStyle w:val="Default"/>
        <w:numPr>
          <w:ilvl w:val="0"/>
          <w:numId w:val="4"/>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lastRenderedPageBreak/>
        <w:t>Standard storage screw cap bottles (amber colored are preferred), for standards prepared in water, polypropylene or PTFE screw cap bottles are desirable to use.</w:t>
      </w:r>
    </w:p>
    <w:p w:rsidR="00470973" w:rsidRPr="007F0926" w:rsidRDefault="00470973" w:rsidP="007F0926">
      <w:pPr>
        <w:pStyle w:val="Default"/>
        <w:numPr>
          <w:ilvl w:val="0"/>
          <w:numId w:val="4"/>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 xml:space="preserve">Variable micro-pipettes (variable volumes) 10 µL, 100 µL, 1000 µL, 5000 µL capacity alternatively, glass pipettes may be used for ≥1000 µL volume. </w:t>
      </w:r>
    </w:p>
    <w:p w:rsidR="00470973" w:rsidRPr="007F0926" w:rsidRDefault="00470973" w:rsidP="007F0926">
      <w:pPr>
        <w:pStyle w:val="Default"/>
        <w:numPr>
          <w:ilvl w:val="0"/>
          <w:numId w:val="5"/>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Mobile phase solvent filtration assembly with suitable membrane filters and vacuum pump.</w:t>
      </w:r>
    </w:p>
    <w:p w:rsidR="00470973" w:rsidRPr="007F0926" w:rsidRDefault="00470973" w:rsidP="007F0926">
      <w:pPr>
        <w:pStyle w:val="Default"/>
        <w:numPr>
          <w:ilvl w:val="0"/>
          <w:numId w:val="5"/>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 xml:space="preserve">0.2 µm pore size membrane filters of Hydrophilized polytetrafluoroethylene (H-PTFE) or Cellulose Mixed Ester or Polyester of suitable dimension, e.g. 13 mm diameter. </w:t>
      </w:r>
    </w:p>
    <w:p w:rsidR="00470973" w:rsidRPr="007F0926" w:rsidRDefault="00470973" w:rsidP="007F0926">
      <w:pPr>
        <w:pStyle w:val="Default"/>
        <w:numPr>
          <w:ilvl w:val="0"/>
          <w:numId w:val="5"/>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 xml:space="preserve">Suitable screw cap glass or PTFE bottles for storage of standard solutions preferably amber in </w:t>
      </w:r>
      <w:proofErr w:type="spellStart"/>
      <w:r w:rsidRPr="007F0926">
        <w:rPr>
          <w:rFonts w:ascii="Times New Roman" w:hAnsi="Times New Roman" w:cs="Times New Roman"/>
          <w:color w:val="auto"/>
        </w:rPr>
        <w:t>colour</w:t>
      </w:r>
      <w:proofErr w:type="spellEnd"/>
      <w:r w:rsidRPr="007F0926">
        <w:rPr>
          <w:rFonts w:ascii="Times New Roman" w:hAnsi="Times New Roman" w:cs="Times New Roman"/>
          <w:color w:val="auto"/>
        </w:rPr>
        <w:t>.</w:t>
      </w:r>
    </w:p>
    <w:p w:rsidR="00470973" w:rsidRPr="007F0926" w:rsidRDefault="00470973" w:rsidP="007F0926">
      <w:pPr>
        <w:pStyle w:val="Default"/>
        <w:numPr>
          <w:ilvl w:val="0"/>
          <w:numId w:val="5"/>
        </w:numPr>
        <w:spacing w:before="240" w:after="240" w:line="276" w:lineRule="auto"/>
        <w:ind w:left="792"/>
        <w:jc w:val="both"/>
        <w:rPr>
          <w:rFonts w:ascii="Times New Roman" w:hAnsi="Times New Roman" w:cs="Times New Roman"/>
          <w:color w:val="auto"/>
        </w:rPr>
      </w:pPr>
      <w:r w:rsidRPr="007F0926">
        <w:rPr>
          <w:rFonts w:ascii="Times New Roman" w:hAnsi="Times New Roman" w:cs="Times New Roman"/>
          <w:color w:val="auto"/>
        </w:rPr>
        <w:t>Reverse phase (C18) chromatographic column: 150 mm x 3 mm x 3 µm particle size   HILIC column: 150 mm x 4.6 mm x 5 µm particle size.</w:t>
      </w:r>
    </w:p>
    <w:p w:rsidR="00470973" w:rsidRPr="007F0926" w:rsidRDefault="00470973" w:rsidP="007F0926">
      <w:pPr>
        <w:pStyle w:val="Default"/>
        <w:spacing w:line="276" w:lineRule="auto"/>
        <w:ind w:left="1141"/>
        <w:jc w:val="both"/>
        <w:rPr>
          <w:rFonts w:ascii="Times New Roman" w:hAnsi="Times New Roman" w:cs="Times New Roman"/>
          <w:color w:val="auto"/>
          <w:sz w:val="20"/>
          <w:szCs w:val="20"/>
        </w:rPr>
      </w:pPr>
      <w:r w:rsidRPr="007F0926">
        <w:rPr>
          <w:rFonts w:ascii="Times New Roman" w:hAnsi="Times New Roman" w:cs="Times New Roman"/>
          <w:color w:val="auto"/>
          <w:sz w:val="20"/>
          <w:szCs w:val="20"/>
        </w:rPr>
        <w:t xml:space="preserve">NOTE – </w:t>
      </w:r>
    </w:p>
    <w:p w:rsidR="00470973" w:rsidRPr="007F0926" w:rsidRDefault="00470973" w:rsidP="007F0926">
      <w:pPr>
        <w:pStyle w:val="Default"/>
        <w:spacing w:line="276" w:lineRule="auto"/>
        <w:ind w:left="1141"/>
        <w:jc w:val="both"/>
        <w:rPr>
          <w:rFonts w:ascii="Times New Roman" w:hAnsi="Times New Roman" w:cs="Times New Roman"/>
          <w:color w:val="auto"/>
          <w:sz w:val="20"/>
          <w:szCs w:val="20"/>
        </w:rPr>
      </w:pPr>
      <w:proofErr w:type="spellStart"/>
      <w:r w:rsidRPr="007F0926">
        <w:rPr>
          <w:rFonts w:ascii="Times New Roman" w:hAnsi="Times New Roman" w:cs="Times New Roman"/>
          <w:color w:val="auto"/>
          <w:sz w:val="20"/>
          <w:szCs w:val="20"/>
        </w:rPr>
        <w:t>i</w:t>
      </w:r>
      <w:proofErr w:type="spellEnd"/>
      <w:r w:rsidRPr="007F0926">
        <w:rPr>
          <w:rFonts w:ascii="Times New Roman" w:hAnsi="Times New Roman" w:cs="Times New Roman"/>
          <w:color w:val="auto"/>
          <w:sz w:val="20"/>
          <w:szCs w:val="20"/>
        </w:rPr>
        <w:t>) Any other suitable dimensions of columns may be used, while optimizing the chromatography</w:t>
      </w:r>
    </w:p>
    <w:p w:rsidR="00470973" w:rsidRPr="007F0926" w:rsidRDefault="00470973" w:rsidP="007F0926">
      <w:pPr>
        <w:pStyle w:val="Default"/>
        <w:spacing w:line="276" w:lineRule="auto"/>
        <w:ind w:left="1141"/>
        <w:jc w:val="both"/>
        <w:rPr>
          <w:rFonts w:ascii="Times New Roman" w:hAnsi="Times New Roman" w:cs="Times New Roman"/>
          <w:color w:val="auto"/>
          <w:sz w:val="20"/>
          <w:szCs w:val="20"/>
        </w:rPr>
      </w:pPr>
      <w:r w:rsidRPr="007F0926">
        <w:rPr>
          <w:rFonts w:ascii="Times New Roman" w:hAnsi="Times New Roman" w:cs="Times New Roman"/>
          <w:color w:val="auto"/>
          <w:sz w:val="20"/>
          <w:szCs w:val="20"/>
        </w:rPr>
        <w:t>ii) Specific instructions by the manufacturer also needs to be considered as HILIC is highly specific column chemistries produced by different manufacturers.</w:t>
      </w:r>
    </w:p>
    <w:p w:rsidR="00470973" w:rsidRPr="007F0926" w:rsidRDefault="00470973" w:rsidP="007F0926">
      <w:pPr>
        <w:pStyle w:val="ListParagraph"/>
        <w:autoSpaceDE w:val="0"/>
        <w:autoSpaceDN w:val="0"/>
        <w:adjustRightInd w:val="0"/>
        <w:ind w:left="0"/>
        <w:jc w:val="both"/>
      </w:pPr>
    </w:p>
    <w:p w:rsidR="00470973" w:rsidRPr="007F0926" w:rsidRDefault="00470973" w:rsidP="007F0926">
      <w:pPr>
        <w:pStyle w:val="ListParagraph"/>
        <w:autoSpaceDE w:val="0"/>
        <w:autoSpaceDN w:val="0"/>
        <w:adjustRightInd w:val="0"/>
        <w:ind w:left="0"/>
        <w:jc w:val="both"/>
        <w:rPr>
          <w:b/>
          <w:bCs/>
        </w:rPr>
      </w:pPr>
      <w:r w:rsidRPr="007F0926">
        <w:rPr>
          <w:b/>
          <w:bCs/>
        </w:rPr>
        <w:t xml:space="preserve">5.2 </w:t>
      </w:r>
      <w:r w:rsidR="00F20A93" w:rsidRPr="007F0926">
        <w:rPr>
          <w:b/>
          <w:bCs/>
        </w:rPr>
        <w:t>Analytes</w:t>
      </w:r>
    </w:p>
    <w:p w:rsidR="00470973" w:rsidRPr="007F0926" w:rsidRDefault="00470973" w:rsidP="007F0926">
      <w:pPr>
        <w:pStyle w:val="ListParagraph"/>
        <w:autoSpaceDE w:val="0"/>
        <w:autoSpaceDN w:val="0"/>
        <w:adjustRightInd w:val="0"/>
        <w:ind w:left="0"/>
        <w:jc w:val="both"/>
        <w:rPr>
          <w:b/>
          <w:bCs/>
        </w:rPr>
      </w:pPr>
    </w:p>
    <w:p w:rsidR="00470973" w:rsidRPr="007F0926" w:rsidRDefault="0061081A" w:rsidP="007F0926">
      <w:pPr>
        <w:pStyle w:val="ListParagraph"/>
        <w:autoSpaceDE w:val="0"/>
        <w:autoSpaceDN w:val="0"/>
        <w:adjustRightInd w:val="0"/>
        <w:ind w:left="0"/>
        <w:jc w:val="both"/>
      </w:pPr>
      <w:r>
        <w:t>Indicative l</w:t>
      </w:r>
      <w:r w:rsidR="00C24EF8">
        <w:t xml:space="preserve">ist of </w:t>
      </w:r>
      <w:proofErr w:type="spellStart"/>
      <w:r w:rsidR="00C24EF8">
        <w:t>analytes</w:t>
      </w:r>
      <w:proofErr w:type="spellEnd"/>
      <w:r w:rsidR="00C24EF8">
        <w:t xml:space="preserve"> covered under the scope of this standard</w:t>
      </w:r>
      <w:r w:rsidR="00470973" w:rsidRPr="007F0926">
        <w:t xml:space="preserve"> – </w:t>
      </w:r>
    </w:p>
    <w:p w:rsidR="00470973" w:rsidRPr="007F0926" w:rsidRDefault="00470973" w:rsidP="007F0926">
      <w:pPr>
        <w:pStyle w:val="ListParagraph"/>
        <w:autoSpaceDE w:val="0"/>
        <w:autoSpaceDN w:val="0"/>
        <w:adjustRightInd w:val="0"/>
        <w:ind w:left="0"/>
        <w:jc w:val="both"/>
        <w:rPr>
          <w:b/>
          <w:bCs/>
        </w:rPr>
      </w:pP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rPr>
        <w:t>1-naphthylacetamide</w:t>
      </w:r>
      <w:r w:rsidR="00BF2E10" w:rsidRPr="007F0926">
        <w:rPr>
          <w:rFonts w:ascii="Times New Roman"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rPr>
        <w:t>1-naphthylacetic acid</w:t>
      </w:r>
      <w:r w:rsidR="00BF2E10" w:rsidRPr="007F0926">
        <w:rPr>
          <w:rFonts w:ascii="Times New Roman"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eastAsia="TimesNewRomanPSMT" w:hAnsi="Times New Roman" w:cs="Times New Roman"/>
        </w:rPr>
        <w:t>2,4-dichlorophenoxy acetic acid (2,4-D)</w:t>
      </w:r>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eastAsia="TimesNewRomanPSMT" w:hAnsi="Times New Roman" w:cs="Times New Roman"/>
        </w:rPr>
        <w:t>6-benzyl</w:t>
      </w:r>
      <w:r w:rsidRPr="007F0926">
        <w:rPr>
          <w:rFonts w:ascii="Times New Roman" w:hAnsi="Times New Roman" w:cs="Times New Roman"/>
          <w:color w:val="auto"/>
        </w:rPr>
        <w:t>aminopurine</w:t>
      </w:r>
      <w:r w:rsidRPr="007F0926">
        <w:rPr>
          <w:rFonts w:ascii="Times New Roman" w:eastAsia="TimesNewRomanPSMT" w:hAnsi="Times New Roman" w:cs="Times New Roman"/>
        </w:rPr>
        <w:t xml:space="preserve"> (6-BA)</w:t>
      </w:r>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t>Chlormequat</w:t>
      </w:r>
      <w:proofErr w:type="spellEnd"/>
      <w:r w:rsidRPr="007F0926">
        <w:rPr>
          <w:rFonts w:ascii="Times New Roman" w:eastAsia="TimesNewRomanPSMT" w:hAnsi="Times New Roman" w:cs="Times New Roman"/>
        </w:rPr>
        <w:t xml:space="preserve"> (CCC)</w:t>
      </w:r>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t>Mepiquat</w:t>
      </w:r>
      <w:proofErr w:type="spellEnd"/>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t>Nereistoxin</w:t>
      </w:r>
      <w:proofErr w:type="spellEnd"/>
      <w:r w:rsidR="00BF2E10" w:rsidRPr="007F0926">
        <w:rPr>
          <w:rFonts w:ascii="Times New Roman" w:eastAsia="TimesNewRomanPSMT" w:hAnsi="Times New Roman" w:cs="Times New Roman"/>
        </w:rPr>
        <w:t>;</w:t>
      </w:r>
    </w:p>
    <w:p w:rsidR="00470973" w:rsidRPr="007F0926" w:rsidRDefault="00BF2E10"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t>Thiocyclam</w:t>
      </w:r>
      <w:proofErr w:type="spellEnd"/>
      <w:r w:rsidRPr="007F0926">
        <w:rPr>
          <w:rFonts w:ascii="Times New Roman" w:eastAsia="TimesNewRomanPSMT" w:hAnsi="Times New Roman" w:cs="Times New Roman"/>
        </w:rPr>
        <w:t>;</w:t>
      </w:r>
    </w:p>
    <w:p w:rsidR="00470973" w:rsidRPr="007F0926" w:rsidRDefault="00BF2E10"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t>Ethephon</w:t>
      </w:r>
      <w:proofErr w:type="spellEnd"/>
      <w:r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lastRenderedPageBreak/>
        <w:t>Cartap</w:t>
      </w:r>
      <w:proofErr w:type="spellEnd"/>
      <w:r w:rsidR="00BF2E10" w:rsidRPr="007F0926">
        <w:rPr>
          <w:rFonts w:ascii="Times New Roman" w:eastAsia="TimesNewRomanPSMT" w:hAnsi="Times New Roman" w:cs="Times New Roman"/>
        </w:rPr>
        <w:t>;</w:t>
      </w:r>
      <w:r w:rsidRPr="007F0926">
        <w:rPr>
          <w:rFonts w:ascii="Times New Roman" w:eastAsia="TimesNewRomanPSMT" w:hAnsi="Times New Roman" w:cs="Times New Roman"/>
        </w:rPr>
        <w:t xml:space="preserve"> </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shd w:val="clear" w:color="auto" w:fill="FFFFFF"/>
        </w:rPr>
        <w:t>4-trifluoronicotinic acid</w:t>
      </w:r>
      <w:r w:rsidRPr="007F0926">
        <w:rPr>
          <w:rStyle w:val="apple-converted-space"/>
          <w:rFonts w:ascii="Times New Roman" w:hAnsi="Times New Roman" w:cs="Times New Roman"/>
          <w:shd w:val="clear" w:color="auto" w:fill="FFFFFF"/>
        </w:rPr>
        <w:t> (</w:t>
      </w:r>
      <w:r w:rsidRPr="007F0926">
        <w:rPr>
          <w:rFonts w:ascii="Times New Roman" w:eastAsia="TimesNewRomanPSMT" w:hAnsi="Times New Roman" w:cs="Times New Roman"/>
        </w:rPr>
        <w:t>TFNA)</w:t>
      </w:r>
      <w:r w:rsidR="00C24EF8">
        <w:rPr>
          <w:rFonts w:ascii="Times New Roman" w:eastAsia="TimesNewRomanPSMT" w:hAnsi="Times New Roman" w:cs="Times New Roman"/>
        </w:rPr>
        <w:t xml:space="preserve">- </w:t>
      </w:r>
      <w:r w:rsidR="00C24EF8" w:rsidRPr="00AD1BBA">
        <w:rPr>
          <w:rFonts w:ascii="Times New Roman" w:eastAsia="TimesNewRomanPSMT" w:hAnsi="Times New Roman" w:cs="Times New Roman"/>
          <w:i/>
        </w:rPr>
        <w:t xml:space="preserve">Metabolite of </w:t>
      </w:r>
      <w:proofErr w:type="spellStart"/>
      <w:r w:rsidR="00C24EF8" w:rsidRPr="00AD1BBA">
        <w:rPr>
          <w:rFonts w:ascii="Times New Roman" w:eastAsia="TimesNewRomanPSMT" w:hAnsi="Times New Roman" w:cs="Times New Roman"/>
          <w:i/>
        </w:rPr>
        <w:t>Flonicamid</w:t>
      </w:r>
      <w:proofErr w:type="spellEnd"/>
      <w:r w:rsidR="00BF2E10" w:rsidRPr="007F0926">
        <w:rPr>
          <w:rFonts w:ascii="Times New Roman" w:eastAsia="TimesNewRomanPSMT" w:hAnsi="Times New Roman" w:cs="Times New Roman"/>
        </w:rPr>
        <w:t>;</w:t>
      </w:r>
      <w:r w:rsidRPr="007F0926">
        <w:rPr>
          <w:rFonts w:ascii="Times New Roman" w:eastAsia="TimesNewRomanPSMT" w:hAnsi="Times New Roman" w:cs="Times New Roman"/>
        </w:rPr>
        <w:t xml:space="preserve"> </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eastAsia="TimesNewRomanPSMT" w:hAnsi="Times New Roman" w:cs="Times New Roman"/>
        </w:rPr>
        <w:t>(</w:t>
      </w:r>
      <w:r w:rsidRPr="007F0926">
        <w:rPr>
          <w:rFonts w:ascii="Times New Roman" w:hAnsi="Times New Roman" w:cs="Times New Roman"/>
          <w:shd w:val="clear" w:color="auto" w:fill="FFFFFF"/>
        </w:rPr>
        <w:t>N-(4-trifluoronicotinoyl) glycine)</w:t>
      </w:r>
      <w:r w:rsidRPr="007F0926">
        <w:rPr>
          <w:rFonts w:ascii="Times New Roman" w:eastAsia="TimesNewRomanPSMT" w:hAnsi="Times New Roman" w:cs="Times New Roman"/>
        </w:rPr>
        <w:t xml:space="preserve"> (TFNG)</w:t>
      </w:r>
      <w:r w:rsidR="00C24EF8">
        <w:rPr>
          <w:rFonts w:ascii="Times New Roman" w:eastAsia="TimesNewRomanPSMT" w:hAnsi="Times New Roman" w:cs="Times New Roman"/>
        </w:rPr>
        <w:t xml:space="preserve">- </w:t>
      </w:r>
      <w:r w:rsidR="00C24EF8" w:rsidRPr="00CD6D0E">
        <w:rPr>
          <w:rFonts w:ascii="Times New Roman" w:eastAsia="TimesNewRomanPSMT" w:hAnsi="Times New Roman" w:cs="Times New Roman"/>
          <w:i/>
        </w:rPr>
        <w:t xml:space="preserve">Metabolite of </w:t>
      </w:r>
      <w:proofErr w:type="spellStart"/>
      <w:r w:rsidR="00C24EF8" w:rsidRPr="00CD6D0E">
        <w:rPr>
          <w:rFonts w:ascii="Times New Roman" w:eastAsia="TimesNewRomanPSMT" w:hAnsi="Times New Roman" w:cs="Times New Roman"/>
          <w:i/>
        </w:rPr>
        <w:t>Flonicamid</w:t>
      </w:r>
      <w:proofErr w:type="spellEnd"/>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eastAsia="TimesNewRomanPSMT" w:hAnsi="Times New Roman" w:cs="Times New Roman"/>
        </w:rPr>
        <w:t>Fosetyl</w:t>
      </w:r>
      <w:proofErr w:type="spellEnd"/>
      <w:r w:rsidRPr="007F0926">
        <w:rPr>
          <w:rFonts w:ascii="Times New Roman" w:eastAsia="TimesNewRomanPSMT" w:hAnsi="Times New Roman" w:cs="Times New Roman"/>
        </w:rPr>
        <w:t xml:space="preserve"> </w:t>
      </w:r>
      <w:proofErr w:type="spellStart"/>
      <w:r w:rsidRPr="007F0926">
        <w:rPr>
          <w:rFonts w:ascii="Times New Roman" w:eastAsia="TimesNewRomanPSMT" w:hAnsi="Times New Roman" w:cs="Times New Roman"/>
        </w:rPr>
        <w:t>aluminium</w:t>
      </w:r>
      <w:proofErr w:type="spellEnd"/>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eastAsia="TimesNewRomanPSMT" w:hAnsi="Times New Roman" w:cs="Times New Roman"/>
        </w:rPr>
        <w:t>Phosphonic acid</w:t>
      </w:r>
      <w:r w:rsidR="00BF2E10" w:rsidRPr="007F0926">
        <w:rPr>
          <w:rFonts w:ascii="Times New Roman" w:eastAsia="TimesNewRomanPSMT" w:hAnsi="Times New Roman" w:cs="Times New Roman"/>
        </w:rPr>
        <w:t>;</w:t>
      </w:r>
      <w:bookmarkStart w:id="0" w:name="_GoBack"/>
      <w:bookmarkEnd w:id="0"/>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color w:val="222222"/>
          <w:shd w:val="clear" w:color="auto" w:fill="FFFFFF"/>
        </w:rPr>
        <w:t>4-chlorophenoxy acetic acid (</w:t>
      </w:r>
      <w:r w:rsidRPr="007F0926">
        <w:rPr>
          <w:rFonts w:ascii="Times New Roman" w:eastAsia="TimesNewRomanPSMT" w:hAnsi="Times New Roman" w:cs="Times New Roman"/>
        </w:rPr>
        <w:t>4-CPA)</w:t>
      </w:r>
      <w:r w:rsidR="00BF2E10" w:rsidRPr="007F0926">
        <w:rPr>
          <w:rFonts w:ascii="Times New Roman" w:eastAsia="TimesNewRomanPSMT" w:hAnsi="Times New Roman" w:cs="Times New Roman"/>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hAnsi="Times New Roman" w:cs="Times New Roman"/>
          <w:color w:val="222222"/>
          <w:shd w:val="clear" w:color="auto" w:fill="FFFFFF"/>
        </w:rPr>
        <w:t>Forchlorfenuron</w:t>
      </w:r>
      <w:proofErr w:type="spellEnd"/>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hAnsi="Times New Roman" w:cs="Times New Roman"/>
          <w:color w:val="222222"/>
          <w:shd w:val="clear" w:color="auto" w:fill="FFFFFF"/>
        </w:rPr>
        <w:t>Homobrassinolide</w:t>
      </w:r>
      <w:proofErr w:type="spellEnd"/>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color w:val="222222"/>
          <w:shd w:val="clear" w:color="auto" w:fill="FFFFFF"/>
        </w:rPr>
        <w:t>Validamycin</w:t>
      </w:r>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proofErr w:type="spellStart"/>
      <w:r w:rsidRPr="007F0926">
        <w:rPr>
          <w:rFonts w:ascii="Times New Roman" w:hAnsi="Times New Roman" w:cs="Times New Roman"/>
          <w:color w:val="222222"/>
          <w:shd w:val="clear" w:color="auto" w:fill="FFFFFF"/>
        </w:rPr>
        <w:t>Kasugamycin</w:t>
      </w:r>
      <w:proofErr w:type="spellEnd"/>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color w:val="222222"/>
          <w:shd w:val="clear" w:color="auto" w:fill="FFFFFF"/>
        </w:rPr>
        <w:t>Streptomycin</w:t>
      </w:r>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color w:val="222222"/>
          <w:shd w:val="clear" w:color="auto" w:fill="FFFFFF"/>
        </w:rPr>
        <w:t>Tetracycline</w:t>
      </w:r>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color w:val="222222"/>
          <w:shd w:val="clear" w:color="auto" w:fill="FFFFFF"/>
        </w:rPr>
        <w:t>Isoprothiolane</w:t>
      </w:r>
      <w:r w:rsidR="00BF2E10" w:rsidRPr="007F0926">
        <w:rPr>
          <w:rFonts w:ascii="Times New Roman" w:hAnsi="Times New Roman" w:cs="Times New Roman"/>
          <w:color w:val="222222"/>
          <w:shd w:val="clear" w:color="auto" w:fill="FFFFFF"/>
        </w:rPr>
        <w:t>;</w:t>
      </w:r>
    </w:p>
    <w:p w:rsidR="00470973" w:rsidRPr="007F0926" w:rsidRDefault="00470973" w:rsidP="00AD1BBA">
      <w:pPr>
        <w:pStyle w:val="Default"/>
        <w:numPr>
          <w:ilvl w:val="0"/>
          <w:numId w:val="17"/>
        </w:numPr>
        <w:spacing w:after="240" w:line="276" w:lineRule="auto"/>
        <w:ind w:left="1080"/>
        <w:jc w:val="both"/>
        <w:rPr>
          <w:rFonts w:ascii="Times New Roman" w:hAnsi="Times New Roman" w:cs="Times New Roman"/>
        </w:rPr>
      </w:pPr>
      <w:r w:rsidRPr="007F0926">
        <w:rPr>
          <w:rFonts w:ascii="Times New Roman" w:hAnsi="Times New Roman" w:cs="Times New Roman"/>
          <w:color w:val="222222"/>
          <w:shd w:val="clear" w:color="auto" w:fill="FFFFFF"/>
        </w:rPr>
        <w:t>Propamocarb</w:t>
      </w:r>
      <w:r w:rsidR="00BF2E10" w:rsidRPr="007F0926">
        <w:rPr>
          <w:rFonts w:ascii="Times New Roman" w:hAnsi="Times New Roman" w:cs="Times New Roman"/>
          <w:color w:val="222222"/>
          <w:shd w:val="clear" w:color="auto" w:fill="FFFFFF"/>
        </w:rPr>
        <w:t>; and</w:t>
      </w:r>
    </w:p>
    <w:p w:rsidR="00470973" w:rsidRPr="007F0926" w:rsidRDefault="00470973" w:rsidP="00AD1BBA">
      <w:pPr>
        <w:pStyle w:val="Default"/>
        <w:numPr>
          <w:ilvl w:val="0"/>
          <w:numId w:val="10"/>
        </w:numPr>
        <w:spacing w:after="240" w:line="276" w:lineRule="auto"/>
        <w:ind w:left="1080"/>
        <w:jc w:val="both"/>
        <w:rPr>
          <w:rFonts w:ascii="Times New Roman" w:hAnsi="Times New Roman" w:cs="Times New Roman"/>
        </w:rPr>
      </w:pPr>
      <w:proofErr w:type="spellStart"/>
      <w:r w:rsidRPr="007F0926">
        <w:rPr>
          <w:rFonts w:ascii="Times New Roman" w:hAnsi="Times New Roman" w:cs="Times New Roman"/>
          <w:color w:val="222222"/>
          <w:shd w:val="clear" w:color="auto" w:fill="FFFFFF"/>
        </w:rPr>
        <w:t>Flonicamid</w:t>
      </w:r>
      <w:proofErr w:type="spellEnd"/>
      <w:r w:rsidR="00BF2E10" w:rsidRPr="007F0926">
        <w:rPr>
          <w:rFonts w:ascii="Times New Roman" w:hAnsi="Times New Roman" w:cs="Times New Roman"/>
          <w:color w:val="222222"/>
          <w:shd w:val="clear" w:color="auto" w:fill="FFFFFF"/>
        </w:rPr>
        <w:t>.</w:t>
      </w:r>
    </w:p>
    <w:p w:rsidR="00470973" w:rsidRPr="007F0926" w:rsidRDefault="00470973" w:rsidP="007F0926">
      <w:pPr>
        <w:pStyle w:val="Default"/>
        <w:spacing w:line="276" w:lineRule="auto"/>
        <w:ind w:left="1152"/>
        <w:jc w:val="both"/>
        <w:rPr>
          <w:rFonts w:ascii="Times New Roman" w:hAnsi="Times New Roman" w:cs="Times New Roman"/>
          <w:sz w:val="20"/>
          <w:szCs w:val="20"/>
        </w:rPr>
      </w:pPr>
      <w:r w:rsidRPr="007F0926">
        <w:rPr>
          <w:rFonts w:ascii="Times New Roman" w:hAnsi="Times New Roman" w:cs="Times New Roman"/>
          <w:sz w:val="20"/>
          <w:szCs w:val="20"/>
        </w:rPr>
        <w:t xml:space="preserve">Note – Apart from above list of analytes, the method may be applied to other analytes of polar nature not included in this standard, and also, to the analytes having difficulties in meeting method performance criteria in multi-residue analysis, but only after appropriate method validation performed in respective representative matrices to establish acceptable method performance.  </w:t>
      </w:r>
    </w:p>
    <w:p w:rsidR="00470973" w:rsidRPr="007F0926" w:rsidRDefault="00470973" w:rsidP="007F0926">
      <w:pPr>
        <w:pStyle w:val="Default"/>
        <w:spacing w:line="276" w:lineRule="auto"/>
        <w:ind w:left="1152"/>
        <w:jc w:val="both"/>
        <w:rPr>
          <w:rFonts w:ascii="Times New Roman" w:hAnsi="Times New Roman" w:cs="Times New Roman"/>
          <w:sz w:val="20"/>
          <w:szCs w:val="20"/>
        </w:rPr>
      </w:pPr>
    </w:p>
    <w:p w:rsidR="00470973" w:rsidRPr="007F0926" w:rsidRDefault="00470973" w:rsidP="007F0926">
      <w:pPr>
        <w:spacing w:after="0" w:line="240" w:lineRule="auto"/>
        <w:ind w:left="432"/>
        <w:rPr>
          <w:rFonts w:ascii="Times New Roman" w:hAnsi="Times New Roman" w:cs="Times New Roman"/>
          <w:b/>
          <w:bCs/>
          <w:sz w:val="24"/>
          <w:szCs w:val="24"/>
        </w:rPr>
      </w:pPr>
    </w:p>
    <w:p w:rsidR="00470973" w:rsidRPr="007F0926" w:rsidRDefault="00470973" w:rsidP="007F0926">
      <w:pPr>
        <w:spacing w:after="0" w:line="240" w:lineRule="auto"/>
        <w:rPr>
          <w:rFonts w:ascii="Times New Roman" w:hAnsi="Times New Roman" w:cs="Times New Roman"/>
          <w:b/>
          <w:bCs/>
          <w:sz w:val="24"/>
          <w:szCs w:val="24"/>
        </w:rPr>
      </w:pPr>
      <w:r w:rsidRPr="007F0926">
        <w:rPr>
          <w:rFonts w:ascii="Times New Roman" w:hAnsi="Times New Roman" w:cs="Times New Roman"/>
          <w:b/>
          <w:bCs/>
          <w:sz w:val="24"/>
          <w:szCs w:val="24"/>
        </w:rPr>
        <w:t xml:space="preserve">5.3 </w:t>
      </w:r>
      <w:r w:rsidR="00102FD7" w:rsidRPr="007F0926">
        <w:rPr>
          <w:rFonts w:ascii="Times New Roman" w:hAnsi="Times New Roman" w:cs="Times New Roman"/>
          <w:b/>
          <w:bCs/>
          <w:sz w:val="24"/>
          <w:szCs w:val="24"/>
        </w:rPr>
        <w:t>Chemicals</w:t>
      </w:r>
      <w:r w:rsidRPr="007F0926">
        <w:rPr>
          <w:rFonts w:ascii="Times New Roman" w:hAnsi="Times New Roman" w:cs="Times New Roman"/>
          <w:b/>
          <w:bCs/>
          <w:sz w:val="24"/>
          <w:szCs w:val="24"/>
        </w:rPr>
        <w:br/>
      </w:r>
    </w:p>
    <w:p w:rsidR="00470973" w:rsidRPr="007F0926" w:rsidRDefault="00470973" w:rsidP="007F0926">
      <w:pPr>
        <w:pStyle w:val="Default"/>
        <w:spacing w:line="276" w:lineRule="auto"/>
        <w:ind w:left="162" w:hanging="450"/>
        <w:jc w:val="both"/>
        <w:rPr>
          <w:rFonts w:ascii="Times New Roman" w:hAnsi="Times New Roman" w:cs="Times New Roman"/>
          <w:color w:val="auto"/>
        </w:rPr>
      </w:pPr>
      <w:r w:rsidRPr="007F0926">
        <w:rPr>
          <w:rFonts w:ascii="Times New Roman" w:hAnsi="Times New Roman" w:cs="Times New Roman"/>
          <w:b/>
          <w:bCs/>
          <w:color w:val="auto"/>
        </w:rPr>
        <w:t xml:space="preserve">5.3.1 </w:t>
      </w:r>
      <w:r w:rsidR="00485172" w:rsidRPr="007F0926">
        <w:rPr>
          <w:rFonts w:ascii="Times New Roman" w:hAnsi="Times New Roman" w:cs="Times New Roman"/>
          <w:i/>
          <w:iCs/>
          <w:color w:val="auto"/>
        </w:rPr>
        <w:t xml:space="preserve">Methanol Gradient or </w:t>
      </w:r>
      <w:r w:rsidRPr="007F0926">
        <w:rPr>
          <w:rFonts w:ascii="Times New Roman" w:hAnsi="Times New Roman" w:cs="Times New Roman"/>
          <w:i/>
          <w:iCs/>
          <w:color w:val="auto"/>
        </w:rPr>
        <w:t xml:space="preserve">LCMS Grade </w:t>
      </w:r>
      <w:r w:rsidRPr="007F0926">
        <w:rPr>
          <w:rFonts w:ascii="Times New Roman" w:hAnsi="Times New Roman" w:cs="Times New Roman"/>
          <w:color w:val="auto"/>
        </w:rPr>
        <w:t>(for mobile phase).</w:t>
      </w:r>
    </w:p>
    <w:p w:rsidR="00470973" w:rsidRPr="007F0926" w:rsidRDefault="00470973" w:rsidP="007F0926">
      <w:pPr>
        <w:pStyle w:val="Default"/>
        <w:spacing w:line="276" w:lineRule="auto"/>
        <w:ind w:left="162" w:hanging="450"/>
        <w:jc w:val="both"/>
        <w:rPr>
          <w:rFonts w:ascii="Times New Roman" w:hAnsi="Times New Roman" w:cs="Times New Roman"/>
          <w:b/>
          <w:bCs/>
          <w:color w:val="auto"/>
        </w:rPr>
      </w:pPr>
    </w:p>
    <w:p w:rsidR="00470973" w:rsidRPr="007F0926" w:rsidRDefault="00470973" w:rsidP="007F0926">
      <w:pPr>
        <w:pStyle w:val="Default"/>
        <w:spacing w:line="276" w:lineRule="auto"/>
        <w:ind w:left="162" w:hanging="450"/>
        <w:jc w:val="both"/>
        <w:rPr>
          <w:rFonts w:ascii="Times New Roman" w:hAnsi="Times New Roman" w:cs="Times New Roman"/>
          <w:color w:val="auto"/>
        </w:rPr>
      </w:pPr>
      <w:r w:rsidRPr="007F0926">
        <w:rPr>
          <w:rFonts w:ascii="Times New Roman" w:hAnsi="Times New Roman" w:cs="Times New Roman"/>
          <w:b/>
          <w:bCs/>
          <w:color w:val="auto"/>
        </w:rPr>
        <w:t xml:space="preserve">5.3.2 </w:t>
      </w:r>
      <w:r w:rsidRPr="007F0926">
        <w:rPr>
          <w:rFonts w:ascii="Times New Roman" w:hAnsi="Times New Roman" w:cs="Times New Roman"/>
          <w:i/>
          <w:iCs/>
          <w:color w:val="auto"/>
        </w:rPr>
        <w:t>Acetonitrile</w:t>
      </w:r>
      <w:r w:rsidRPr="007F0926">
        <w:rPr>
          <w:rFonts w:ascii="Times New Roman" w:hAnsi="Times New Roman" w:cs="Times New Roman"/>
          <w:b/>
          <w:bCs/>
          <w:color w:val="auto"/>
        </w:rPr>
        <w:t xml:space="preserve">, </w:t>
      </w:r>
      <w:r w:rsidR="00832A6D" w:rsidRPr="007F0926">
        <w:rPr>
          <w:rFonts w:ascii="Times New Roman" w:hAnsi="Times New Roman" w:cs="Times New Roman"/>
          <w:color w:val="auto"/>
        </w:rPr>
        <w:t>LCMS grade (f</w:t>
      </w:r>
      <w:r w:rsidRPr="007F0926">
        <w:rPr>
          <w:rFonts w:ascii="Times New Roman" w:hAnsi="Times New Roman" w:cs="Times New Roman"/>
          <w:color w:val="auto"/>
        </w:rPr>
        <w:t>or mobile phase).</w:t>
      </w:r>
    </w:p>
    <w:p w:rsidR="00470973" w:rsidRPr="007F0926" w:rsidRDefault="00470973" w:rsidP="007F0926">
      <w:pPr>
        <w:pStyle w:val="Default"/>
        <w:spacing w:line="276" w:lineRule="auto"/>
        <w:ind w:left="162" w:hanging="450"/>
        <w:jc w:val="both"/>
        <w:rPr>
          <w:rFonts w:ascii="Times New Roman" w:hAnsi="Times New Roman" w:cs="Times New Roman"/>
          <w:b/>
          <w:bCs/>
          <w:color w:val="auto"/>
        </w:rPr>
      </w:pPr>
    </w:p>
    <w:p w:rsidR="00470973" w:rsidRPr="007F0926" w:rsidRDefault="00470973" w:rsidP="007F0926">
      <w:pPr>
        <w:pStyle w:val="Default"/>
        <w:spacing w:line="276" w:lineRule="auto"/>
        <w:ind w:left="162" w:hanging="450"/>
        <w:jc w:val="both"/>
        <w:rPr>
          <w:rFonts w:ascii="Times New Roman" w:hAnsi="Times New Roman" w:cs="Times New Roman"/>
          <w:color w:val="auto"/>
        </w:rPr>
      </w:pPr>
      <w:r w:rsidRPr="007F0926">
        <w:rPr>
          <w:rFonts w:ascii="Times New Roman" w:hAnsi="Times New Roman" w:cs="Times New Roman"/>
          <w:b/>
          <w:bCs/>
          <w:color w:val="auto"/>
        </w:rPr>
        <w:t>5.3.3</w:t>
      </w:r>
      <w:r w:rsidRPr="007F0926">
        <w:rPr>
          <w:rFonts w:ascii="Times New Roman" w:hAnsi="Times New Roman" w:cs="Times New Roman"/>
          <w:color w:val="auto"/>
        </w:rPr>
        <w:t xml:space="preserve"> </w:t>
      </w:r>
      <w:r w:rsidRPr="007F0926">
        <w:rPr>
          <w:rFonts w:ascii="Times New Roman" w:hAnsi="Times New Roman" w:cs="Times New Roman"/>
          <w:i/>
          <w:iCs/>
          <w:color w:val="auto"/>
        </w:rPr>
        <w:t>Methanol High Purity</w:t>
      </w:r>
      <w:r w:rsidR="00102FD7" w:rsidRPr="007F0926">
        <w:rPr>
          <w:rFonts w:ascii="Times New Roman" w:hAnsi="Times New Roman" w:cs="Times New Roman"/>
          <w:color w:val="auto"/>
        </w:rPr>
        <w:t>,</w:t>
      </w:r>
      <w:r w:rsidR="00102FD7" w:rsidRPr="007F0926">
        <w:rPr>
          <w:rFonts w:ascii="Times New Roman" w:hAnsi="Times New Roman" w:cs="Times New Roman"/>
          <w:b/>
          <w:bCs/>
          <w:color w:val="auto"/>
        </w:rPr>
        <w:t xml:space="preserve"> </w:t>
      </w:r>
      <w:r w:rsidR="00C24EF8">
        <w:rPr>
          <w:rFonts w:ascii="Times New Roman" w:hAnsi="Times New Roman" w:cs="Times New Roman"/>
          <w:color w:val="auto"/>
        </w:rPr>
        <w:t>HPLC</w:t>
      </w:r>
      <w:r w:rsidR="00C24EF8" w:rsidRPr="007F0926">
        <w:rPr>
          <w:rFonts w:ascii="Times New Roman" w:hAnsi="Times New Roman" w:cs="Times New Roman"/>
          <w:color w:val="auto"/>
        </w:rPr>
        <w:t xml:space="preserve"> </w:t>
      </w:r>
      <w:r w:rsidR="00102FD7" w:rsidRPr="007F0926">
        <w:rPr>
          <w:rFonts w:ascii="Times New Roman" w:hAnsi="Times New Roman" w:cs="Times New Roman"/>
          <w:color w:val="auto"/>
        </w:rPr>
        <w:t xml:space="preserve">grade </w:t>
      </w:r>
      <w:r w:rsidRPr="007F0926">
        <w:rPr>
          <w:rFonts w:ascii="Times New Roman" w:hAnsi="Times New Roman" w:cs="Times New Roman"/>
          <w:color w:val="auto"/>
        </w:rPr>
        <w:t>(f</w:t>
      </w:r>
      <w:r w:rsidR="00102FD7" w:rsidRPr="007F0926">
        <w:rPr>
          <w:rFonts w:ascii="Times New Roman" w:hAnsi="Times New Roman" w:cs="Times New Roman"/>
          <w:color w:val="auto"/>
        </w:rPr>
        <w:t>or sample extraction)</w:t>
      </w:r>
      <w:r w:rsidRPr="007F0926">
        <w:rPr>
          <w:rFonts w:ascii="Times New Roman" w:hAnsi="Times New Roman" w:cs="Times New Roman"/>
          <w:color w:val="auto"/>
        </w:rPr>
        <w:t>.</w:t>
      </w:r>
    </w:p>
    <w:p w:rsidR="00470973" w:rsidRPr="007F0926" w:rsidRDefault="00470973" w:rsidP="007F0926">
      <w:pPr>
        <w:pStyle w:val="Default"/>
        <w:spacing w:line="276" w:lineRule="auto"/>
        <w:ind w:left="432" w:hanging="450"/>
        <w:jc w:val="both"/>
        <w:rPr>
          <w:rFonts w:ascii="Times New Roman" w:hAnsi="Times New Roman" w:cs="Times New Roman"/>
          <w:b/>
          <w:bCs/>
          <w:color w:val="auto"/>
        </w:rPr>
      </w:pPr>
    </w:p>
    <w:p w:rsidR="00470973" w:rsidRPr="007F0926" w:rsidRDefault="00470973" w:rsidP="00AD1BBA">
      <w:pPr>
        <w:pStyle w:val="Default"/>
        <w:spacing w:line="276" w:lineRule="auto"/>
        <w:ind w:left="142" w:hanging="450"/>
        <w:jc w:val="both"/>
        <w:rPr>
          <w:rFonts w:ascii="Times New Roman" w:hAnsi="Times New Roman" w:cs="Times New Roman"/>
          <w:color w:val="auto"/>
        </w:rPr>
      </w:pPr>
      <w:r w:rsidRPr="007F0926">
        <w:rPr>
          <w:rFonts w:ascii="Times New Roman" w:hAnsi="Times New Roman" w:cs="Times New Roman"/>
          <w:b/>
          <w:bCs/>
          <w:color w:val="auto"/>
        </w:rPr>
        <w:t>5.3.4</w:t>
      </w:r>
      <w:r w:rsidRPr="007F0926">
        <w:rPr>
          <w:rFonts w:ascii="Times New Roman" w:hAnsi="Times New Roman" w:cs="Times New Roman"/>
          <w:color w:val="auto"/>
        </w:rPr>
        <w:t xml:space="preserve"> </w:t>
      </w:r>
      <w:r w:rsidRPr="007F0926">
        <w:rPr>
          <w:rFonts w:ascii="Times New Roman" w:hAnsi="Times New Roman" w:cs="Times New Roman"/>
          <w:i/>
          <w:iCs/>
          <w:color w:val="auto"/>
        </w:rPr>
        <w:t>Deionized Water</w:t>
      </w:r>
      <w:r w:rsidRPr="007F0926">
        <w:rPr>
          <w:rFonts w:ascii="Times New Roman" w:hAnsi="Times New Roman" w:cs="Times New Roman"/>
          <w:b/>
          <w:bCs/>
          <w:color w:val="auto"/>
        </w:rPr>
        <w:t xml:space="preserve"> </w:t>
      </w:r>
      <w:r w:rsidRPr="007F0926">
        <w:rPr>
          <w:rFonts w:ascii="Times New Roman" w:hAnsi="Times New Roman" w:cs="Times New Roman"/>
          <w:color w:val="auto"/>
        </w:rPr>
        <w:t>(for addition to sample).</w:t>
      </w:r>
    </w:p>
    <w:p w:rsidR="00470973" w:rsidRPr="007F0926" w:rsidRDefault="00470973" w:rsidP="007F0926">
      <w:pPr>
        <w:pStyle w:val="Default"/>
        <w:spacing w:line="276" w:lineRule="auto"/>
        <w:ind w:left="432" w:hanging="450"/>
        <w:jc w:val="both"/>
        <w:rPr>
          <w:rFonts w:ascii="Times New Roman" w:hAnsi="Times New Roman" w:cs="Times New Roman"/>
          <w:b/>
          <w:bCs/>
          <w:color w:val="auto"/>
        </w:rPr>
      </w:pPr>
    </w:p>
    <w:p w:rsidR="00470973" w:rsidRPr="007F0926" w:rsidRDefault="00470973" w:rsidP="007F0926">
      <w:pPr>
        <w:pStyle w:val="Default"/>
        <w:spacing w:line="276" w:lineRule="auto"/>
        <w:ind w:left="432" w:hanging="450"/>
        <w:jc w:val="both"/>
        <w:rPr>
          <w:rFonts w:ascii="Times New Roman" w:hAnsi="Times New Roman" w:cs="Times New Roman"/>
          <w:color w:val="auto"/>
        </w:rPr>
      </w:pPr>
      <w:r w:rsidRPr="007F0926">
        <w:rPr>
          <w:rFonts w:ascii="Times New Roman" w:hAnsi="Times New Roman" w:cs="Times New Roman"/>
          <w:b/>
          <w:bCs/>
          <w:color w:val="auto"/>
        </w:rPr>
        <w:t>5.3.5</w:t>
      </w:r>
      <w:r w:rsidRPr="007F0926">
        <w:rPr>
          <w:rFonts w:ascii="Times New Roman" w:hAnsi="Times New Roman" w:cs="Times New Roman"/>
          <w:color w:val="auto"/>
        </w:rPr>
        <w:t xml:space="preserve"> </w:t>
      </w:r>
      <w:r w:rsidRPr="007F0926">
        <w:rPr>
          <w:rFonts w:ascii="Times New Roman" w:hAnsi="Times New Roman" w:cs="Times New Roman"/>
          <w:i/>
          <w:iCs/>
          <w:color w:val="auto"/>
        </w:rPr>
        <w:t>Type-I Water/ LCMS Grade Water</w:t>
      </w:r>
      <w:r w:rsidRPr="007F0926">
        <w:rPr>
          <w:rFonts w:ascii="Times New Roman" w:hAnsi="Times New Roman" w:cs="Times New Roman"/>
          <w:b/>
          <w:bCs/>
          <w:color w:val="auto"/>
        </w:rPr>
        <w:t xml:space="preserve"> </w:t>
      </w:r>
      <w:r w:rsidR="00102FD7" w:rsidRPr="007F0926">
        <w:rPr>
          <w:rFonts w:ascii="Times New Roman" w:hAnsi="Times New Roman" w:cs="Times New Roman"/>
          <w:color w:val="auto"/>
        </w:rPr>
        <w:t>(f</w:t>
      </w:r>
      <w:r w:rsidRPr="007F0926">
        <w:rPr>
          <w:rFonts w:ascii="Times New Roman" w:hAnsi="Times New Roman" w:cs="Times New Roman"/>
          <w:color w:val="auto"/>
        </w:rPr>
        <w:t>or mobile phase preparation).</w:t>
      </w:r>
    </w:p>
    <w:p w:rsidR="00470973" w:rsidRPr="007F0926" w:rsidRDefault="00470973" w:rsidP="007F0926">
      <w:pPr>
        <w:pStyle w:val="Default"/>
        <w:spacing w:line="276" w:lineRule="auto"/>
        <w:ind w:left="432" w:hanging="450"/>
        <w:jc w:val="both"/>
        <w:rPr>
          <w:rFonts w:ascii="Times New Roman" w:hAnsi="Times New Roman" w:cs="Times New Roman"/>
          <w:b/>
          <w:bCs/>
          <w:color w:val="auto"/>
        </w:rPr>
      </w:pPr>
    </w:p>
    <w:p w:rsidR="00470973" w:rsidRPr="007F0926" w:rsidRDefault="00470973" w:rsidP="007F0926">
      <w:pPr>
        <w:pStyle w:val="Default"/>
        <w:spacing w:line="276" w:lineRule="auto"/>
        <w:ind w:left="432" w:hanging="450"/>
        <w:jc w:val="both"/>
        <w:rPr>
          <w:rFonts w:ascii="Times New Roman" w:hAnsi="Times New Roman" w:cs="Times New Roman"/>
          <w:color w:val="auto"/>
        </w:rPr>
      </w:pPr>
      <w:r w:rsidRPr="007F0926">
        <w:rPr>
          <w:rFonts w:ascii="Times New Roman" w:hAnsi="Times New Roman" w:cs="Times New Roman"/>
          <w:b/>
          <w:bCs/>
          <w:color w:val="auto"/>
        </w:rPr>
        <w:t xml:space="preserve">5.3.6 </w:t>
      </w:r>
      <w:r w:rsidRPr="007F0926">
        <w:rPr>
          <w:rFonts w:ascii="Times New Roman" w:hAnsi="Times New Roman" w:cs="Times New Roman"/>
          <w:i/>
          <w:iCs/>
          <w:color w:val="auto"/>
        </w:rPr>
        <w:t xml:space="preserve">Ammonium </w:t>
      </w:r>
      <w:proofErr w:type="spellStart"/>
      <w:r w:rsidRPr="007F0926">
        <w:rPr>
          <w:rFonts w:ascii="Times New Roman" w:hAnsi="Times New Roman" w:cs="Times New Roman"/>
          <w:i/>
          <w:iCs/>
          <w:color w:val="auto"/>
        </w:rPr>
        <w:t>Formate</w:t>
      </w:r>
      <w:proofErr w:type="spellEnd"/>
      <w:r w:rsidR="00102FD7" w:rsidRPr="007F0926">
        <w:rPr>
          <w:rFonts w:ascii="Times New Roman" w:hAnsi="Times New Roman" w:cs="Times New Roman"/>
          <w:color w:val="auto"/>
        </w:rPr>
        <w:t>,</w:t>
      </w:r>
      <w:r w:rsidRPr="007F0926">
        <w:rPr>
          <w:rFonts w:ascii="Times New Roman" w:hAnsi="Times New Roman" w:cs="Times New Roman"/>
          <w:b/>
          <w:bCs/>
          <w:color w:val="auto"/>
        </w:rPr>
        <w:t xml:space="preserve"> </w:t>
      </w:r>
      <w:r w:rsidRPr="007F0926">
        <w:rPr>
          <w:rFonts w:ascii="Times New Roman" w:hAnsi="Times New Roman" w:cs="Times New Roman"/>
          <w:color w:val="auto"/>
        </w:rPr>
        <w:t>LCMS grade.</w:t>
      </w:r>
    </w:p>
    <w:p w:rsidR="00470973" w:rsidRPr="007F0926" w:rsidRDefault="00470973" w:rsidP="007F0926">
      <w:pPr>
        <w:pStyle w:val="Default"/>
        <w:spacing w:line="276" w:lineRule="auto"/>
        <w:ind w:left="432" w:hanging="450"/>
        <w:jc w:val="both"/>
        <w:rPr>
          <w:rFonts w:ascii="Times New Roman" w:hAnsi="Times New Roman" w:cs="Times New Roman"/>
          <w:b/>
          <w:bCs/>
          <w:color w:val="auto"/>
        </w:rPr>
      </w:pPr>
    </w:p>
    <w:p w:rsidR="00470973" w:rsidRPr="007F0926" w:rsidRDefault="00470973" w:rsidP="007F0926">
      <w:pPr>
        <w:pStyle w:val="Default"/>
        <w:spacing w:line="276" w:lineRule="auto"/>
        <w:ind w:left="432" w:hanging="450"/>
        <w:jc w:val="both"/>
        <w:rPr>
          <w:rFonts w:ascii="Times New Roman" w:hAnsi="Times New Roman" w:cs="Times New Roman"/>
          <w:b/>
          <w:bCs/>
          <w:color w:val="auto"/>
        </w:rPr>
      </w:pPr>
      <w:r w:rsidRPr="007F0926">
        <w:rPr>
          <w:rFonts w:ascii="Times New Roman" w:hAnsi="Times New Roman" w:cs="Times New Roman"/>
          <w:b/>
          <w:bCs/>
          <w:color w:val="auto"/>
        </w:rPr>
        <w:t xml:space="preserve">5.3.7 </w:t>
      </w:r>
      <w:r w:rsidRPr="007F0926">
        <w:rPr>
          <w:rFonts w:ascii="Times New Roman" w:hAnsi="Times New Roman" w:cs="Times New Roman"/>
          <w:i/>
          <w:iCs/>
          <w:color w:val="auto"/>
        </w:rPr>
        <w:t>Formic Acid</w:t>
      </w:r>
      <w:r w:rsidRPr="007F0926">
        <w:rPr>
          <w:rFonts w:ascii="Times New Roman" w:hAnsi="Times New Roman" w:cs="Times New Roman"/>
          <w:color w:val="auto"/>
        </w:rPr>
        <w:t>, LCMS grade.</w:t>
      </w:r>
    </w:p>
    <w:p w:rsidR="00470973" w:rsidRPr="007F0926" w:rsidRDefault="00470973" w:rsidP="007F0926">
      <w:pPr>
        <w:pStyle w:val="Default"/>
        <w:spacing w:line="276" w:lineRule="auto"/>
        <w:ind w:left="432" w:hanging="450"/>
        <w:jc w:val="both"/>
        <w:rPr>
          <w:rFonts w:ascii="Times New Roman" w:hAnsi="Times New Roman" w:cs="Times New Roman"/>
          <w:b/>
          <w:bCs/>
          <w:color w:val="auto"/>
        </w:rPr>
      </w:pPr>
    </w:p>
    <w:p w:rsidR="00470973" w:rsidRPr="007F0926" w:rsidRDefault="00470973" w:rsidP="007F0926">
      <w:pPr>
        <w:pStyle w:val="Default"/>
        <w:spacing w:line="276" w:lineRule="auto"/>
        <w:ind w:left="432" w:hanging="450"/>
        <w:jc w:val="both"/>
        <w:rPr>
          <w:rFonts w:ascii="Times New Roman" w:hAnsi="Times New Roman" w:cs="Times New Roman"/>
          <w:color w:val="auto"/>
        </w:rPr>
      </w:pPr>
      <w:r w:rsidRPr="007F0926">
        <w:rPr>
          <w:rFonts w:ascii="Times New Roman" w:hAnsi="Times New Roman" w:cs="Times New Roman"/>
          <w:b/>
          <w:bCs/>
          <w:color w:val="auto"/>
        </w:rPr>
        <w:t xml:space="preserve">5.3.8 </w:t>
      </w:r>
      <w:r w:rsidRPr="007F0926">
        <w:rPr>
          <w:rFonts w:ascii="Times New Roman" w:hAnsi="Times New Roman" w:cs="Times New Roman"/>
          <w:i/>
          <w:iCs/>
          <w:color w:val="auto"/>
        </w:rPr>
        <w:t>Percent Formic Acid Solution in Methanol</w:t>
      </w:r>
      <w:r w:rsidRPr="007F0926">
        <w:rPr>
          <w:rFonts w:ascii="Times New Roman" w:hAnsi="Times New Roman" w:cs="Times New Roman"/>
          <w:color w:val="auto"/>
        </w:rPr>
        <w:t xml:space="preserve"> – Dissolve 1 ml of formic acid in 99 ml HPLC/ gradient grade methanol.</w:t>
      </w:r>
    </w:p>
    <w:p w:rsidR="00470973" w:rsidRPr="007F0926" w:rsidRDefault="00470973" w:rsidP="007F0926">
      <w:pPr>
        <w:pStyle w:val="Default"/>
        <w:spacing w:line="276" w:lineRule="auto"/>
        <w:ind w:left="432" w:hanging="450"/>
        <w:jc w:val="both"/>
        <w:rPr>
          <w:rFonts w:ascii="Times New Roman" w:hAnsi="Times New Roman" w:cs="Times New Roman"/>
          <w:color w:val="auto"/>
        </w:rPr>
      </w:pPr>
    </w:p>
    <w:p w:rsidR="00470973" w:rsidRPr="007F0926" w:rsidRDefault="00470973" w:rsidP="007F0926">
      <w:pPr>
        <w:pStyle w:val="Default"/>
        <w:spacing w:line="276" w:lineRule="auto"/>
        <w:ind w:left="432" w:hanging="450"/>
        <w:jc w:val="both"/>
        <w:rPr>
          <w:rFonts w:ascii="Times New Roman" w:hAnsi="Times New Roman" w:cs="Times New Roman"/>
          <w:color w:val="auto"/>
        </w:rPr>
      </w:pPr>
      <w:r w:rsidRPr="007F0926">
        <w:rPr>
          <w:rFonts w:ascii="Times New Roman" w:hAnsi="Times New Roman" w:cs="Times New Roman"/>
          <w:b/>
          <w:bCs/>
          <w:color w:val="auto"/>
        </w:rPr>
        <w:t xml:space="preserve">5.3.9 </w:t>
      </w:r>
      <w:r w:rsidRPr="007F0926">
        <w:rPr>
          <w:rFonts w:ascii="Times New Roman" w:hAnsi="Times New Roman" w:cs="Times New Roman"/>
          <w:i/>
          <w:iCs/>
          <w:color w:val="auto"/>
        </w:rPr>
        <w:t>Mobile Phase</w:t>
      </w:r>
      <w:r w:rsidR="00102FD7" w:rsidRPr="007F0926">
        <w:rPr>
          <w:rFonts w:ascii="Times New Roman" w:hAnsi="Times New Roman" w:cs="Times New Roman"/>
          <w:color w:val="auto"/>
        </w:rPr>
        <w:t xml:space="preserve"> – </w:t>
      </w:r>
      <w:r w:rsidRPr="007F0926">
        <w:rPr>
          <w:rFonts w:ascii="Times New Roman" w:hAnsi="Times New Roman" w:cs="Times New Roman"/>
          <w:color w:val="auto"/>
        </w:rPr>
        <w:t>For reverse phase chromatography (C</w:t>
      </w:r>
      <w:r w:rsidRPr="007F0926">
        <w:rPr>
          <w:rFonts w:ascii="Times New Roman" w:hAnsi="Times New Roman" w:cs="Times New Roman"/>
          <w:color w:val="auto"/>
          <w:vertAlign w:val="subscript"/>
        </w:rPr>
        <w:t>18</w:t>
      </w:r>
      <w:r w:rsidRPr="007F0926">
        <w:rPr>
          <w:rFonts w:ascii="Times New Roman" w:hAnsi="Times New Roman" w:cs="Times New Roman"/>
          <w:color w:val="auto"/>
        </w:rPr>
        <w:t xml:space="preserve"> column).</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jc w:val="both"/>
        <w:rPr>
          <w:rFonts w:ascii="Times New Roman" w:hAnsi="Times New Roman" w:cs="Times New Roman"/>
          <w:b/>
          <w:bCs/>
          <w:color w:val="auto"/>
        </w:rPr>
      </w:pPr>
      <w:r w:rsidRPr="007F0926">
        <w:rPr>
          <w:rFonts w:ascii="Times New Roman" w:hAnsi="Times New Roman" w:cs="Times New Roman"/>
          <w:b/>
          <w:bCs/>
          <w:color w:val="auto"/>
        </w:rPr>
        <w:t>5.3.9.1</w:t>
      </w:r>
      <w:r w:rsidRPr="007F0926">
        <w:rPr>
          <w:rFonts w:ascii="Times New Roman" w:hAnsi="Times New Roman" w:cs="Times New Roman"/>
          <w:i/>
          <w:iCs/>
          <w:color w:val="auto"/>
        </w:rPr>
        <w:t xml:space="preserve"> Phase A</w:t>
      </w:r>
      <w:r w:rsidRPr="007F0926">
        <w:rPr>
          <w:rFonts w:ascii="Times New Roman" w:hAnsi="Times New Roman" w:cs="Times New Roman"/>
          <w:b/>
          <w:bCs/>
          <w:color w:val="auto"/>
        </w:rPr>
        <w:t xml:space="preserve"> – </w:t>
      </w:r>
      <w:r w:rsidRPr="007F0926">
        <w:rPr>
          <w:rFonts w:ascii="Times New Roman" w:hAnsi="Times New Roman" w:cs="Times New Roman"/>
          <w:color w:val="auto"/>
        </w:rPr>
        <w:t>0.1 percent formic acid in water: Dissolve 1 ml formic acid in 999 ml Type I/ LCMS grade water. Filter through suitable membrane filter using solvent filtration assembly. Sonicate for 5 min for degassing the phase.</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jc w:val="both"/>
        <w:rPr>
          <w:rFonts w:ascii="Times New Roman" w:hAnsi="Times New Roman" w:cs="Times New Roman"/>
          <w:b/>
          <w:bCs/>
          <w:color w:val="auto"/>
        </w:rPr>
      </w:pPr>
      <w:r w:rsidRPr="007F0926">
        <w:rPr>
          <w:rFonts w:ascii="Times New Roman" w:hAnsi="Times New Roman" w:cs="Times New Roman"/>
          <w:b/>
          <w:bCs/>
          <w:color w:val="auto"/>
        </w:rPr>
        <w:t>5.3.9.2</w:t>
      </w:r>
      <w:r w:rsidRPr="007F0926">
        <w:rPr>
          <w:rFonts w:ascii="Times New Roman" w:hAnsi="Times New Roman" w:cs="Times New Roman"/>
          <w:i/>
          <w:iCs/>
          <w:color w:val="auto"/>
        </w:rPr>
        <w:t xml:space="preserve"> Phase B</w:t>
      </w:r>
      <w:r w:rsidRPr="007F0926">
        <w:rPr>
          <w:rFonts w:ascii="Times New Roman" w:hAnsi="Times New Roman" w:cs="Times New Roman"/>
          <w:b/>
          <w:bCs/>
          <w:color w:val="auto"/>
        </w:rPr>
        <w:t xml:space="preserve"> – </w:t>
      </w:r>
      <w:r w:rsidRPr="007F0926">
        <w:rPr>
          <w:rFonts w:ascii="Times New Roman" w:hAnsi="Times New Roman" w:cs="Times New Roman"/>
          <w:color w:val="auto"/>
        </w:rPr>
        <w:t>0.1 percent formic acid in methanol: Dissolve 1 mL formic acid in 999 ml Gradient/ LCMS grade methanol. Filter through suitable 0.2 µm membrane filter using solvent filtration assembly. Sonicate for 5 min for degassing the phase.</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ind w:left="1152" w:hanging="450"/>
        <w:jc w:val="both"/>
        <w:rPr>
          <w:rFonts w:ascii="Times New Roman" w:hAnsi="Times New Roman" w:cs="Times New Roman"/>
          <w:color w:val="auto"/>
          <w:sz w:val="20"/>
          <w:szCs w:val="20"/>
        </w:rPr>
      </w:pPr>
      <w:r w:rsidRPr="007F0926">
        <w:rPr>
          <w:rFonts w:ascii="Times New Roman" w:hAnsi="Times New Roman" w:cs="Times New Roman"/>
          <w:color w:val="auto"/>
          <w:sz w:val="20"/>
          <w:szCs w:val="20"/>
        </w:rPr>
        <w:t>NOTE – If required, alternative mobile phase combination may be considered for optimum performance.</w:t>
      </w:r>
    </w:p>
    <w:p w:rsidR="00470973" w:rsidRPr="007F0926" w:rsidRDefault="00470973" w:rsidP="007F0926">
      <w:pPr>
        <w:pStyle w:val="Default"/>
        <w:ind w:left="432" w:hanging="450"/>
        <w:jc w:val="both"/>
        <w:rPr>
          <w:rFonts w:ascii="Times New Roman" w:hAnsi="Times New Roman" w:cs="Times New Roman"/>
          <w:b/>
          <w:bCs/>
          <w:i/>
          <w:iCs/>
          <w:color w:val="auto"/>
        </w:rPr>
      </w:pPr>
    </w:p>
    <w:p w:rsidR="00470973" w:rsidRPr="007F0926" w:rsidRDefault="00470973" w:rsidP="007F0926">
      <w:pPr>
        <w:pStyle w:val="Default"/>
        <w:ind w:left="432" w:hanging="450"/>
        <w:jc w:val="both"/>
        <w:rPr>
          <w:rFonts w:ascii="Times New Roman" w:hAnsi="Times New Roman" w:cs="Times New Roman"/>
          <w:color w:val="auto"/>
        </w:rPr>
      </w:pPr>
      <w:r w:rsidRPr="007F0926">
        <w:rPr>
          <w:rFonts w:ascii="Times New Roman" w:hAnsi="Times New Roman" w:cs="Times New Roman"/>
          <w:b/>
          <w:bCs/>
          <w:color w:val="auto"/>
        </w:rPr>
        <w:t xml:space="preserve">5.3.10 </w:t>
      </w:r>
      <w:r w:rsidRPr="007F0926">
        <w:rPr>
          <w:rFonts w:ascii="Times New Roman" w:hAnsi="Times New Roman" w:cs="Times New Roman"/>
          <w:i/>
          <w:iCs/>
          <w:color w:val="auto"/>
        </w:rPr>
        <w:t>Mobile Phase</w:t>
      </w:r>
      <w:r w:rsidRPr="007F0926">
        <w:rPr>
          <w:rFonts w:ascii="Times New Roman" w:hAnsi="Times New Roman" w:cs="Times New Roman"/>
          <w:color w:val="auto"/>
        </w:rPr>
        <w:t xml:space="preserve"> – For HILIC chromatography.</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jc w:val="both"/>
        <w:rPr>
          <w:rFonts w:ascii="Times New Roman" w:hAnsi="Times New Roman" w:cs="Times New Roman"/>
          <w:b/>
          <w:bCs/>
          <w:color w:val="auto"/>
        </w:rPr>
      </w:pPr>
      <w:r w:rsidRPr="007F0926">
        <w:rPr>
          <w:rFonts w:ascii="Times New Roman" w:hAnsi="Times New Roman" w:cs="Times New Roman"/>
          <w:b/>
          <w:bCs/>
          <w:color w:val="auto"/>
        </w:rPr>
        <w:t>5.3.10.1</w:t>
      </w:r>
      <w:r w:rsidRPr="007F0926">
        <w:rPr>
          <w:rFonts w:ascii="Times New Roman" w:hAnsi="Times New Roman" w:cs="Times New Roman"/>
          <w:i/>
          <w:iCs/>
          <w:color w:val="auto"/>
        </w:rPr>
        <w:t xml:space="preserve"> Phase A</w:t>
      </w:r>
      <w:r w:rsidRPr="007F0926">
        <w:rPr>
          <w:rFonts w:ascii="Times New Roman" w:hAnsi="Times New Roman" w:cs="Times New Roman"/>
          <w:b/>
          <w:bCs/>
          <w:color w:val="auto"/>
        </w:rPr>
        <w:t xml:space="preserve"> – </w:t>
      </w:r>
      <w:r w:rsidRPr="007F0926">
        <w:rPr>
          <w:rFonts w:ascii="Times New Roman" w:hAnsi="Times New Roman" w:cs="Times New Roman"/>
          <w:color w:val="auto"/>
        </w:rPr>
        <w:t xml:space="preserve">0.1 percent formic acid and 5 </w:t>
      </w:r>
      <w:proofErr w:type="spellStart"/>
      <w:r w:rsidRPr="007F0926">
        <w:rPr>
          <w:rFonts w:ascii="Times New Roman" w:hAnsi="Times New Roman" w:cs="Times New Roman"/>
          <w:color w:val="auto"/>
        </w:rPr>
        <w:t>mM</w:t>
      </w:r>
      <w:proofErr w:type="spellEnd"/>
      <w:r w:rsidRPr="007F0926">
        <w:rPr>
          <w:rFonts w:ascii="Times New Roman" w:hAnsi="Times New Roman" w:cs="Times New Roman"/>
          <w:color w:val="auto"/>
        </w:rPr>
        <w:t xml:space="preserve"> ammonium </w:t>
      </w:r>
      <w:proofErr w:type="spellStart"/>
      <w:r w:rsidRPr="007F0926">
        <w:rPr>
          <w:rFonts w:ascii="Times New Roman" w:hAnsi="Times New Roman" w:cs="Times New Roman"/>
          <w:color w:val="auto"/>
        </w:rPr>
        <w:t>formate</w:t>
      </w:r>
      <w:proofErr w:type="spellEnd"/>
      <w:r w:rsidRPr="007F0926">
        <w:rPr>
          <w:rFonts w:ascii="Times New Roman" w:hAnsi="Times New Roman" w:cs="Times New Roman"/>
          <w:color w:val="auto"/>
        </w:rPr>
        <w:t xml:space="preserve"> in water: Dissolve 1 ml formic acid and 315 mg ammonium format in 999 ml Type I/ LCMS grade water. Filter through </w:t>
      </w:r>
      <w:r w:rsidR="00F9536B">
        <w:rPr>
          <w:rFonts w:ascii="Times New Roman" w:hAnsi="Times New Roman" w:cs="Times New Roman"/>
          <w:color w:val="auto"/>
        </w:rPr>
        <w:t xml:space="preserve">suitable 0.2 µm membrane </w:t>
      </w:r>
      <w:r w:rsidRPr="007F0926">
        <w:rPr>
          <w:rFonts w:ascii="Times New Roman" w:hAnsi="Times New Roman" w:cs="Times New Roman"/>
          <w:color w:val="auto"/>
        </w:rPr>
        <w:t>filter using solvent filtration assembly. Sonicate for degassing the phase.</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jc w:val="both"/>
        <w:rPr>
          <w:rFonts w:ascii="Times New Roman" w:hAnsi="Times New Roman" w:cs="Times New Roman"/>
          <w:i/>
          <w:iCs/>
          <w:color w:val="auto"/>
        </w:rPr>
      </w:pPr>
      <w:r w:rsidRPr="007F0926">
        <w:rPr>
          <w:rFonts w:ascii="Times New Roman" w:hAnsi="Times New Roman" w:cs="Times New Roman"/>
          <w:b/>
          <w:bCs/>
          <w:color w:val="auto"/>
        </w:rPr>
        <w:t>5.3.10.2</w:t>
      </w:r>
      <w:r w:rsidRPr="007F0926">
        <w:rPr>
          <w:rFonts w:ascii="Times New Roman" w:hAnsi="Times New Roman" w:cs="Times New Roman"/>
          <w:i/>
          <w:iCs/>
          <w:color w:val="auto"/>
        </w:rPr>
        <w:t xml:space="preserve"> Phase B – </w:t>
      </w:r>
      <w:r w:rsidRPr="007F0926">
        <w:rPr>
          <w:rFonts w:ascii="Times New Roman" w:hAnsi="Times New Roman" w:cs="Times New Roman"/>
          <w:color w:val="auto"/>
        </w:rPr>
        <w:t xml:space="preserve">0.1 percent formic acid and 5 </w:t>
      </w:r>
      <w:proofErr w:type="spellStart"/>
      <w:r w:rsidRPr="007F0926">
        <w:rPr>
          <w:rFonts w:ascii="Times New Roman" w:hAnsi="Times New Roman" w:cs="Times New Roman"/>
          <w:color w:val="auto"/>
        </w:rPr>
        <w:t>mM</w:t>
      </w:r>
      <w:proofErr w:type="spellEnd"/>
      <w:r w:rsidRPr="007F0926">
        <w:rPr>
          <w:rFonts w:ascii="Times New Roman" w:hAnsi="Times New Roman" w:cs="Times New Roman"/>
          <w:color w:val="auto"/>
        </w:rPr>
        <w:t xml:space="preserve"> ammonium </w:t>
      </w:r>
      <w:proofErr w:type="spellStart"/>
      <w:r w:rsidRPr="007F0926">
        <w:rPr>
          <w:rFonts w:ascii="Times New Roman" w:hAnsi="Times New Roman" w:cs="Times New Roman"/>
          <w:color w:val="auto"/>
        </w:rPr>
        <w:t>formate</w:t>
      </w:r>
      <w:proofErr w:type="spellEnd"/>
      <w:r w:rsidRPr="007F0926">
        <w:rPr>
          <w:rFonts w:ascii="Times New Roman" w:hAnsi="Times New Roman" w:cs="Times New Roman"/>
          <w:color w:val="auto"/>
        </w:rPr>
        <w:t xml:space="preserve"> in acetonitrile: Dissolve 1 ml formic acid and 315 mg ammonium format in 999 ml Gradient/ LCMS grade acetonitrile. Filter through </w:t>
      </w:r>
      <w:r w:rsidR="00F9536B" w:rsidRPr="007F0926">
        <w:rPr>
          <w:rFonts w:ascii="Times New Roman" w:hAnsi="Times New Roman" w:cs="Times New Roman"/>
          <w:color w:val="auto"/>
        </w:rPr>
        <w:t xml:space="preserve">suitable 0.2 µm membrane </w:t>
      </w:r>
      <w:proofErr w:type="gramStart"/>
      <w:r w:rsidR="00F9536B" w:rsidRPr="007F0926">
        <w:rPr>
          <w:rFonts w:ascii="Times New Roman" w:hAnsi="Times New Roman" w:cs="Times New Roman"/>
          <w:color w:val="auto"/>
        </w:rPr>
        <w:t xml:space="preserve">filter </w:t>
      </w:r>
      <w:r w:rsidRPr="007F0926">
        <w:rPr>
          <w:rFonts w:ascii="Times New Roman" w:hAnsi="Times New Roman" w:cs="Times New Roman"/>
          <w:color w:val="auto"/>
        </w:rPr>
        <w:t xml:space="preserve"> using</w:t>
      </w:r>
      <w:proofErr w:type="gramEnd"/>
      <w:r w:rsidRPr="007F0926">
        <w:rPr>
          <w:rFonts w:ascii="Times New Roman" w:hAnsi="Times New Roman" w:cs="Times New Roman"/>
          <w:color w:val="auto"/>
        </w:rPr>
        <w:t xml:space="preserve"> solvent filtration assembly. Sonicate for degassing the phase.</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ind w:left="1283" w:hanging="450"/>
        <w:jc w:val="both"/>
        <w:rPr>
          <w:rFonts w:ascii="Times New Roman" w:hAnsi="Times New Roman" w:cs="Times New Roman"/>
          <w:color w:val="auto"/>
          <w:sz w:val="20"/>
          <w:szCs w:val="20"/>
        </w:rPr>
      </w:pPr>
      <w:r w:rsidRPr="007F0926">
        <w:rPr>
          <w:rFonts w:ascii="Times New Roman" w:hAnsi="Times New Roman" w:cs="Times New Roman"/>
          <w:color w:val="auto"/>
          <w:sz w:val="20"/>
          <w:szCs w:val="20"/>
        </w:rPr>
        <w:t>NOTE – If required, alternative mobile phase combination may be considered for optimum performance.</w:t>
      </w:r>
    </w:p>
    <w:p w:rsidR="00470973" w:rsidRPr="007F0926" w:rsidRDefault="00470973" w:rsidP="007F0926">
      <w:pPr>
        <w:pStyle w:val="Default"/>
        <w:ind w:left="432" w:hanging="450"/>
        <w:jc w:val="both"/>
        <w:rPr>
          <w:rFonts w:ascii="Times New Roman" w:hAnsi="Times New Roman" w:cs="Times New Roman"/>
          <w:b/>
          <w:bCs/>
          <w:i/>
          <w:iCs/>
          <w:color w:val="auto"/>
        </w:rPr>
      </w:pPr>
    </w:p>
    <w:p w:rsidR="00470973" w:rsidRPr="007F0926" w:rsidRDefault="00470973" w:rsidP="007F0926">
      <w:pPr>
        <w:pStyle w:val="Default"/>
        <w:jc w:val="both"/>
        <w:rPr>
          <w:rFonts w:ascii="Times New Roman" w:hAnsi="Times New Roman" w:cs="Times New Roman"/>
          <w:color w:val="auto"/>
        </w:rPr>
      </w:pPr>
      <w:r w:rsidRPr="007F0926">
        <w:rPr>
          <w:rFonts w:ascii="Times New Roman" w:eastAsia="TimesNewRomanPSMT" w:hAnsi="Times New Roman" w:cs="Times New Roman"/>
          <w:b/>
          <w:bCs/>
        </w:rPr>
        <w:t>5.3.11</w:t>
      </w:r>
      <w:r w:rsidRPr="007F0926">
        <w:rPr>
          <w:rFonts w:ascii="Times New Roman" w:eastAsia="TimesNewRomanPSMT" w:hAnsi="Times New Roman" w:cs="Times New Roman"/>
        </w:rPr>
        <w:t xml:space="preserve"> Certified reference standards of the test polar compounds shall be procured from reliable sources, preferably from ISO 17034 accredited manufacturers, with appropriate traceability, purity, measurement uncertainty, date of manufacture and date of expiry, lot/ batch no. mentioned on the certificate. Once opened, standard containers shall be stored in deep freezer (-18 °C) with appropriate temperature monitoring. The containers shall be closed tightly to avoid entering of moisture.</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Default"/>
        <w:ind w:left="432" w:hanging="450"/>
        <w:jc w:val="both"/>
        <w:rPr>
          <w:rFonts w:ascii="Times New Roman" w:hAnsi="Times New Roman" w:cs="Times New Roman"/>
          <w:b/>
          <w:bCs/>
          <w:color w:val="auto"/>
        </w:rPr>
      </w:pPr>
      <w:r w:rsidRPr="007F0926">
        <w:rPr>
          <w:rFonts w:ascii="Times New Roman" w:hAnsi="Times New Roman" w:cs="Times New Roman"/>
          <w:b/>
          <w:bCs/>
          <w:color w:val="auto"/>
        </w:rPr>
        <w:t>6</w:t>
      </w:r>
      <w:r w:rsidRPr="007F0926" w:rsidDel="00351EB2">
        <w:rPr>
          <w:rFonts w:ascii="Times New Roman" w:hAnsi="Times New Roman" w:cs="Times New Roman"/>
        </w:rPr>
        <w:t xml:space="preserve"> </w:t>
      </w:r>
      <w:r w:rsidRPr="007F0926">
        <w:rPr>
          <w:rFonts w:ascii="Times New Roman" w:hAnsi="Times New Roman" w:cs="Times New Roman"/>
          <w:b/>
          <w:bCs/>
        </w:rPr>
        <w:t>STOCK AND WORKING STANDARD SOLUTION PREPARATION</w:t>
      </w:r>
      <w:r w:rsidRPr="007F0926">
        <w:rPr>
          <w:rFonts w:ascii="Times New Roman" w:hAnsi="Times New Roman" w:cs="Times New Roman"/>
          <w:b/>
          <w:bCs/>
          <w:color w:val="auto"/>
        </w:rPr>
        <w:t xml:space="preserve"> </w:t>
      </w:r>
    </w:p>
    <w:p w:rsidR="00470973" w:rsidRPr="007F0926" w:rsidRDefault="00470973" w:rsidP="007F0926">
      <w:pPr>
        <w:pStyle w:val="Default"/>
        <w:ind w:left="432" w:hanging="450"/>
        <w:jc w:val="both"/>
        <w:rPr>
          <w:rFonts w:ascii="Times New Roman" w:hAnsi="Times New Roman" w:cs="Times New Roman"/>
          <w:color w:val="auto"/>
        </w:rPr>
      </w:pPr>
    </w:p>
    <w:p w:rsidR="00470973" w:rsidRPr="007F0926" w:rsidRDefault="00470973" w:rsidP="007F0926">
      <w:pPr>
        <w:pStyle w:val="ListParagraph"/>
        <w:autoSpaceDE w:val="0"/>
        <w:autoSpaceDN w:val="0"/>
        <w:adjustRightInd w:val="0"/>
        <w:ind w:left="0"/>
        <w:jc w:val="both"/>
      </w:pPr>
      <w:r w:rsidRPr="007F0926">
        <w:rPr>
          <w:b/>
          <w:bCs/>
        </w:rPr>
        <w:lastRenderedPageBreak/>
        <w:t>6.1</w:t>
      </w:r>
      <w:r w:rsidRPr="007F0926">
        <w:t xml:space="preserve"> Prepare the stock solutions of these compounds individually by dissolving ≥10 mg in 10 ml water or methanol according to their solubility (approximately 1000 µg/ml concentration).</w:t>
      </w:r>
    </w:p>
    <w:p w:rsidR="00470973" w:rsidRPr="007F0926" w:rsidRDefault="00470973" w:rsidP="007F0926">
      <w:pPr>
        <w:pStyle w:val="ListParagraph"/>
        <w:autoSpaceDE w:val="0"/>
        <w:autoSpaceDN w:val="0"/>
        <w:adjustRightInd w:val="0"/>
        <w:ind w:left="432" w:hanging="450"/>
        <w:jc w:val="both"/>
        <w:rPr>
          <w:b/>
          <w:bCs/>
          <w:color w:val="000000"/>
        </w:rPr>
      </w:pPr>
    </w:p>
    <w:p w:rsidR="00470973" w:rsidRPr="007F0926" w:rsidRDefault="00470973" w:rsidP="007F0926">
      <w:pPr>
        <w:pStyle w:val="ListParagraph"/>
        <w:autoSpaceDE w:val="0"/>
        <w:autoSpaceDN w:val="0"/>
        <w:adjustRightInd w:val="0"/>
        <w:ind w:left="612"/>
        <w:jc w:val="both"/>
        <w:rPr>
          <w:color w:val="000000"/>
          <w:sz w:val="20"/>
          <w:szCs w:val="20"/>
        </w:rPr>
      </w:pPr>
      <w:r w:rsidRPr="007F0926">
        <w:rPr>
          <w:color w:val="000000"/>
          <w:sz w:val="20"/>
          <w:szCs w:val="20"/>
        </w:rPr>
        <w:t>NOTE – S</w:t>
      </w:r>
      <w:r w:rsidRPr="007F0926">
        <w:rPr>
          <w:sz w:val="20"/>
          <w:szCs w:val="20"/>
        </w:rPr>
        <w:t xml:space="preserve">ome standards are available as salts or hydrates and thus appropriate conversion factor need to be applied to convert typical standard in salt form to the form in which it is analyzed. </w:t>
      </w:r>
    </w:p>
    <w:p w:rsidR="00470973" w:rsidRPr="007F0926" w:rsidRDefault="00470973" w:rsidP="007F0926">
      <w:pPr>
        <w:pStyle w:val="ListParagraph"/>
        <w:autoSpaceDE w:val="0"/>
        <w:autoSpaceDN w:val="0"/>
        <w:adjustRightInd w:val="0"/>
        <w:ind w:left="792" w:hanging="450"/>
        <w:jc w:val="both"/>
      </w:pPr>
    </w:p>
    <w:p w:rsidR="00470973" w:rsidRPr="007F0926" w:rsidRDefault="00470973" w:rsidP="007F0926">
      <w:pPr>
        <w:pStyle w:val="ListParagraph"/>
        <w:tabs>
          <w:tab w:val="left" w:pos="-360"/>
        </w:tabs>
        <w:autoSpaceDE w:val="0"/>
        <w:autoSpaceDN w:val="0"/>
        <w:adjustRightInd w:val="0"/>
        <w:ind w:left="0"/>
        <w:jc w:val="both"/>
      </w:pPr>
      <w:r w:rsidRPr="007F0926">
        <w:rPr>
          <w:b/>
          <w:bCs/>
        </w:rPr>
        <w:t>6.2</w:t>
      </w:r>
      <w:r w:rsidRPr="007F0926">
        <w:t xml:space="preserve"> Prepare </w:t>
      </w:r>
      <w:r w:rsidRPr="007F0926">
        <w:rPr>
          <w:bCs/>
        </w:rPr>
        <w:t xml:space="preserve">intermediate working standard solution mixture of concentration 10 </w:t>
      </w:r>
      <w:r w:rsidRPr="007F0926">
        <w:t>µg/ml (appropriate concentration may be prepared) by</w:t>
      </w:r>
      <w:r w:rsidRPr="007F0926">
        <w:rPr>
          <w:bCs/>
        </w:rPr>
        <w:t xml:space="preserve"> mixing appropriate quantities of stock solutions in methanol. Dilute this further in methanol to achieve working standard mixtures (WS) of </w:t>
      </w:r>
      <w:r w:rsidRPr="007F0926">
        <w:t>1 µg/ml and 0.1 µg/ml</w:t>
      </w:r>
      <w:r w:rsidR="005232F7" w:rsidRPr="007F0926">
        <w:t>.</w:t>
      </w:r>
    </w:p>
    <w:p w:rsidR="005232F7" w:rsidRPr="007F0926" w:rsidRDefault="005232F7" w:rsidP="007F0926">
      <w:pPr>
        <w:pStyle w:val="ListParagraph"/>
        <w:tabs>
          <w:tab w:val="left" w:pos="0"/>
        </w:tabs>
        <w:autoSpaceDE w:val="0"/>
        <w:autoSpaceDN w:val="0"/>
        <w:adjustRightInd w:val="0"/>
        <w:ind w:left="432" w:hanging="450"/>
        <w:jc w:val="both"/>
      </w:pPr>
    </w:p>
    <w:p w:rsidR="005232F7" w:rsidRPr="007F0926" w:rsidRDefault="005232F7" w:rsidP="007F0926">
      <w:pPr>
        <w:pStyle w:val="ListParagraph"/>
        <w:tabs>
          <w:tab w:val="left" w:pos="0"/>
        </w:tabs>
        <w:autoSpaceDE w:val="0"/>
        <w:autoSpaceDN w:val="0"/>
        <w:adjustRightInd w:val="0"/>
        <w:ind w:left="0" w:firstLine="90"/>
        <w:jc w:val="both"/>
        <w:rPr>
          <w:b/>
          <w:bCs/>
        </w:rPr>
      </w:pPr>
      <w:r w:rsidRPr="007F0926">
        <w:rPr>
          <w:b/>
          <w:bCs/>
        </w:rPr>
        <w:t xml:space="preserve">7 CALIBRATION STANDARD PREPARATION  </w:t>
      </w:r>
    </w:p>
    <w:p w:rsidR="005232F7" w:rsidRPr="007F0926" w:rsidRDefault="005232F7" w:rsidP="007F0926">
      <w:pPr>
        <w:pStyle w:val="ListParagraph"/>
        <w:tabs>
          <w:tab w:val="left" w:pos="0"/>
        </w:tabs>
        <w:autoSpaceDE w:val="0"/>
        <w:autoSpaceDN w:val="0"/>
        <w:adjustRightInd w:val="0"/>
        <w:ind w:left="432"/>
        <w:jc w:val="both"/>
        <w:rPr>
          <w:b/>
          <w:bCs/>
        </w:rPr>
      </w:pPr>
      <w:r w:rsidRPr="007F0926">
        <w:rPr>
          <w:b/>
          <w:bCs/>
        </w:rPr>
        <w:t xml:space="preserve">  </w:t>
      </w:r>
    </w:p>
    <w:p w:rsidR="005232F7" w:rsidRPr="007F0926" w:rsidRDefault="005232F7" w:rsidP="007F0926">
      <w:pPr>
        <w:pStyle w:val="ListParagraph"/>
        <w:tabs>
          <w:tab w:val="left" w:pos="0"/>
        </w:tabs>
        <w:autoSpaceDE w:val="0"/>
        <w:autoSpaceDN w:val="0"/>
        <w:adjustRightInd w:val="0"/>
        <w:ind w:left="432" w:hanging="450"/>
        <w:jc w:val="both"/>
      </w:pPr>
      <w:r w:rsidRPr="007F0926">
        <w:rPr>
          <w:b/>
          <w:bCs/>
        </w:rPr>
        <w:t>7.1 Solvent Based</w:t>
      </w:r>
    </w:p>
    <w:p w:rsidR="005232F7" w:rsidRPr="007F0926" w:rsidRDefault="005232F7" w:rsidP="007F0926">
      <w:pPr>
        <w:pStyle w:val="ListParagraph"/>
        <w:tabs>
          <w:tab w:val="left" w:pos="0"/>
        </w:tabs>
        <w:autoSpaceDE w:val="0"/>
        <w:autoSpaceDN w:val="0"/>
        <w:adjustRightInd w:val="0"/>
        <w:ind w:left="432" w:hanging="450"/>
        <w:jc w:val="both"/>
        <w:rPr>
          <w:bCs/>
        </w:rPr>
      </w:pPr>
    </w:p>
    <w:p w:rsidR="005232F7" w:rsidRPr="007F0926" w:rsidRDefault="005232F7" w:rsidP="007F0926">
      <w:pPr>
        <w:pStyle w:val="ListParagraph"/>
        <w:autoSpaceDE w:val="0"/>
        <w:autoSpaceDN w:val="0"/>
        <w:adjustRightInd w:val="0"/>
        <w:ind w:left="0"/>
        <w:jc w:val="both"/>
      </w:pPr>
      <w:r w:rsidRPr="007F0926">
        <w:rPr>
          <w:b/>
          <w:bCs/>
        </w:rPr>
        <w:t>7.1.1</w:t>
      </w:r>
      <w:r w:rsidRPr="007F0926">
        <w:t xml:space="preserve"> Using working standard (WS) mixture of appropriate concentration, s</w:t>
      </w:r>
      <w:r w:rsidRPr="007F0926">
        <w:rPr>
          <w:bCs/>
        </w:rPr>
        <w:t>olvent based calibration standards in the r</w:t>
      </w:r>
      <w:r w:rsidRPr="007F0926">
        <w:t xml:space="preserve">ange of 0.001 </w:t>
      </w:r>
      <w:proofErr w:type="spellStart"/>
      <w:r w:rsidRPr="007F0926">
        <w:t>μg</w:t>
      </w:r>
      <w:proofErr w:type="spellEnd"/>
      <w:r w:rsidRPr="007F0926">
        <w:t xml:space="preserve">/ml – 0.1 </w:t>
      </w:r>
      <w:proofErr w:type="spellStart"/>
      <w:r w:rsidRPr="007F0926">
        <w:t>μg</w:t>
      </w:r>
      <w:proofErr w:type="spellEnd"/>
      <w:r w:rsidRPr="007F0926">
        <w:t xml:space="preserve">/ml are prepared in methanol and water (For analysis on HILIC column, methanol can be replaced with acetonitrile). </w:t>
      </w:r>
      <w:r w:rsidRPr="007F0926">
        <w:rPr>
          <w:bCs/>
        </w:rPr>
        <w:t xml:space="preserve">The ratio of methanol and water is maintained to be 1:1 in all the calibration standards to maintain uniform solubility of analytes and avoid possible effects on peak shapes. </w:t>
      </w:r>
    </w:p>
    <w:p w:rsidR="005232F7" w:rsidRPr="007F0926" w:rsidRDefault="005232F7" w:rsidP="007F0926">
      <w:pPr>
        <w:pStyle w:val="ListParagraph"/>
        <w:tabs>
          <w:tab w:val="left" w:pos="0"/>
        </w:tabs>
        <w:autoSpaceDE w:val="0"/>
        <w:autoSpaceDN w:val="0"/>
        <w:adjustRightInd w:val="0"/>
        <w:ind w:left="432" w:hanging="450"/>
        <w:jc w:val="both"/>
        <w:rPr>
          <w:bCs/>
        </w:rPr>
      </w:pPr>
    </w:p>
    <w:p w:rsidR="005232F7" w:rsidRPr="007F0926" w:rsidRDefault="005232F7" w:rsidP="007F0926">
      <w:pPr>
        <w:pStyle w:val="ListParagraph"/>
        <w:tabs>
          <w:tab w:val="left" w:pos="0"/>
        </w:tabs>
        <w:autoSpaceDE w:val="0"/>
        <w:autoSpaceDN w:val="0"/>
        <w:adjustRightInd w:val="0"/>
        <w:ind w:left="792" w:hanging="90"/>
        <w:jc w:val="both"/>
        <w:rPr>
          <w:bCs/>
          <w:sz w:val="20"/>
          <w:szCs w:val="20"/>
        </w:rPr>
      </w:pPr>
      <w:r w:rsidRPr="007F0926">
        <w:rPr>
          <w:bCs/>
          <w:sz w:val="20"/>
          <w:szCs w:val="20"/>
        </w:rPr>
        <w:t xml:space="preserve">NOTE – </w:t>
      </w:r>
    </w:p>
    <w:p w:rsidR="00102FD7" w:rsidRPr="007F0926" w:rsidRDefault="005232F7" w:rsidP="007F0926">
      <w:pPr>
        <w:pStyle w:val="ListParagraph"/>
        <w:numPr>
          <w:ilvl w:val="0"/>
          <w:numId w:val="12"/>
        </w:numPr>
        <w:tabs>
          <w:tab w:val="left" w:pos="450"/>
        </w:tabs>
        <w:autoSpaceDE w:val="0"/>
        <w:autoSpaceDN w:val="0"/>
        <w:adjustRightInd w:val="0"/>
        <w:ind w:left="702" w:firstLine="90"/>
        <w:jc w:val="both"/>
        <w:rPr>
          <w:bCs/>
          <w:sz w:val="20"/>
          <w:szCs w:val="20"/>
        </w:rPr>
      </w:pPr>
      <w:r w:rsidRPr="007F0926">
        <w:rPr>
          <w:bCs/>
          <w:sz w:val="20"/>
          <w:szCs w:val="20"/>
        </w:rPr>
        <w:t>Solvent based linearity can be used for quantification, only when suitable Isotopically labelled internal standards are being used is standards and added to samples prior to extraction.</w:t>
      </w:r>
    </w:p>
    <w:p w:rsidR="00142FB3" w:rsidRPr="007F0926" w:rsidRDefault="00102FD7" w:rsidP="007F0926">
      <w:pPr>
        <w:pStyle w:val="ListParagraph"/>
        <w:numPr>
          <w:ilvl w:val="0"/>
          <w:numId w:val="12"/>
        </w:numPr>
        <w:tabs>
          <w:tab w:val="left" w:pos="450"/>
        </w:tabs>
        <w:autoSpaceDE w:val="0"/>
        <w:autoSpaceDN w:val="0"/>
        <w:adjustRightInd w:val="0"/>
        <w:ind w:left="702" w:firstLine="90"/>
        <w:jc w:val="both"/>
        <w:rPr>
          <w:bCs/>
          <w:sz w:val="20"/>
          <w:szCs w:val="20"/>
        </w:rPr>
      </w:pPr>
      <w:r w:rsidRPr="007F0926">
        <w:rPr>
          <w:bCs/>
          <w:sz w:val="20"/>
          <w:szCs w:val="20"/>
        </w:rPr>
        <w:t xml:space="preserve"> </w:t>
      </w:r>
      <w:r w:rsidR="005232F7" w:rsidRPr="007F0926">
        <w:rPr>
          <w:bCs/>
          <w:sz w:val="20"/>
          <w:szCs w:val="20"/>
        </w:rPr>
        <w:t>The calibration range may vary based on the instrument sensitivity and sample dilution</w:t>
      </w:r>
      <w:r w:rsidR="005232F7" w:rsidRPr="007F0926">
        <w:rPr>
          <w:bCs/>
        </w:rPr>
        <w:t>.</w:t>
      </w:r>
    </w:p>
    <w:p w:rsidR="00142FB3" w:rsidRPr="007F0926" w:rsidRDefault="00142FB3" w:rsidP="007F0926">
      <w:pPr>
        <w:pStyle w:val="Default"/>
        <w:ind w:left="432"/>
        <w:rPr>
          <w:rFonts w:ascii="Times New Roman" w:hAnsi="Times New Roman" w:cs="Times New Roman"/>
          <w:b/>
        </w:rPr>
      </w:pPr>
    </w:p>
    <w:p w:rsidR="00142FB3" w:rsidRPr="007F0926" w:rsidRDefault="00142FB3" w:rsidP="007F0926">
      <w:pPr>
        <w:pStyle w:val="Default"/>
        <w:ind w:left="432"/>
        <w:jc w:val="center"/>
        <w:rPr>
          <w:rFonts w:ascii="Times New Roman" w:hAnsi="Times New Roman" w:cs="Times New Roman"/>
          <w:b/>
        </w:rPr>
      </w:pPr>
      <w:r w:rsidRPr="007F0926">
        <w:rPr>
          <w:rFonts w:ascii="Times New Roman" w:hAnsi="Times New Roman" w:cs="Times New Roman"/>
          <w:b/>
        </w:rPr>
        <w:t>Table 1 Preparation of Calibration Standards (Solvent-Based Standards)</w:t>
      </w:r>
      <w:r w:rsidR="00CD7D78">
        <w:rPr>
          <w:rFonts w:ascii="Times New Roman" w:hAnsi="Times New Roman" w:cs="Times New Roman"/>
          <w:b/>
        </w:rPr>
        <w:t>, Exemplary</w:t>
      </w:r>
    </w:p>
    <w:p w:rsidR="00142FB3" w:rsidRPr="003243A9" w:rsidRDefault="00142FB3" w:rsidP="003243A9">
      <w:pPr>
        <w:pStyle w:val="Default"/>
        <w:ind w:left="432"/>
        <w:jc w:val="center"/>
        <w:rPr>
          <w:rFonts w:ascii="Times New Roman" w:hAnsi="Times New Roman" w:cs="Times New Roman"/>
          <w:b/>
        </w:rPr>
      </w:pPr>
      <w:r w:rsidRPr="007F0926">
        <w:rPr>
          <w:rFonts w:ascii="Times New Roman" w:hAnsi="Times New Roman" w:cs="Times New Roman"/>
          <w:b/>
        </w:rPr>
        <w:t>(</w:t>
      </w:r>
      <w:r w:rsidRPr="007F0926">
        <w:rPr>
          <w:rFonts w:ascii="Times New Roman" w:hAnsi="Times New Roman" w:cs="Times New Roman"/>
          <w:bCs/>
          <w:i/>
          <w:iCs/>
        </w:rPr>
        <w:t>Clause</w:t>
      </w:r>
      <w:r w:rsidRPr="007F0926">
        <w:rPr>
          <w:rFonts w:ascii="Times New Roman" w:hAnsi="Times New Roman" w:cs="Times New Roman"/>
          <w:bCs/>
        </w:rPr>
        <w:t xml:space="preserve"> 8.4</w:t>
      </w:r>
      <w:r w:rsidRPr="007F0926">
        <w:rPr>
          <w:rFonts w:ascii="Times New Roman" w:hAnsi="Times New Roman" w:cs="Times New Roman"/>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1778"/>
        <w:gridCol w:w="1599"/>
        <w:gridCol w:w="1498"/>
        <w:gridCol w:w="1505"/>
        <w:gridCol w:w="1778"/>
      </w:tblGrid>
      <w:tr w:rsidR="00142FB3" w:rsidRPr="007F0926" w:rsidTr="007F0926">
        <w:trPr>
          <w:jc w:val="center"/>
        </w:trPr>
        <w:tc>
          <w:tcPr>
            <w:tcW w:w="637" w:type="pct"/>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SI. No.</w:t>
            </w:r>
          </w:p>
        </w:tc>
        <w:tc>
          <w:tcPr>
            <w:tcW w:w="951"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WS Concentration</w:t>
            </w:r>
          </w:p>
          <w:p w:rsidR="00142FB3" w:rsidRPr="007F0926" w:rsidRDefault="00C552A2" w:rsidP="00344B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42FB3" w:rsidRPr="007F0926">
              <w:rPr>
                <w:rFonts w:ascii="Times New Roman" w:hAnsi="Times New Roman" w:cs="Times New Roman"/>
                <w:b/>
                <w:sz w:val="24"/>
                <w:szCs w:val="24"/>
              </w:rPr>
              <w:t>µg/mL</w:t>
            </w:r>
            <w:r>
              <w:rPr>
                <w:rFonts w:ascii="Times New Roman" w:hAnsi="Times New Roman" w:cs="Times New Roman"/>
                <w:b/>
                <w:sz w:val="24"/>
                <w:szCs w:val="24"/>
              </w:rPr>
              <w:t>)</w:t>
            </w:r>
          </w:p>
        </w:tc>
        <w:tc>
          <w:tcPr>
            <w:tcW w:w="855"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Volume of WS taken</w:t>
            </w:r>
          </w:p>
          <w:p w:rsidR="00142FB3" w:rsidRPr="007F0926" w:rsidRDefault="00C552A2" w:rsidP="00344B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42FB3" w:rsidRPr="007F0926">
              <w:rPr>
                <w:rFonts w:ascii="Times New Roman" w:hAnsi="Times New Roman" w:cs="Times New Roman"/>
                <w:b/>
                <w:sz w:val="24"/>
                <w:szCs w:val="24"/>
              </w:rPr>
              <w:t>µL</w:t>
            </w:r>
            <w:r>
              <w:rPr>
                <w:rFonts w:ascii="Times New Roman" w:hAnsi="Times New Roman" w:cs="Times New Roman"/>
                <w:b/>
                <w:sz w:val="24"/>
                <w:szCs w:val="24"/>
              </w:rPr>
              <w:t>)</w:t>
            </w:r>
          </w:p>
        </w:tc>
        <w:tc>
          <w:tcPr>
            <w:tcW w:w="801" w:type="pct"/>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Methanol/ Acetonitrile</w:t>
            </w:r>
          </w:p>
          <w:p w:rsidR="00142FB3" w:rsidRPr="007F0926" w:rsidRDefault="00C552A2" w:rsidP="00344B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42FB3" w:rsidRPr="007F0926">
              <w:rPr>
                <w:rFonts w:ascii="Times New Roman" w:hAnsi="Times New Roman" w:cs="Times New Roman"/>
                <w:b/>
                <w:sz w:val="24"/>
                <w:szCs w:val="24"/>
              </w:rPr>
              <w:t>µL</w:t>
            </w:r>
            <w:r>
              <w:rPr>
                <w:rFonts w:ascii="Times New Roman" w:hAnsi="Times New Roman" w:cs="Times New Roman"/>
                <w:b/>
                <w:sz w:val="24"/>
                <w:szCs w:val="24"/>
              </w:rPr>
              <w:t>)</w:t>
            </w:r>
          </w:p>
        </w:tc>
        <w:tc>
          <w:tcPr>
            <w:tcW w:w="805"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 xml:space="preserve"> Water or 0.1%formic acid solution</w:t>
            </w:r>
          </w:p>
        </w:tc>
        <w:tc>
          <w:tcPr>
            <w:tcW w:w="951"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 xml:space="preserve">Calibration Standard Concentration </w:t>
            </w:r>
            <w:r w:rsidR="00C552A2">
              <w:rPr>
                <w:rFonts w:ascii="Times New Roman" w:hAnsi="Times New Roman" w:cs="Times New Roman"/>
                <w:b/>
                <w:sz w:val="24"/>
                <w:szCs w:val="24"/>
              </w:rPr>
              <w:t>(</w:t>
            </w:r>
            <w:r w:rsidRPr="007F0926">
              <w:rPr>
                <w:rFonts w:ascii="Times New Roman" w:hAnsi="Times New Roman" w:cs="Times New Roman"/>
                <w:b/>
                <w:sz w:val="24"/>
                <w:szCs w:val="24"/>
              </w:rPr>
              <w:t>µg/mL</w:t>
            </w:r>
            <w:r w:rsidR="00C552A2">
              <w:rPr>
                <w:rFonts w:ascii="Times New Roman" w:hAnsi="Times New Roman" w:cs="Times New Roman"/>
                <w:b/>
                <w:sz w:val="24"/>
                <w:szCs w:val="24"/>
              </w:rPr>
              <w:t>)</w:t>
            </w:r>
          </w:p>
        </w:tc>
      </w:tr>
      <w:tr w:rsidR="00142FB3" w:rsidRPr="007F0926" w:rsidTr="007F0926">
        <w:trPr>
          <w:jc w:val="center"/>
        </w:trPr>
        <w:tc>
          <w:tcPr>
            <w:tcW w:w="637" w:type="pct"/>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(1)</w:t>
            </w:r>
          </w:p>
        </w:tc>
        <w:tc>
          <w:tcPr>
            <w:tcW w:w="951"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(2)</w:t>
            </w:r>
          </w:p>
        </w:tc>
        <w:tc>
          <w:tcPr>
            <w:tcW w:w="855"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(3)</w:t>
            </w:r>
          </w:p>
        </w:tc>
        <w:tc>
          <w:tcPr>
            <w:tcW w:w="801" w:type="pct"/>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(4)</w:t>
            </w:r>
          </w:p>
        </w:tc>
        <w:tc>
          <w:tcPr>
            <w:tcW w:w="805"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(5)</w:t>
            </w:r>
          </w:p>
        </w:tc>
        <w:tc>
          <w:tcPr>
            <w:tcW w:w="951" w:type="pct"/>
            <w:vAlign w:val="center"/>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b/>
                <w:sz w:val="24"/>
                <w:szCs w:val="24"/>
              </w:rPr>
              <w:t>(6)</w:t>
            </w:r>
          </w:p>
        </w:tc>
      </w:tr>
      <w:tr w:rsidR="00142FB3" w:rsidRPr="007F0926" w:rsidTr="007F0926">
        <w:trPr>
          <w:jc w:val="center"/>
        </w:trPr>
        <w:tc>
          <w:tcPr>
            <w:tcW w:w="637" w:type="pct"/>
          </w:tcPr>
          <w:p w:rsidR="00142FB3" w:rsidRPr="007F0926" w:rsidRDefault="00142FB3" w:rsidP="00142FB3">
            <w:pPr>
              <w:pStyle w:val="ListParagraph"/>
              <w:numPr>
                <w:ilvl w:val="0"/>
                <w:numId w:val="13"/>
              </w:numPr>
              <w:jc w:val="center"/>
            </w:pPr>
          </w:p>
        </w:tc>
        <w:tc>
          <w:tcPr>
            <w:tcW w:w="95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 xml:space="preserve">1.0 </w:t>
            </w:r>
          </w:p>
        </w:tc>
        <w:tc>
          <w:tcPr>
            <w:tcW w:w="85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100</w:t>
            </w:r>
          </w:p>
        </w:tc>
        <w:tc>
          <w:tcPr>
            <w:tcW w:w="80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400</w:t>
            </w:r>
          </w:p>
        </w:tc>
        <w:tc>
          <w:tcPr>
            <w:tcW w:w="80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500</w:t>
            </w:r>
          </w:p>
        </w:tc>
        <w:tc>
          <w:tcPr>
            <w:tcW w:w="951"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0.10</w:t>
            </w:r>
          </w:p>
        </w:tc>
      </w:tr>
      <w:tr w:rsidR="00142FB3" w:rsidRPr="007F0926" w:rsidTr="007F0926">
        <w:trPr>
          <w:jc w:val="center"/>
        </w:trPr>
        <w:tc>
          <w:tcPr>
            <w:tcW w:w="637" w:type="pct"/>
          </w:tcPr>
          <w:p w:rsidR="00142FB3" w:rsidRPr="007F0926" w:rsidRDefault="00142FB3" w:rsidP="00142FB3">
            <w:pPr>
              <w:pStyle w:val="ListParagraph"/>
              <w:numPr>
                <w:ilvl w:val="0"/>
                <w:numId w:val="13"/>
              </w:numPr>
              <w:jc w:val="center"/>
            </w:pPr>
          </w:p>
        </w:tc>
        <w:tc>
          <w:tcPr>
            <w:tcW w:w="951" w:type="pct"/>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sz w:val="24"/>
                <w:szCs w:val="24"/>
              </w:rPr>
              <w:t>1.0</w:t>
            </w:r>
          </w:p>
        </w:tc>
        <w:tc>
          <w:tcPr>
            <w:tcW w:w="85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w:t>
            </w:r>
          </w:p>
        </w:tc>
        <w:tc>
          <w:tcPr>
            <w:tcW w:w="80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450</w:t>
            </w:r>
          </w:p>
        </w:tc>
        <w:tc>
          <w:tcPr>
            <w:tcW w:w="80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500</w:t>
            </w:r>
          </w:p>
        </w:tc>
        <w:tc>
          <w:tcPr>
            <w:tcW w:w="951"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0.05</w:t>
            </w:r>
          </w:p>
        </w:tc>
      </w:tr>
      <w:tr w:rsidR="00142FB3" w:rsidRPr="007F0926" w:rsidTr="007F0926">
        <w:trPr>
          <w:jc w:val="center"/>
        </w:trPr>
        <w:tc>
          <w:tcPr>
            <w:tcW w:w="637" w:type="pct"/>
          </w:tcPr>
          <w:p w:rsidR="00142FB3" w:rsidRPr="007F0926" w:rsidRDefault="00142FB3" w:rsidP="00142FB3">
            <w:pPr>
              <w:pStyle w:val="ListParagraph"/>
              <w:numPr>
                <w:ilvl w:val="0"/>
                <w:numId w:val="13"/>
              </w:numPr>
              <w:jc w:val="center"/>
            </w:pPr>
          </w:p>
        </w:tc>
        <w:tc>
          <w:tcPr>
            <w:tcW w:w="951" w:type="pct"/>
          </w:tcPr>
          <w:p w:rsidR="00142FB3" w:rsidRPr="007F0926" w:rsidRDefault="00142FB3" w:rsidP="00344B30">
            <w:pPr>
              <w:spacing w:line="240" w:lineRule="auto"/>
              <w:jc w:val="center"/>
              <w:rPr>
                <w:rFonts w:ascii="Times New Roman" w:hAnsi="Times New Roman" w:cs="Times New Roman"/>
                <w:b/>
                <w:sz w:val="24"/>
                <w:szCs w:val="24"/>
              </w:rPr>
            </w:pPr>
            <w:r w:rsidRPr="007F0926">
              <w:rPr>
                <w:rFonts w:ascii="Times New Roman" w:hAnsi="Times New Roman" w:cs="Times New Roman"/>
                <w:sz w:val="24"/>
                <w:szCs w:val="24"/>
              </w:rPr>
              <w:t>0.1</w:t>
            </w:r>
          </w:p>
        </w:tc>
        <w:tc>
          <w:tcPr>
            <w:tcW w:w="85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100</w:t>
            </w:r>
          </w:p>
        </w:tc>
        <w:tc>
          <w:tcPr>
            <w:tcW w:w="80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400</w:t>
            </w:r>
          </w:p>
        </w:tc>
        <w:tc>
          <w:tcPr>
            <w:tcW w:w="80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500</w:t>
            </w:r>
          </w:p>
        </w:tc>
        <w:tc>
          <w:tcPr>
            <w:tcW w:w="951"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0.01</w:t>
            </w:r>
          </w:p>
        </w:tc>
      </w:tr>
      <w:tr w:rsidR="00142FB3" w:rsidRPr="007F0926" w:rsidTr="007F0926">
        <w:trPr>
          <w:jc w:val="center"/>
        </w:trPr>
        <w:tc>
          <w:tcPr>
            <w:tcW w:w="637" w:type="pct"/>
          </w:tcPr>
          <w:p w:rsidR="00142FB3" w:rsidRPr="007F0926" w:rsidRDefault="00142FB3" w:rsidP="00142FB3">
            <w:pPr>
              <w:pStyle w:val="ListParagraph"/>
              <w:numPr>
                <w:ilvl w:val="0"/>
                <w:numId w:val="13"/>
              </w:numPr>
              <w:jc w:val="center"/>
            </w:pPr>
          </w:p>
        </w:tc>
        <w:tc>
          <w:tcPr>
            <w:tcW w:w="95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0.1</w:t>
            </w:r>
          </w:p>
        </w:tc>
        <w:tc>
          <w:tcPr>
            <w:tcW w:w="85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w:t>
            </w:r>
          </w:p>
        </w:tc>
        <w:tc>
          <w:tcPr>
            <w:tcW w:w="80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450</w:t>
            </w:r>
          </w:p>
        </w:tc>
        <w:tc>
          <w:tcPr>
            <w:tcW w:w="80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500</w:t>
            </w:r>
          </w:p>
        </w:tc>
        <w:tc>
          <w:tcPr>
            <w:tcW w:w="951"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0.005</w:t>
            </w:r>
          </w:p>
        </w:tc>
      </w:tr>
      <w:tr w:rsidR="00142FB3" w:rsidRPr="007F0926" w:rsidTr="007F0926">
        <w:trPr>
          <w:jc w:val="center"/>
        </w:trPr>
        <w:tc>
          <w:tcPr>
            <w:tcW w:w="637" w:type="pct"/>
          </w:tcPr>
          <w:p w:rsidR="00142FB3" w:rsidRPr="007F0926" w:rsidRDefault="00142FB3" w:rsidP="00142FB3">
            <w:pPr>
              <w:pStyle w:val="ListParagraph"/>
              <w:numPr>
                <w:ilvl w:val="0"/>
                <w:numId w:val="13"/>
              </w:numPr>
              <w:jc w:val="center"/>
            </w:pPr>
          </w:p>
        </w:tc>
        <w:tc>
          <w:tcPr>
            <w:tcW w:w="95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 xml:space="preserve">0.1 </w:t>
            </w:r>
          </w:p>
        </w:tc>
        <w:tc>
          <w:tcPr>
            <w:tcW w:w="85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20</w:t>
            </w:r>
          </w:p>
        </w:tc>
        <w:tc>
          <w:tcPr>
            <w:tcW w:w="80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480</w:t>
            </w:r>
          </w:p>
        </w:tc>
        <w:tc>
          <w:tcPr>
            <w:tcW w:w="80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500</w:t>
            </w:r>
          </w:p>
        </w:tc>
        <w:tc>
          <w:tcPr>
            <w:tcW w:w="951"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0.002</w:t>
            </w:r>
          </w:p>
        </w:tc>
      </w:tr>
      <w:tr w:rsidR="00142FB3" w:rsidRPr="007F0926" w:rsidTr="007F0926">
        <w:trPr>
          <w:jc w:val="center"/>
        </w:trPr>
        <w:tc>
          <w:tcPr>
            <w:tcW w:w="637" w:type="pct"/>
          </w:tcPr>
          <w:p w:rsidR="00142FB3" w:rsidRPr="007F0926" w:rsidRDefault="00C24EF8" w:rsidP="00344B3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5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0.1</w:t>
            </w:r>
          </w:p>
        </w:tc>
        <w:tc>
          <w:tcPr>
            <w:tcW w:w="85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10</w:t>
            </w:r>
          </w:p>
        </w:tc>
        <w:tc>
          <w:tcPr>
            <w:tcW w:w="801" w:type="pct"/>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490</w:t>
            </w:r>
          </w:p>
        </w:tc>
        <w:tc>
          <w:tcPr>
            <w:tcW w:w="805"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500</w:t>
            </w:r>
          </w:p>
        </w:tc>
        <w:tc>
          <w:tcPr>
            <w:tcW w:w="951" w:type="pct"/>
            <w:vAlign w:val="center"/>
          </w:tcPr>
          <w:p w:rsidR="00142FB3" w:rsidRPr="007F0926" w:rsidRDefault="00142FB3" w:rsidP="00344B30">
            <w:pPr>
              <w:spacing w:line="240" w:lineRule="auto"/>
              <w:jc w:val="center"/>
              <w:rPr>
                <w:rFonts w:ascii="Times New Roman" w:hAnsi="Times New Roman" w:cs="Times New Roman"/>
                <w:sz w:val="24"/>
                <w:szCs w:val="24"/>
              </w:rPr>
            </w:pPr>
            <w:r w:rsidRPr="007F0926">
              <w:rPr>
                <w:rFonts w:ascii="Times New Roman" w:hAnsi="Times New Roman" w:cs="Times New Roman"/>
                <w:sz w:val="24"/>
                <w:szCs w:val="24"/>
              </w:rPr>
              <w:t>0.001</w:t>
            </w:r>
          </w:p>
        </w:tc>
      </w:tr>
    </w:tbl>
    <w:p w:rsidR="00142FB3" w:rsidRPr="007F0926" w:rsidRDefault="00142FB3" w:rsidP="007F0926">
      <w:pPr>
        <w:pStyle w:val="ListParagraph"/>
        <w:autoSpaceDE w:val="0"/>
        <w:autoSpaceDN w:val="0"/>
        <w:adjustRightInd w:val="0"/>
        <w:ind w:left="0" w:hanging="450"/>
        <w:jc w:val="both"/>
        <w:rPr>
          <w:b/>
          <w:bCs/>
          <w:sz w:val="20"/>
          <w:szCs w:val="20"/>
        </w:rPr>
      </w:pPr>
    </w:p>
    <w:p w:rsidR="00CD7D78" w:rsidRDefault="00142FB3" w:rsidP="007F0926">
      <w:pPr>
        <w:jc w:val="both"/>
        <w:rPr>
          <w:bCs/>
          <w:sz w:val="20"/>
          <w:szCs w:val="20"/>
        </w:rPr>
      </w:pPr>
      <w:r w:rsidRPr="007F0926">
        <w:rPr>
          <w:rFonts w:ascii="Times New Roman" w:hAnsi="Times New Roman" w:cs="Times New Roman"/>
          <w:b/>
          <w:bCs/>
          <w:sz w:val="24"/>
          <w:szCs w:val="24"/>
        </w:rPr>
        <w:t>7.1.2</w:t>
      </w:r>
      <w:r w:rsidRPr="007F0926">
        <w:rPr>
          <w:rFonts w:ascii="Times New Roman" w:hAnsi="Times New Roman" w:cs="Times New Roman"/>
          <w:sz w:val="24"/>
          <w:szCs w:val="24"/>
        </w:rPr>
        <w:t xml:space="preserve"> Procedural Calibration Standards (pre-extraction spiked matrix calibration standards) –  A set of control matrix samples are spiked at desired concentration levels (</w:t>
      </w:r>
      <w:r w:rsidR="00CD7D78">
        <w:rPr>
          <w:rFonts w:ascii="Times New Roman" w:hAnsi="Times New Roman" w:cs="Times New Roman"/>
          <w:sz w:val="24"/>
          <w:szCs w:val="24"/>
        </w:rPr>
        <w:t xml:space="preserve">e.g. </w:t>
      </w:r>
      <w:r w:rsidRPr="007F0926">
        <w:rPr>
          <w:rFonts w:ascii="Times New Roman" w:hAnsi="Times New Roman" w:cs="Times New Roman"/>
          <w:sz w:val="24"/>
          <w:szCs w:val="24"/>
        </w:rPr>
        <w:t xml:space="preserve">0.010 </w:t>
      </w:r>
      <w:proofErr w:type="spellStart"/>
      <w:r w:rsidRPr="007F0926">
        <w:rPr>
          <w:rFonts w:ascii="Times New Roman" w:hAnsi="Times New Roman" w:cs="Times New Roman"/>
          <w:sz w:val="24"/>
          <w:szCs w:val="24"/>
        </w:rPr>
        <w:t>μg</w:t>
      </w:r>
      <w:proofErr w:type="spellEnd"/>
      <w:r w:rsidRPr="007F0926">
        <w:rPr>
          <w:rFonts w:ascii="Times New Roman" w:hAnsi="Times New Roman" w:cs="Times New Roman"/>
          <w:sz w:val="24"/>
          <w:szCs w:val="24"/>
        </w:rPr>
        <w:t xml:space="preserve">/g – 0.5 </w:t>
      </w:r>
      <w:proofErr w:type="spellStart"/>
      <w:r w:rsidRPr="007F0926">
        <w:rPr>
          <w:rFonts w:ascii="Times New Roman" w:hAnsi="Times New Roman" w:cs="Times New Roman"/>
          <w:sz w:val="24"/>
          <w:szCs w:val="24"/>
        </w:rPr>
        <w:t>μg</w:t>
      </w:r>
      <w:proofErr w:type="spellEnd"/>
      <w:r w:rsidRPr="007F0926">
        <w:rPr>
          <w:rFonts w:ascii="Times New Roman" w:hAnsi="Times New Roman" w:cs="Times New Roman"/>
          <w:sz w:val="24"/>
          <w:szCs w:val="24"/>
        </w:rPr>
        <w:t xml:space="preserve">/g) </w:t>
      </w:r>
      <w:r w:rsidRPr="007F0926">
        <w:rPr>
          <w:rFonts w:ascii="Times New Roman" w:hAnsi="Times New Roman" w:cs="Times New Roman"/>
          <w:sz w:val="24"/>
          <w:szCs w:val="24"/>
        </w:rPr>
        <w:lastRenderedPageBreak/>
        <w:t>and extracted as per the protocol. The final extracts are injected to establish procedural calibration standard.</w:t>
      </w:r>
      <w:r w:rsidR="00CD7D78" w:rsidRPr="00CD7D78">
        <w:rPr>
          <w:bCs/>
          <w:sz w:val="20"/>
          <w:szCs w:val="20"/>
        </w:rPr>
        <w:t xml:space="preserve"> </w:t>
      </w:r>
    </w:p>
    <w:p w:rsidR="00142FB3" w:rsidRDefault="00CD7D78" w:rsidP="00AD1BBA">
      <w:pPr>
        <w:pStyle w:val="ListParagraph"/>
        <w:tabs>
          <w:tab w:val="left" w:pos="450"/>
        </w:tabs>
        <w:autoSpaceDE w:val="0"/>
        <w:autoSpaceDN w:val="0"/>
        <w:adjustRightInd w:val="0"/>
        <w:ind w:left="792"/>
        <w:jc w:val="both"/>
      </w:pPr>
      <w:r w:rsidRPr="007F0926">
        <w:rPr>
          <w:bCs/>
          <w:sz w:val="20"/>
          <w:szCs w:val="20"/>
        </w:rPr>
        <w:t>NOTE –</w:t>
      </w:r>
      <w:r>
        <w:t xml:space="preserve"> </w:t>
      </w:r>
    </w:p>
    <w:p w:rsidR="00CD7D78" w:rsidRDefault="00CD7D78" w:rsidP="00AD1BBA">
      <w:pPr>
        <w:pStyle w:val="ListParagraph"/>
        <w:numPr>
          <w:ilvl w:val="0"/>
          <w:numId w:val="16"/>
        </w:numPr>
        <w:tabs>
          <w:tab w:val="left" w:pos="450"/>
        </w:tabs>
        <w:autoSpaceDE w:val="0"/>
        <w:autoSpaceDN w:val="0"/>
        <w:adjustRightInd w:val="0"/>
        <w:jc w:val="both"/>
        <w:rPr>
          <w:sz w:val="20"/>
          <w:szCs w:val="20"/>
        </w:rPr>
      </w:pPr>
      <w:r>
        <w:rPr>
          <w:sz w:val="20"/>
          <w:szCs w:val="20"/>
        </w:rPr>
        <w:t>Appropriate r</w:t>
      </w:r>
      <w:r w:rsidRPr="00AD1BBA">
        <w:rPr>
          <w:sz w:val="20"/>
          <w:szCs w:val="20"/>
        </w:rPr>
        <w:t xml:space="preserve">ange of spiking for procedural </w:t>
      </w:r>
      <w:r>
        <w:rPr>
          <w:sz w:val="20"/>
          <w:szCs w:val="20"/>
        </w:rPr>
        <w:t xml:space="preserve">calibration </w:t>
      </w:r>
      <w:r w:rsidRPr="00AD1BBA">
        <w:rPr>
          <w:sz w:val="20"/>
          <w:szCs w:val="20"/>
        </w:rPr>
        <w:t xml:space="preserve">standards </w:t>
      </w:r>
      <w:r>
        <w:rPr>
          <w:sz w:val="20"/>
          <w:szCs w:val="20"/>
        </w:rPr>
        <w:t xml:space="preserve">shall be selected based on </w:t>
      </w:r>
      <w:r w:rsidRPr="00AD1BBA">
        <w:rPr>
          <w:sz w:val="20"/>
          <w:szCs w:val="20"/>
        </w:rPr>
        <w:t>sample dilution</w:t>
      </w:r>
      <w:r>
        <w:rPr>
          <w:sz w:val="20"/>
          <w:szCs w:val="20"/>
        </w:rPr>
        <w:t xml:space="preserve"> and </w:t>
      </w:r>
      <w:r w:rsidRPr="00AD1BBA">
        <w:rPr>
          <w:sz w:val="20"/>
          <w:szCs w:val="20"/>
        </w:rPr>
        <w:t xml:space="preserve">desired </w:t>
      </w:r>
      <w:r w:rsidR="00C552A2">
        <w:rPr>
          <w:sz w:val="20"/>
          <w:szCs w:val="20"/>
        </w:rPr>
        <w:t>l</w:t>
      </w:r>
      <w:r w:rsidRPr="00AD1BBA">
        <w:rPr>
          <w:sz w:val="20"/>
          <w:szCs w:val="20"/>
        </w:rPr>
        <w:t>imit of quantification (LOQ) to be achieved</w:t>
      </w:r>
      <w:r>
        <w:rPr>
          <w:sz w:val="20"/>
          <w:szCs w:val="20"/>
        </w:rPr>
        <w:t xml:space="preserve">. </w:t>
      </w:r>
    </w:p>
    <w:p w:rsidR="00CD7D78" w:rsidRPr="00AD1BBA" w:rsidRDefault="00CD7D78" w:rsidP="00AD1BBA">
      <w:pPr>
        <w:pStyle w:val="ListParagraph"/>
        <w:tabs>
          <w:tab w:val="left" w:pos="450"/>
        </w:tabs>
        <w:autoSpaceDE w:val="0"/>
        <w:autoSpaceDN w:val="0"/>
        <w:adjustRightInd w:val="0"/>
        <w:ind w:left="810"/>
        <w:jc w:val="both"/>
        <w:rPr>
          <w:sz w:val="20"/>
          <w:szCs w:val="20"/>
        </w:rPr>
      </w:pPr>
      <w:r>
        <w:rPr>
          <w:sz w:val="20"/>
          <w:szCs w:val="20"/>
        </w:rPr>
        <w:t xml:space="preserve"> </w:t>
      </w:r>
      <w:r w:rsidRPr="00AD1BBA">
        <w:rPr>
          <w:sz w:val="20"/>
          <w:szCs w:val="20"/>
        </w:rPr>
        <w:t xml:space="preserve"> </w:t>
      </w:r>
    </w:p>
    <w:p w:rsidR="00142FB3" w:rsidRPr="007F0926" w:rsidRDefault="00142FB3" w:rsidP="007F0926">
      <w:pPr>
        <w:jc w:val="both"/>
        <w:rPr>
          <w:b/>
          <w:bCs/>
          <w:sz w:val="20"/>
          <w:szCs w:val="20"/>
        </w:rPr>
      </w:pPr>
      <w:r w:rsidRPr="007F0926">
        <w:rPr>
          <w:rFonts w:ascii="Times New Roman" w:hAnsi="Times New Roman" w:cs="Times New Roman"/>
          <w:b/>
          <w:bCs/>
          <w:sz w:val="24"/>
          <w:szCs w:val="24"/>
        </w:rPr>
        <w:t>7.1.3</w:t>
      </w:r>
      <w:r w:rsidRPr="007F0926">
        <w:rPr>
          <w:rFonts w:ascii="Times New Roman" w:hAnsi="Times New Roman" w:cs="Times New Roman"/>
          <w:sz w:val="24"/>
          <w:szCs w:val="24"/>
        </w:rPr>
        <w:t xml:space="preserve"> In absence of control matrix, standard addition technique can be used for quantification. In this, sample extracts (after initial judgement of concentration present in sample) are spiked at various concentrations using at least three higher concentrations. From the y-intercept and slope of calibration equation, concentration of analyte in the sample is calculated.</w:t>
      </w:r>
      <w:r w:rsidRPr="007F0926">
        <w:rPr>
          <w:b/>
          <w:bCs/>
          <w:sz w:val="20"/>
          <w:szCs w:val="20"/>
        </w:rPr>
        <w:t xml:space="preserve">  </w:t>
      </w:r>
    </w:p>
    <w:p w:rsidR="00142FB3" w:rsidRPr="007F0926" w:rsidRDefault="00142FB3" w:rsidP="007F0926">
      <w:pPr>
        <w:spacing w:after="0" w:line="240" w:lineRule="auto"/>
        <w:ind w:left="432" w:hanging="450"/>
        <w:jc w:val="both"/>
        <w:rPr>
          <w:rFonts w:ascii="Times New Roman" w:hAnsi="Times New Roman" w:cs="Times New Roman"/>
          <w:b/>
          <w:bCs/>
          <w:sz w:val="24"/>
          <w:szCs w:val="24"/>
        </w:rPr>
      </w:pPr>
      <w:r w:rsidRPr="007F0926">
        <w:rPr>
          <w:rFonts w:ascii="Times New Roman" w:hAnsi="Times New Roman" w:cs="Times New Roman"/>
          <w:b/>
          <w:bCs/>
          <w:sz w:val="24"/>
          <w:szCs w:val="24"/>
        </w:rPr>
        <w:t>8 EXTRACTION PROCEDURE</w:t>
      </w:r>
    </w:p>
    <w:p w:rsidR="00142FB3" w:rsidRPr="007F0926" w:rsidRDefault="00142FB3" w:rsidP="007F0926">
      <w:pPr>
        <w:spacing w:after="0" w:line="240" w:lineRule="auto"/>
        <w:jc w:val="both"/>
        <w:rPr>
          <w:rFonts w:ascii="Times New Roman" w:hAnsi="Times New Roman" w:cs="Times New Roman"/>
          <w:b/>
          <w:bCs/>
          <w:sz w:val="24"/>
          <w:szCs w:val="24"/>
        </w:rPr>
      </w:pPr>
    </w:p>
    <w:p w:rsidR="00142FB3" w:rsidRPr="007F0926" w:rsidRDefault="00142FB3" w:rsidP="007F0926">
      <w:pPr>
        <w:pStyle w:val="ListParagraph"/>
        <w:tabs>
          <w:tab w:val="left" w:pos="0"/>
        </w:tabs>
        <w:autoSpaceDE w:val="0"/>
        <w:autoSpaceDN w:val="0"/>
        <w:adjustRightInd w:val="0"/>
        <w:ind w:left="0"/>
        <w:jc w:val="both"/>
      </w:pPr>
      <w:r w:rsidRPr="007F0926">
        <w:rPr>
          <w:b/>
          <w:bCs/>
        </w:rPr>
        <w:t>8.1</w:t>
      </w:r>
      <w:r w:rsidRPr="007F0926">
        <w:t xml:space="preserve"> Weigh 10.00 g ± 0.10 g sample in a 50 ml polypropylene centrifuge tube (</w:t>
      </w:r>
      <w:r w:rsidRPr="007F0926">
        <w:rPr>
          <w:i/>
          <w:iCs/>
        </w:rPr>
        <w:t xml:space="preserve">see </w:t>
      </w:r>
      <w:r w:rsidR="00B82B07" w:rsidRPr="007F0926">
        <w:rPr>
          <w:b/>
          <w:bCs/>
        </w:rPr>
        <w:t>9</w:t>
      </w:r>
      <w:r w:rsidRPr="007F0926">
        <w:t>).</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0"/>
        </w:tabs>
        <w:autoSpaceDE w:val="0"/>
        <w:autoSpaceDN w:val="0"/>
        <w:adjustRightInd w:val="0"/>
        <w:ind w:left="0"/>
        <w:jc w:val="both"/>
      </w:pPr>
      <w:r w:rsidRPr="007F0926">
        <w:rPr>
          <w:b/>
          <w:bCs/>
        </w:rPr>
        <w:t>8.2</w:t>
      </w:r>
      <w:r w:rsidRPr="007F0926">
        <w:t xml:space="preserve"> For matrix-based linearity and recovery experiment, controls samples (control samples are same or similar test matrix without any significant levels of test analytes) should be spiked before extraction. Selection of spiking levels are based on required </w:t>
      </w:r>
      <w:r w:rsidR="00C552A2">
        <w:t>l</w:t>
      </w:r>
      <w:r w:rsidRPr="007F0926">
        <w:t xml:space="preserve">imit of quantification (LOQ)/ reporting limit/ regulatory limit. </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0"/>
        </w:tabs>
        <w:autoSpaceDE w:val="0"/>
        <w:autoSpaceDN w:val="0"/>
        <w:adjustRightInd w:val="0"/>
        <w:ind w:left="0"/>
        <w:jc w:val="both"/>
      </w:pPr>
      <w:r w:rsidRPr="007F0926">
        <w:rPr>
          <w:b/>
          <w:bCs/>
        </w:rPr>
        <w:t>8.3</w:t>
      </w:r>
      <w:r w:rsidRPr="007F0926">
        <w:t xml:space="preserve"> Add 20 ml of 1 percent formic acid in methanol.</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0"/>
        </w:tabs>
        <w:autoSpaceDE w:val="0"/>
        <w:autoSpaceDN w:val="0"/>
        <w:adjustRightInd w:val="0"/>
        <w:ind w:left="0"/>
        <w:jc w:val="both"/>
      </w:pPr>
      <w:r w:rsidRPr="007F0926">
        <w:rPr>
          <w:b/>
          <w:bCs/>
        </w:rPr>
        <w:t>8.4</w:t>
      </w:r>
      <w:r w:rsidRPr="007F0926">
        <w:t xml:space="preserve"> For high oil/ high protein containing matrices, additional 100 µl formic acid is required (Table 1). </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0"/>
        </w:tabs>
        <w:autoSpaceDE w:val="0"/>
        <w:autoSpaceDN w:val="0"/>
        <w:adjustRightInd w:val="0"/>
        <w:ind w:left="0"/>
        <w:jc w:val="both"/>
      </w:pPr>
      <w:r w:rsidRPr="007F0926">
        <w:rPr>
          <w:b/>
          <w:bCs/>
        </w:rPr>
        <w:t>8.5</w:t>
      </w:r>
      <w:r w:rsidRPr="007F0926">
        <w:t xml:space="preserve"> Homogenize/ vortex the sample at high speed for 2 min. (The speed is 10000 rpm – 15000 rpm for homogenizer and 2000 rpm for vortex mixer)</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0"/>
        </w:tabs>
        <w:autoSpaceDE w:val="0"/>
        <w:autoSpaceDN w:val="0"/>
        <w:adjustRightInd w:val="0"/>
        <w:ind w:left="0"/>
        <w:jc w:val="both"/>
      </w:pPr>
      <w:r w:rsidRPr="007F0926">
        <w:rPr>
          <w:b/>
          <w:bCs/>
        </w:rPr>
        <w:t>8.6</w:t>
      </w:r>
      <w:r w:rsidRPr="007F0926">
        <w:t xml:space="preserve"> Centrifuge at approximately 4000 rpm – 5000 rpm for 5 minutes.</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0"/>
        </w:tabs>
        <w:autoSpaceDE w:val="0"/>
        <w:autoSpaceDN w:val="0"/>
        <w:adjustRightInd w:val="0"/>
        <w:ind w:left="0"/>
        <w:jc w:val="both"/>
      </w:pPr>
      <w:r w:rsidRPr="007F0926">
        <w:rPr>
          <w:b/>
          <w:bCs/>
        </w:rPr>
        <w:t>8.7</w:t>
      </w:r>
      <w:r w:rsidRPr="007F0926">
        <w:t xml:space="preserve"> For high oil containing matrices, clean-up of final extract is required. Cleanup is achieved using dispersive solid phase extraction by means of C18 adsorbent (50 mg C18 per ml of extract).</w:t>
      </w:r>
    </w:p>
    <w:p w:rsidR="00142FB3" w:rsidRPr="007F0926" w:rsidRDefault="00142FB3" w:rsidP="007F0926">
      <w:pPr>
        <w:pStyle w:val="ListParagraph"/>
        <w:tabs>
          <w:tab w:val="left" w:pos="0"/>
        </w:tabs>
        <w:autoSpaceDE w:val="0"/>
        <w:autoSpaceDN w:val="0"/>
        <w:adjustRightInd w:val="0"/>
        <w:ind w:left="0"/>
        <w:jc w:val="both"/>
      </w:pPr>
    </w:p>
    <w:p w:rsidR="00142FB3" w:rsidRPr="007F0926" w:rsidRDefault="00142FB3" w:rsidP="007F0926">
      <w:pPr>
        <w:pStyle w:val="ListParagraph"/>
        <w:tabs>
          <w:tab w:val="left" w:pos="-450"/>
          <w:tab w:val="left" w:pos="-90"/>
        </w:tabs>
        <w:autoSpaceDE w:val="0"/>
        <w:autoSpaceDN w:val="0"/>
        <w:adjustRightInd w:val="0"/>
        <w:ind w:left="432" w:hanging="450"/>
        <w:jc w:val="both"/>
      </w:pPr>
      <w:r w:rsidRPr="007F0926">
        <w:rPr>
          <w:b/>
          <w:bCs/>
        </w:rPr>
        <w:t>8.8</w:t>
      </w:r>
      <w:r w:rsidRPr="007F0926">
        <w:t xml:space="preserve"> Take 0.5 ml of the supernatant into 2 ml centrifuge tube.</w:t>
      </w:r>
    </w:p>
    <w:p w:rsidR="00142FB3" w:rsidRPr="007F0926" w:rsidRDefault="00142FB3" w:rsidP="007F0926">
      <w:pPr>
        <w:pStyle w:val="ListParagraph"/>
        <w:tabs>
          <w:tab w:val="left" w:pos="-450"/>
          <w:tab w:val="left" w:pos="-90"/>
        </w:tabs>
        <w:autoSpaceDE w:val="0"/>
        <w:autoSpaceDN w:val="0"/>
        <w:adjustRightInd w:val="0"/>
        <w:ind w:left="432" w:hanging="450"/>
        <w:jc w:val="both"/>
      </w:pPr>
    </w:p>
    <w:p w:rsidR="00142FB3" w:rsidRPr="007F0926" w:rsidRDefault="00142FB3" w:rsidP="007F0926">
      <w:pPr>
        <w:pStyle w:val="ListParagraph"/>
        <w:tabs>
          <w:tab w:val="left" w:pos="-450"/>
          <w:tab w:val="left" w:pos="-90"/>
        </w:tabs>
        <w:autoSpaceDE w:val="0"/>
        <w:autoSpaceDN w:val="0"/>
        <w:adjustRightInd w:val="0"/>
        <w:ind w:left="432" w:hanging="450"/>
        <w:jc w:val="both"/>
      </w:pPr>
      <w:r w:rsidRPr="007F0926">
        <w:rPr>
          <w:b/>
          <w:bCs/>
        </w:rPr>
        <w:t>8.9</w:t>
      </w:r>
      <w:r w:rsidRPr="007F0926">
        <w:t xml:space="preserve"> Dilute to 1 ml with water (for C18 chemistry) and with acetonitrile (for HILIC chemistry).  </w:t>
      </w:r>
    </w:p>
    <w:p w:rsidR="00142FB3" w:rsidRPr="007F0926" w:rsidRDefault="00142FB3" w:rsidP="007F0926">
      <w:pPr>
        <w:pStyle w:val="ListParagraph"/>
        <w:tabs>
          <w:tab w:val="left" w:pos="-450"/>
          <w:tab w:val="left" w:pos="-90"/>
        </w:tabs>
        <w:autoSpaceDE w:val="0"/>
        <w:autoSpaceDN w:val="0"/>
        <w:adjustRightInd w:val="0"/>
        <w:ind w:left="432" w:hanging="450"/>
        <w:jc w:val="both"/>
      </w:pPr>
    </w:p>
    <w:p w:rsidR="00142FB3" w:rsidRPr="007F0926" w:rsidRDefault="00142FB3" w:rsidP="007F0926">
      <w:pPr>
        <w:pStyle w:val="ListParagraph"/>
        <w:tabs>
          <w:tab w:val="left" w:pos="-450"/>
          <w:tab w:val="left" w:pos="-90"/>
        </w:tabs>
        <w:autoSpaceDE w:val="0"/>
        <w:autoSpaceDN w:val="0"/>
        <w:adjustRightInd w:val="0"/>
        <w:ind w:left="0"/>
        <w:jc w:val="both"/>
      </w:pPr>
      <w:r w:rsidRPr="007F0926">
        <w:rPr>
          <w:b/>
          <w:bCs/>
        </w:rPr>
        <w:t>8.10</w:t>
      </w:r>
      <w:r w:rsidRPr="007F0926">
        <w:t xml:space="preserve"> Dilution of control matrix extract is performed to reduce matrix interferences and to make the extract compatible with initial chromatographic conditions. This step also enables better chromatographic peak shapes.</w:t>
      </w:r>
    </w:p>
    <w:p w:rsidR="00142FB3" w:rsidRPr="007F0926" w:rsidRDefault="00142FB3" w:rsidP="007F0926">
      <w:pPr>
        <w:pStyle w:val="ListParagraph"/>
        <w:tabs>
          <w:tab w:val="left" w:pos="-450"/>
          <w:tab w:val="left" w:pos="-90"/>
          <w:tab w:val="left" w:pos="993"/>
        </w:tabs>
        <w:autoSpaceDE w:val="0"/>
        <w:autoSpaceDN w:val="0"/>
        <w:adjustRightInd w:val="0"/>
        <w:ind w:left="432" w:hanging="450"/>
        <w:jc w:val="both"/>
      </w:pPr>
    </w:p>
    <w:p w:rsidR="00142FB3" w:rsidRPr="007F0926" w:rsidRDefault="00142FB3" w:rsidP="007F0926">
      <w:pPr>
        <w:pStyle w:val="ListParagraph"/>
        <w:tabs>
          <w:tab w:val="left" w:pos="-450"/>
          <w:tab w:val="left" w:pos="-90"/>
          <w:tab w:val="left" w:pos="993"/>
        </w:tabs>
        <w:autoSpaceDE w:val="0"/>
        <w:autoSpaceDN w:val="0"/>
        <w:adjustRightInd w:val="0"/>
        <w:ind w:left="0"/>
        <w:jc w:val="both"/>
      </w:pPr>
      <w:r w:rsidRPr="007F0926">
        <w:rPr>
          <w:b/>
          <w:bCs/>
        </w:rPr>
        <w:t>8.11</w:t>
      </w:r>
      <w:r w:rsidRPr="007F0926">
        <w:t xml:space="preserve"> Filter </w:t>
      </w:r>
      <w:r w:rsidR="00F9536B">
        <w:t xml:space="preserve">(5.1 (q)) </w:t>
      </w:r>
      <w:r w:rsidRPr="007F0926">
        <w:t>the supernatant and inject to the LC-MS/MS system. Flow chart of extraction procedure for polar pesticides in foods or raw commodities is placed in Annex A.</w:t>
      </w:r>
    </w:p>
    <w:p w:rsidR="00142FB3" w:rsidRPr="007F0926" w:rsidRDefault="00142FB3" w:rsidP="007F0926">
      <w:pPr>
        <w:pStyle w:val="ListParagraph"/>
        <w:tabs>
          <w:tab w:val="left" w:pos="-450"/>
          <w:tab w:val="left" w:pos="-90"/>
          <w:tab w:val="left" w:pos="993"/>
        </w:tabs>
        <w:autoSpaceDE w:val="0"/>
        <w:autoSpaceDN w:val="0"/>
        <w:adjustRightInd w:val="0"/>
        <w:ind w:left="1152" w:hanging="450"/>
        <w:jc w:val="both"/>
        <w:rPr>
          <w:sz w:val="20"/>
          <w:szCs w:val="20"/>
        </w:rPr>
      </w:pPr>
    </w:p>
    <w:p w:rsidR="00142FB3" w:rsidRPr="007F0926" w:rsidRDefault="00142FB3" w:rsidP="007F0926">
      <w:pPr>
        <w:pStyle w:val="ListParagraph"/>
        <w:tabs>
          <w:tab w:val="left" w:pos="-450"/>
          <w:tab w:val="left" w:pos="-90"/>
          <w:tab w:val="left" w:pos="993"/>
        </w:tabs>
        <w:autoSpaceDE w:val="0"/>
        <w:autoSpaceDN w:val="0"/>
        <w:adjustRightInd w:val="0"/>
        <w:ind w:left="702"/>
        <w:jc w:val="both"/>
        <w:rPr>
          <w:sz w:val="20"/>
          <w:szCs w:val="20"/>
        </w:rPr>
      </w:pPr>
      <w:r w:rsidRPr="007F0926">
        <w:rPr>
          <w:sz w:val="20"/>
          <w:szCs w:val="20"/>
        </w:rPr>
        <w:t>NOTE – To avoid the blockage in LC tubing, nebulizer capillaries, dilution of extracts, filtration or centrifugation steps are important during extraction.</w:t>
      </w:r>
    </w:p>
    <w:p w:rsidR="00142FB3" w:rsidRPr="007F0926" w:rsidRDefault="00142FB3" w:rsidP="007F0926">
      <w:pPr>
        <w:tabs>
          <w:tab w:val="left" w:pos="-450"/>
          <w:tab w:val="left" w:pos="-90"/>
        </w:tabs>
        <w:spacing w:after="0" w:line="240" w:lineRule="auto"/>
        <w:ind w:left="432" w:hanging="450"/>
        <w:jc w:val="center"/>
        <w:rPr>
          <w:rFonts w:ascii="Times New Roman" w:hAnsi="Times New Roman" w:cs="Times New Roman"/>
          <w:b/>
          <w:bCs/>
          <w:sz w:val="24"/>
          <w:szCs w:val="24"/>
        </w:rPr>
      </w:pPr>
    </w:p>
    <w:p w:rsidR="00142FB3" w:rsidRPr="007F0926" w:rsidRDefault="00142FB3" w:rsidP="007F0926">
      <w:pPr>
        <w:spacing w:after="0" w:line="240" w:lineRule="auto"/>
        <w:ind w:left="432"/>
        <w:jc w:val="center"/>
        <w:rPr>
          <w:rFonts w:ascii="Times New Roman" w:hAnsi="Times New Roman" w:cs="Times New Roman"/>
          <w:b/>
          <w:bCs/>
          <w:sz w:val="24"/>
          <w:szCs w:val="24"/>
        </w:rPr>
      </w:pPr>
    </w:p>
    <w:p w:rsidR="00A876FD" w:rsidRPr="007F0926" w:rsidRDefault="00A876FD" w:rsidP="007F0926">
      <w:pPr>
        <w:spacing w:after="0" w:line="240" w:lineRule="auto"/>
        <w:ind w:left="432"/>
        <w:jc w:val="center"/>
        <w:rPr>
          <w:rFonts w:ascii="Times New Roman" w:hAnsi="Times New Roman" w:cs="Times New Roman"/>
          <w:b/>
          <w:bCs/>
          <w:sz w:val="24"/>
          <w:szCs w:val="24"/>
        </w:rPr>
      </w:pPr>
    </w:p>
    <w:p w:rsidR="00A876FD" w:rsidRPr="007F0926" w:rsidRDefault="00A876FD" w:rsidP="007F0926">
      <w:pPr>
        <w:spacing w:after="0" w:line="240" w:lineRule="auto"/>
        <w:ind w:left="432"/>
        <w:jc w:val="center"/>
        <w:rPr>
          <w:rFonts w:ascii="Times New Roman" w:hAnsi="Times New Roman" w:cs="Times New Roman"/>
          <w:b/>
          <w:bCs/>
          <w:sz w:val="24"/>
          <w:szCs w:val="24"/>
        </w:rPr>
      </w:pPr>
    </w:p>
    <w:p w:rsidR="00142FB3" w:rsidRPr="007F0926" w:rsidRDefault="00142FB3" w:rsidP="007F0926">
      <w:pPr>
        <w:spacing w:after="0" w:line="240" w:lineRule="auto"/>
        <w:ind w:left="432"/>
        <w:jc w:val="center"/>
        <w:rPr>
          <w:rFonts w:ascii="Times New Roman" w:hAnsi="Times New Roman" w:cs="Times New Roman"/>
          <w:b/>
          <w:bCs/>
          <w:sz w:val="24"/>
          <w:szCs w:val="24"/>
        </w:rPr>
      </w:pPr>
      <w:r w:rsidRPr="007F0926">
        <w:rPr>
          <w:rFonts w:ascii="Times New Roman" w:hAnsi="Times New Roman" w:cs="Times New Roman"/>
          <w:b/>
          <w:bCs/>
          <w:sz w:val="24"/>
          <w:szCs w:val="24"/>
        </w:rPr>
        <w:t>Table 2 Indicating sample homogenization and sample extraction for various raw commodities under the scope of this Indian Standard</w:t>
      </w:r>
    </w:p>
    <w:p w:rsidR="00142FB3" w:rsidRPr="007F0926" w:rsidRDefault="00142FB3" w:rsidP="007F0926">
      <w:pPr>
        <w:spacing w:after="0" w:line="240" w:lineRule="auto"/>
        <w:ind w:left="432"/>
        <w:jc w:val="center"/>
        <w:rPr>
          <w:rFonts w:ascii="Times New Roman" w:hAnsi="Times New Roman" w:cs="Times New Roman"/>
          <w:sz w:val="24"/>
          <w:szCs w:val="24"/>
        </w:rPr>
      </w:pPr>
      <w:r w:rsidRPr="007F0926">
        <w:rPr>
          <w:rFonts w:ascii="Times New Roman" w:hAnsi="Times New Roman" w:cs="Times New Roman"/>
          <w:sz w:val="24"/>
          <w:szCs w:val="24"/>
        </w:rPr>
        <w:t>(</w:t>
      </w:r>
      <w:r w:rsidRPr="007F0926">
        <w:rPr>
          <w:rFonts w:ascii="Times New Roman" w:hAnsi="Times New Roman" w:cs="Times New Roman"/>
          <w:i/>
          <w:iCs/>
          <w:sz w:val="24"/>
          <w:szCs w:val="24"/>
        </w:rPr>
        <w:t>Clause</w:t>
      </w:r>
      <w:r w:rsidRPr="007F0926">
        <w:rPr>
          <w:rFonts w:ascii="Times New Roman" w:hAnsi="Times New Roman" w:cs="Times New Roman"/>
          <w:sz w:val="24"/>
          <w:szCs w:val="24"/>
        </w:rPr>
        <w:t xml:space="preserve"> 8)</w:t>
      </w:r>
    </w:p>
    <w:p w:rsidR="00142FB3" w:rsidRPr="007F0926" w:rsidRDefault="00142FB3" w:rsidP="007F0926">
      <w:pPr>
        <w:spacing w:after="0" w:line="240" w:lineRule="auto"/>
        <w:ind w:left="432"/>
        <w:jc w:val="center"/>
        <w:rPr>
          <w:rFonts w:ascii="Times New Roman" w:hAnsi="Times New Roman" w:cs="Times New Roman"/>
          <w:sz w:val="24"/>
          <w:szCs w:val="24"/>
        </w:rPr>
      </w:pPr>
    </w:p>
    <w:tbl>
      <w:tblPr>
        <w:tblW w:w="5000" w:type="pct"/>
        <w:tblInd w:w="432" w:type="dxa"/>
        <w:tblLook w:val="04A0" w:firstRow="1" w:lastRow="0" w:firstColumn="1" w:lastColumn="0" w:noHBand="0" w:noVBand="1"/>
      </w:tblPr>
      <w:tblGrid>
        <w:gridCol w:w="626"/>
        <w:gridCol w:w="2055"/>
        <w:gridCol w:w="2792"/>
        <w:gridCol w:w="1496"/>
        <w:gridCol w:w="1070"/>
        <w:gridCol w:w="1311"/>
      </w:tblGrid>
      <w:tr w:rsidR="00142FB3" w:rsidRPr="007F0926" w:rsidTr="003243A9">
        <w:trPr>
          <w:trHeight w:val="580"/>
          <w:tblHeader/>
        </w:trPr>
        <w:tc>
          <w:tcPr>
            <w:tcW w:w="335" w:type="pct"/>
            <w:tcBorders>
              <w:top w:val="single" w:sz="4" w:space="0" w:color="auto"/>
              <w:left w:val="single" w:sz="4" w:space="0" w:color="auto"/>
              <w:bottom w:val="single" w:sz="4" w:space="0" w:color="auto"/>
              <w:right w:val="single" w:sz="4" w:space="0" w:color="auto"/>
            </w:tcBorders>
          </w:tcPr>
          <w:p w:rsidR="00142FB3" w:rsidRPr="007F0926" w:rsidRDefault="00142FB3" w:rsidP="00344B30">
            <w:pPr>
              <w:spacing w:after="0" w:line="240" w:lineRule="auto"/>
              <w:jc w:val="center"/>
              <w:rPr>
                <w:rFonts w:ascii="Times New Roman" w:hAnsi="Times New Roman" w:cs="Times New Roman"/>
                <w:b/>
                <w:bCs/>
                <w:color w:val="000000"/>
                <w:sz w:val="24"/>
                <w:szCs w:val="24"/>
                <w:lang w:val="en-IN" w:eastAsia="en-IN"/>
              </w:rPr>
            </w:pPr>
            <w:r w:rsidRPr="007F0926">
              <w:rPr>
                <w:rFonts w:ascii="Times New Roman" w:hAnsi="Times New Roman" w:cs="Times New Roman"/>
                <w:b/>
                <w:bCs/>
                <w:color w:val="000000"/>
                <w:sz w:val="24"/>
                <w:szCs w:val="24"/>
                <w:lang w:val="en-IN" w:eastAsia="en-IN"/>
              </w:rPr>
              <w:t>Sl. No.</w:t>
            </w:r>
          </w:p>
        </w:tc>
        <w:tc>
          <w:tcPr>
            <w:tcW w:w="1099" w:type="pct"/>
            <w:tcBorders>
              <w:top w:val="single" w:sz="4" w:space="0" w:color="auto"/>
              <w:left w:val="single" w:sz="4" w:space="0" w:color="auto"/>
              <w:bottom w:val="single" w:sz="4" w:space="0" w:color="auto"/>
              <w:right w:val="single" w:sz="4" w:space="0" w:color="auto"/>
            </w:tcBorders>
            <w:shd w:val="clear" w:color="auto" w:fill="auto"/>
            <w:hideMark/>
          </w:tcPr>
          <w:p w:rsidR="00142FB3" w:rsidRPr="007F0926" w:rsidRDefault="00142FB3" w:rsidP="00344B30">
            <w:pPr>
              <w:spacing w:after="0" w:line="240" w:lineRule="auto"/>
              <w:jc w:val="center"/>
              <w:rPr>
                <w:rFonts w:ascii="Times New Roman" w:hAnsi="Times New Roman" w:cs="Times New Roman"/>
                <w:b/>
                <w:bCs/>
                <w:color w:val="000000"/>
                <w:sz w:val="24"/>
                <w:szCs w:val="24"/>
                <w:lang w:val="en-IN" w:eastAsia="en-IN"/>
              </w:rPr>
            </w:pPr>
            <w:r w:rsidRPr="007F0926">
              <w:rPr>
                <w:rFonts w:ascii="Times New Roman" w:hAnsi="Times New Roman" w:cs="Times New Roman"/>
                <w:b/>
                <w:bCs/>
                <w:color w:val="000000"/>
                <w:sz w:val="24"/>
                <w:szCs w:val="24"/>
                <w:lang w:val="en-IN" w:eastAsia="en-IN"/>
              </w:rPr>
              <w:t>Commodity group</w:t>
            </w:r>
          </w:p>
        </w:tc>
        <w:tc>
          <w:tcPr>
            <w:tcW w:w="1493" w:type="pct"/>
            <w:tcBorders>
              <w:top w:val="single" w:sz="4" w:space="0" w:color="auto"/>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center"/>
              <w:rPr>
                <w:rFonts w:ascii="Times New Roman" w:hAnsi="Times New Roman" w:cs="Times New Roman"/>
                <w:b/>
                <w:bCs/>
                <w:color w:val="000000"/>
                <w:sz w:val="24"/>
                <w:szCs w:val="24"/>
                <w:lang w:val="en-IN" w:eastAsia="en-IN"/>
              </w:rPr>
            </w:pPr>
            <w:r w:rsidRPr="007F0926">
              <w:rPr>
                <w:rFonts w:ascii="Times New Roman" w:hAnsi="Times New Roman" w:cs="Times New Roman"/>
                <w:b/>
                <w:bCs/>
                <w:color w:val="000000"/>
                <w:sz w:val="24"/>
                <w:szCs w:val="24"/>
                <w:lang w:val="en-IN" w:eastAsia="en-IN"/>
              </w:rPr>
              <w:t>Commodity category</w:t>
            </w:r>
          </w:p>
        </w:tc>
        <w:tc>
          <w:tcPr>
            <w:tcW w:w="800" w:type="pct"/>
            <w:tcBorders>
              <w:top w:val="single" w:sz="4" w:space="0" w:color="auto"/>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center"/>
              <w:rPr>
                <w:rFonts w:ascii="Times New Roman" w:hAnsi="Times New Roman" w:cs="Times New Roman"/>
                <w:b/>
                <w:bCs/>
                <w:color w:val="000000"/>
                <w:sz w:val="24"/>
                <w:szCs w:val="24"/>
                <w:lang w:val="en-IN" w:eastAsia="en-IN"/>
              </w:rPr>
            </w:pPr>
            <w:r w:rsidRPr="007F0926">
              <w:rPr>
                <w:rFonts w:ascii="Times New Roman" w:hAnsi="Times New Roman" w:cs="Times New Roman"/>
                <w:b/>
                <w:bCs/>
                <w:color w:val="000000"/>
                <w:sz w:val="24"/>
                <w:szCs w:val="24"/>
                <w:lang w:val="en-IN" w:eastAsia="en-IN"/>
              </w:rPr>
              <w:t>Weight of sample</w:t>
            </w:r>
          </w:p>
        </w:tc>
        <w:tc>
          <w:tcPr>
            <w:tcW w:w="572" w:type="pct"/>
            <w:tcBorders>
              <w:top w:val="single" w:sz="4" w:space="0" w:color="auto"/>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center"/>
              <w:rPr>
                <w:rFonts w:ascii="Times New Roman" w:hAnsi="Times New Roman" w:cs="Times New Roman"/>
                <w:b/>
                <w:bCs/>
                <w:color w:val="000000"/>
                <w:sz w:val="24"/>
                <w:szCs w:val="24"/>
                <w:lang w:val="en-IN" w:eastAsia="en-IN"/>
              </w:rPr>
            </w:pPr>
            <w:r w:rsidRPr="007F0926">
              <w:rPr>
                <w:rFonts w:ascii="Times New Roman" w:hAnsi="Times New Roman" w:cs="Times New Roman"/>
                <w:b/>
                <w:bCs/>
                <w:color w:val="000000"/>
                <w:sz w:val="24"/>
                <w:szCs w:val="24"/>
                <w:lang w:val="en-IN" w:eastAsia="en-IN"/>
              </w:rPr>
              <w:t>Water addition</w:t>
            </w:r>
          </w:p>
        </w:tc>
        <w:tc>
          <w:tcPr>
            <w:tcW w:w="701" w:type="pct"/>
            <w:tcBorders>
              <w:top w:val="single" w:sz="4" w:space="0" w:color="auto"/>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center"/>
              <w:rPr>
                <w:rFonts w:ascii="Times New Roman" w:hAnsi="Times New Roman" w:cs="Times New Roman"/>
                <w:b/>
                <w:bCs/>
                <w:color w:val="000000"/>
                <w:sz w:val="24"/>
                <w:szCs w:val="24"/>
                <w:lang w:val="en-IN" w:eastAsia="en-IN"/>
              </w:rPr>
            </w:pPr>
            <w:r w:rsidRPr="007F0926">
              <w:rPr>
                <w:rFonts w:ascii="Times New Roman" w:hAnsi="Times New Roman" w:cs="Times New Roman"/>
                <w:b/>
                <w:bCs/>
                <w:color w:val="000000"/>
                <w:sz w:val="24"/>
                <w:szCs w:val="24"/>
                <w:lang w:val="en-IN" w:eastAsia="en-IN"/>
              </w:rPr>
              <w:t>Extraction solvent</w:t>
            </w:r>
          </w:p>
        </w:tc>
      </w:tr>
      <w:tr w:rsidR="00142FB3" w:rsidRPr="007F0926" w:rsidTr="003243A9">
        <w:trPr>
          <w:trHeight w:val="1450"/>
        </w:trPr>
        <w:tc>
          <w:tcPr>
            <w:tcW w:w="335" w:type="pct"/>
            <w:tcBorders>
              <w:top w:val="nil"/>
              <w:left w:val="single" w:sz="4" w:space="0" w:color="auto"/>
              <w:bottom w:val="single" w:sz="4" w:space="0" w:color="auto"/>
              <w:right w:val="single" w:sz="4" w:space="0" w:color="auto"/>
            </w:tcBorders>
          </w:tcPr>
          <w:p w:rsidR="00142FB3" w:rsidRPr="007F0926" w:rsidRDefault="00142FB3" w:rsidP="00344B30">
            <w:pPr>
              <w:spacing w:after="0" w:line="240" w:lineRule="auto"/>
              <w:jc w:val="center"/>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w:t>
            </w:r>
          </w:p>
        </w:tc>
        <w:tc>
          <w:tcPr>
            <w:tcW w:w="1099" w:type="pct"/>
            <w:tcBorders>
              <w:top w:val="nil"/>
              <w:left w:val="single" w:sz="4" w:space="0" w:color="auto"/>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High water content</w:t>
            </w:r>
          </w:p>
        </w:tc>
        <w:tc>
          <w:tcPr>
            <w:tcW w:w="1493"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Pome fruit, stone fruits, legumes, alliums, cucurbits, fruit vegetables, fresh fungi, root and tuber vegetables</w:t>
            </w:r>
          </w:p>
        </w:tc>
        <w:tc>
          <w:tcPr>
            <w:tcW w:w="800"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g</w:t>
            </w:r>
          </w:p>
        </w:tc>
        <w:tc>
          <w:tcPr>
            <w:tcW w:w="572"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w:t>
            </w:r>
          </w:p>
        </w:tc>
      </w:tr>
      <w:tr w:rsidR="00142FB3" w:rsidRPr="007F0926" w:rsidTr="003243A9">
        <w:trPr>
          <w:trHeight w:val="615"/>
        </w:trPr>
        <w:tc>
          <w:tcPr>
            <w:tcW w:w="335" w:type="pct"/>
            <w:tcBorders>
              <w:top w:val="nil"/>
              <w:left w:val="single" w:sz="4" w:space="0" w:color="auto"/>
              <w:bottom w:val="single" w:sz="4" w:space="0" w:color="auto"/>
              <w:right w:val="single" w:sz="4" w:space="0" w:color="auto"/>
            </w:tcBorders>
          </w:tcPr>
          <w:p w:rsidR="00142FB3" w:rsidRPr="007F0926" w:rsidRDefault="00142FB3" w:rsidP="00344B30">
            <w:pPr>
              <w:spacing w:after="0" w:line="240" w:lineRule="auto"/>
              <w:jc w:val="center"/>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2.</w:t>
            </w:r>
          </w:p>
        </w:tc>
        <w:tc>
          <w:tcPr>
            <w:tcW w:w="1099" w:type="pct"/>
            <w:tcBorders>
              <w:top w:val="nil"/>
              <w:left w:val="single" w:sz="4" w:space="0" w:color="auto"/>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High acid content and high water content</w:t>
            </w:r>
          </w:p>
        </w:tc>
        <w:tc>
          <w:tcPr>
            <w:tcW w:w="1493"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Citrus fruits, berries, small fruits</w:t>
            </w:r>
          </w:p>
        </w:tc>
        <w:tc>
          <w:tcPr>
            <w:tcW w:w="800"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g</w:t>
            </w:r>
          </w:p>
        </w:tc>
        <w:tc>
          <w:tcPr>
            <w:tcW w:w="572"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w:t>
            </w:r>
          </w:p>
        </w:tc>
      </w:tr>
      <w:tr w:rsidR="003243A9" w:rsidRPr="007F0926" w:rsidTr="00974CB3">
        <w:trPr>
          <w:trHeight w:val="640"/>
        </w:trPr>
        <w:tc>
          <w:tcPr>
            <w:tcW w:w="335" w:type="pct"/>
            <w:vMerge w:val="restart"/>
            <w:tcBorders>
              <w:top w:val="nil"/>
              <w:left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3.</w:t>
            </w:r>
          </w:p>
        </w:tc>
        <w:tc>
          <w:tcPr>
            <w:tcW w:w="1099" w:type="pct"/>
            <w:vMerge w:val="restart"/>
            <w:tcBorders>
              <w:top w:val="nil"/>
              <w:left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High sugar and low water content1</w:t>
            </w:r>
          </w:p>
        </w:tc>
        <w:tc>
          <w:tcPr>
            <w:tcW w:w="1493"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Dried fruit</w:t>
            </w:r>
            <w:r w:rsidR="00C24EF8">
              <w:rPr>
                <w:rFonts w:ascii="Times New Roman" w:hAnsi="Times New Roman" w:cs="Times New Roman"/>
                <w:color w:val="000000"/>
                <w:sz w:val="24"/>
                <w:szCs w:val="24"/>
                <w:lang w:val="en-IN" w:eastAsia="en-IN"/>
              </w:rPr>
              <w:t>s</w:t>
            </w:r>
          </w:p>
        </w:tc>
        <w:tc>
          <w:tcPr>
            <w:tcW w:w="800"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5 g</w:t>
            </w:r>
          </w:p>
        </w:tc>
        <w:tc>
          <w:tcPr>
            <w:tcW w:w="572"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ml</w:t>
            </w:r>
          </w:p>
        </w:tc>
        <w:tc>
          <w:tcPr>
            <w:tcW w:w="701"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w:t>
            </w:r>
          </w:p>
        </w:tc>
      </w:tr>
      <w:tr w:rsidR="003243A9" w:rsidRPr="007F0926" w:rsidTr="00974CB3">
        <w:trPr>
          <w:trHeight w:val="50"/>
        </w:trPr>
        <w:tc>
          <w:tcPr>
            <w:tcW w:w="335" w:type="pct"/>
            <w:vMerge/>
            <w:tcBorders>
              <w:left w:val="single" w:sz="4" w:space="0" w:color="auto"/>
              <w:bottom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p>
        </w:tc>
        <w:tc>
          <w:tcPr>
            <w:tcW w:w="1099" w:type="pct"/>
            <w:vMerge/>
            <w:tcBorders>
              <w:left w:val="single" w:sz="4" w:space="0" w:color="auto"/>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1493"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Dried fruits</w:t>
            </w:r>
          </w:p>
        </w:tc>
        <w:tc>
          <w:tcPr>
            <w:tcW w:w="800"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15 g, If sample is soaked in 1:2 proportion in water before comminution</w:t>
            </w:r>
          </w:p>
        </w:tc>
        <w:tc>
          <w:tcPr>
            <w:tcW w:w="572"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w:t>
            </w:r>
          </w:p>
        </w:tc>
      </w:tr>
      <w:tr w:rsidR="003243A9" w:rsidRPr="007F0926" w:rsidTr="00974CB3">
        <w:trPr>
          <w:trHeight w:val="580"/>
        </w:trPr>
        <w:tc>
          <w:tcPr>
            <w:tcW w:w="335" w:type="pct"/>
            <w:vMerge w:val="restart"/>
            <w:tcBorders>
              <w:top w:val="single" w:sz="4" w:space="0" w:color="auto"/>
              <w:left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4.</w:t>
            </w:r>
          </w:p>
        </w:tc>
        <w:tc>
          <w:tcPr>
            <w:tcW w:w="1099" w:type="pct"/>
            <w:vMerge w:val="restart"/>
            <w:tcBorders>
              <w:top w:val="single" w:sz="4" w:space="0" w:color="auto"/>
              <w:left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High oil content and very low water content</w:t>
            </w:r>
          </w:p>
        </w:tc>
        <w:tc>
          <w:tcPr>
            <w:tcW w:w="1493" w:type="pct"/>
            <w:vMerge w:val="restart"/>
            <w:tcBorders>
              <w:top w:val="single" w:sz="4" w:space="0" w:color="auto"/>
              <w:left w:val="nil"/>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Tree nut, oil seeds and their pastes</w:t>
            </w:r>
          </w:p>
        </w:tc>
        <w:tc>
          <w:tcPr>
            <w:tcW w:w="800"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5 g</w:t>
            </w:r>
          </w:p>
        </w:tc>
        <w:tc>
          <w:tcPr>
            <w:tcW w:w="572"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ml</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 + 100 µl FA</w:t>
            </w:r>
          </w:p>
        </w:tc>
      </w:tr>
      <w:tr w:rsidR="003243A9" w:rsidRPr="007F0926" w:rsidTr="00974CB3">
        <w:trPr>
          <w:trHeight w:val="835"/>
        </w:trPr>
        <w:tc>
          <w:tcPr>
            <w:tcW w:w="335" w:type="pct"/>
            <w:vMerge/>
            <w:tcBorders>
              <w:left w:val="single" w:sz="4" w:space="0" w:color="auto"/>
              <w:bottom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p>
        </w:tc>
        <w:tc>
          <w:tcPr>
            <w:tcW w:w="1099" w:type="pct"/>
            <w:vMerge/>
            <w:tcBorders>
              <w:left w:val="single" w:sz="4" w:space="0" w:color="auto"/>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1493" w:type="pct"/>
            <w:vMerge/>
            <w:tcBorders>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800"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15 g, If sample is soaked in 1:2 proportion in water before comminution</w:t>
            </w:r>
          </w:p>
        </w:tc>
        <w:tc>
          <w:tcPr>
            <w:tcW w:w="572"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vMerge/>
            <w:tcBorders>
              <w:top w:val="nil"/>
              <w:left w:val="single" w:sz="4" w:space="0" w:color="auto"/>
              <w:bottom w:val="single" w:sz="4" w:space="0" w:color="auto"/>
              <w:right w:val="single" w:sz="4" w:space="0" w:color="auto"/>
            </w:tcBorders>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r>
      <w:tr w:rsidR="00142FB3" w:rsidRPr="007F0926" w:rsidTr="003243A9">
        <w:trPr>
          <w:trHeight w:val="1020"/>
        </w:trPr>
        <w:tc>
          <w:tcPr>
            <w:tcW w:w="335" w:type="pct"/>
            <w:tcBorders>
              <w:top w:val="nil"/>
              <w:left w:val="single" w:sz="4" w:space="0" w:color="auto"/>
              <w:bottom w:val="single" w:sz="4" w:space="0" w:color="auto"/>
              <w:right w:val="single" w:sz="4" w:space="0" w:color="auto"/>
            </w:tcBorders>
          </w:tcPr>
          <w:p w:rsidR="00142FB3" w:rsidRPr="007F0926" w:rsidRDefault="00142FB3" w:rsidP="00344B30">
            <w:pPr>
              <w:spacing w:after="0" w:line="240" w:lineRule="auto"/>
              <w:jc w:val="center"/>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5.</w:t>
            </w:r>
          </w:p>
        </w:tc>
        <w:tc>
          <w:tcPr>
            <w:tcW w:w="1099" w:type="pct"/>
            <w:tcBorders>
              <w:top w:val="nil"/>
              <w:left w:val="single" w:sz="4" w:space="0" w:color="auto"/>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High oil content and intermediate water content</w:t>
            </w:r>
          </w:p>
        </w:tc>
        <w:tc>
          <w:tcPr>
            <w:tcW w:w="1493"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Oily fruits and products</w:t>
            </w:r>
          </w:p>
        </w:tc>
        <w:tc>
          <w:tcPr>
            <w:tcW w:w="800"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g</w:t>
            </w:r>
          </w:p>
        </w:tc>
        <w:tc>
          <w:tcPr>
            <w:tcW w:w="572"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 + 100 µl FA</w:t>
            </w:r>
          </w:p>
        </w:tc>
      </w:tr>
      <w:tr w:rsidR="003243A9" w:rsidRPr="007F0926" w:rsidTr="00974CB3">
        <w:trPr>
          <w:trHeight w:val="580"/>
        </w:trPr>
        <w:tc>
          <w:tcPr>
            <w:tcW w:w="335" w:type="pct"/>
            <w:vMerge w:val="restart"/>
            <w:tcBorders>
              <w:top w:val="single" w:sz="4" w:space="0" w:color="auto"/>
              <w:left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6.</w:t>
            </w:r>
          </w:p>
        </w:tc>
        <w:tc>
          <w:tcPr>
            <w:tcW w:w="1099" w:type="pct"/>
            <w:vMerge w:val="restart"/>
            <w:tcBorders>
              <w:top w:val="single" w:sz="4" w:space="0" w:color="auto"/>
              <w:left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 xml:space="preserve">High starch and/or protein content and </w:t>
            </w:r>
            <w:r w:rsidRPr="007F0926">
              <w:rPr>
                <w:rFonts w:ascii="Times New Roman" w:hAnsi="Times New Roman" w:cs="Times New Roman"/>
                <w:color w:val="000000"/>
                <w:sz w:val="24"/>
                <w:szCs w:val="24"/>
                <w:lang w:val="en-IN" w:eastAsia="en-IN"/>
              </w:rPr>
              <w:lastRenderedPageBreak/>
              <w:t>low water and fat content</w:t>
            </w:r>
          </w:p>
        </w:tc>
        <w:tc>
          <w:tcPr>
            <w:tcW w:w="1493"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lastRenderedPageBreak/>
              <w:t>Dry legume vegetables/pulses</w:t>
            </w:r>
          </w:p>
        </w:tc>
        <w:tc>
          <w:tcPr>
            <w:tcW w:w="800"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5 g</w:t>
            </w:r>
          </w:p>
        </w:tc>
        <w:tc>
          <w:tcPr>
            <w:tcW w:w="572"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ml</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 xml:space="preserve">1 percent formic acid </w:t>
            </w:r>
            <w:r w:rsidRPr="007F0926">
              <w:rPr>
                <w:rFonts w:ascii="Times New Roman" w:hAnsi="Times New Roman" w:cs="Times New Roman"/>
                <w:color w:val="000000"/>
                <w:sz w:val="24"/>
                <w:szCs w:val="24"/>
                <w:lang w:val="en-IN" w:eastAsia="en-IN"/>
              </w:rPr>
              <w:lastRenderedPageBreak/>
              <w:t>in methanol + 100 µl FA</w:t>
            </w:r>
          </w:p>
        </w:tc>
      </w:tr>
      <w:tr w:rsidR="003243A9" w:rsidRPr="007F0926" w:rsidTr="00974CB3">
        <w:trPr>
          <w:trHeight w:val="980"/>
        </w:trPr>
        <w:tc>
          <w:tcPr>
            <w:tcW w:w="335" w:type="pct"/>
            <w:vMerge/>
            <w:tcBorders>
              <w:left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p>
        </w:tc>
        <w:tc>
          <w:tcPr>
            <w:tcW w:w="1099" w:type="pct"/>
            <w:vMerge/>
            <w:tcBorders>
              <w:left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1493"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800"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15 g, If sample is soaked in 1:2 proportion in water before comminution</w:t>
            </w:r>
          </w:p>
        </w:tc>
        <w:tc>
          <w:tcPr>
            <w:tcW w:w="572" w:type="pct"/>
            <w:tcBorders>
              <w:top w:val="single" w:sz="4" w:space="0" w:color="auto"/>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vMerge/>
            <w:tcBorders>
              <w:top w:val="single" w:sz="4" w:space="0" w:color="auto"/>
              <w:left w:val="single" w:sz="4" w:space="0" w:color="auto"/>
              <w:bottom w:val="single" w:sz="4" w:space="0" w:color="auto"/>
              <w:right w:val="single" w:sz="4" w:space="0" w:color="auto"/>
            </w:tcBorders>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r>
      <w:tr w:rsidR="003243A9" w:rsidRPr="007F0926" w:rsidTr="00974CB3">
        <w:trPr>
          <w:trHeight w:val="173"/>
        </w:trPr>
        <w:tc>
          <w:tcPr>
            <w:tcW w:w="335" w:type="pct"/>
            <w:vMerge/>
            <w:tcBorders>
              <w:left w:val="single" w:sz="4" w:space="0" w:color="auto"/>
              <w:right w:val="single" w:sz="4" w:space="0" w:color="auto"/>
            </w:tcBorders>
          </w:tcPr>
          <w:p w:rsidR="003243A9" w:rsidRPr="007F0926" w:rsidRDefault="003243A9" w:rsidP="003243A9">
            <w:pPr>
              <w:spacing w:after="0" w:line="240" w:lineRule="auto"/>
              <w:rPr>
                <w:rFonts w:ascii="Times New Roman" w:hAnsi="Times New Roman" w:cs="Times New Roman"/>
                <w:color w:val="000000"/>
                <w:sz w:val="24"/>
                <w:szCs w:val="24"/>
                <w:lang w:val="en-IN" w:eastAsia="en-IN"/>
              </w:rPr>
            </w:pPr>
          </w:p>
        </w:tc>
        <w:tc>
          <w:tcPr>
            <w:tcW w:w="1099" w:type="pct"/>
            <w:vMerge/>
            <w:tcBorders>
              <w:left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1493"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Cereal grain and products thereof</w:t>
            </w:r>
          </w:p>
        </w:tc>
        <w:tc>
          <w:tcPr>
            <w:tcW w:w="800"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5 g</w:t>
            </w:r>
          </w:p>
        </w:tc>
        <w:tc>
          <w:tcPr>
            <w:tcW w:w="572"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ml</w:t>
            </w:r>
          </w:p>
        </w:tc>
        <w:tc>
          <w:tcPr>
            <w:tcW w:w="701" w:type="pct"/>
            <w:vMerge w:val="restart"/>
            <w:tcBorders>
              <w:top w:val="nil"/>
              <w:left w:val="single" w:sz="4" w:space="0" w:color="auto"/>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 + 100 µl FA</w:t>
            </w:r>
          </w:p>
        </w:tc>
      </w:tr>
      <w:tr w:rsidR="003243A9" w:rsidRPr="007F0926" w:rsidTr="00974CB3">
        <w:trPr>
          <w:trHeight w:val="1046"/>
        </w:trPr>
        <w:tc>
          <w:tcPr>
            <w:tcW w:w="335" w:type="pct"/>
            <w:vMerge/>
            <w:tcBorders>
              <w:left w:val="single" w:sz="4" w:space="0" w:color="auto"/>
              <w:bottom w:val="single" w:sz="4" w:space="0" w:color="auto"/>
              <w:right w:val="single" w:sz="4" w:space="0" w:color="auto"/>
            </w:tcBorders>
          </w:tcPr>
          <w:p w:rsidR="003243A9" w:rsidRPr="007F0926" w:rsidRDefault="003243A9" w:rsidP="00344B30">
            <w:pPr>
              <w:spacing w:after="0" w:line="240" w:lineRule="auto"/>
              <w:jc w:val="center"/>
              <w:rPr>
                <w:rFonts w:ascii="Times New Roman" w:hAnsi="Times New Roman" w:cs="Times New Roman"/>
                <w:color w:val="000000"/>
                <w:sz w:val="24"/>
                <w:szCs w:val="24"/>
                <w:lang w:val="en-IN" w:eastAsia="en-IN"/>
              </w:rPr>
            </w:pPr>
          </w:p>
        </w:tc>
        <w:tc>
          <w:tcPr>
            <w:tcW w:w="1099" w:type="pct"/>
            <w:vMerge/>
            <w:tcBorders>
              <w:left w:val="single" w:sz="4" w:space="0" w:color="auto"/>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1493"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c>
          <w:tcPr>
            <w:tcW w:w="800"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15 g, If sample is soaked in 1:2 proportion in water before comminution</w:t>
            </w:r>
          </w:p>
        </w:tc>
        <w:tc>
          <w:tcPr>
            <w:tcW w:w="572" w:type="pct"/>
            <w:tcBorders>
              <w:top w:val="nil"/>
              <w:left w:val="nil"/>
              <w:bottom w:val="single" w:sz="4" w:space="0" w:color="auto"/>
              <w:right w:val="single" w:sz="4" w:space="0" w:color="auto"/>
            </w:tcBorders>
            <w:shd w:val="clear" w:color="auto" w:fill="auto"/>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None</w:t>
            </w:r>
          </w:p>
        </w:tc>
        <w:tc>
          <w:tcPr>
            <w:tcW w:w="701" w:type="pct"/>
            <w:vMerge/>
            <w:tcBorders>
              <w:top w:val="nil"/>
              <w:left w:val="single" w:sz="4" w:space="0" w:color="auto"/>
              <w:bottom w:val="single" w:sz="4" w:space="0" w:color="auto"/>
              <w:right w:val="single" w:sz="4" w:space="0" w:color="auto"/>
            </w:tcBorders>
            <w:hideMark/>
          </w:tcPr>
          <w:p w:rsidR="003243A9" w:rsidRPr="007F0926" w:rsidRDefault="003243A9" w:rsidP="00344B30">
            <w:pPr>
              <w:spacing w:after="0" w:line="240" w:lineRule="auto"/>
              <w:jc w:val="both"/>
              <w:rPr>
                <w:rFonts w:ascii="Times New Roman" w:hAnsi="Times New Roman" w:cs="Times New Roman"/>
                <w:color w:val="000000"/>
                <w:sz w:val="24"/>
                <w:szCs w:val="24"/>
                <w:lang w:val="en-IN" w:eastAsia="en-IN"/>
              </w:rPr>
            </w:pPr>
          </w:p>
        </w:tc>
      </w:tr>
      <w:tr w:rsidR="00142FB3" w:rsidRPr="007F0926" w:rsidTr="003243A9">
        <w:trPr>
          <w:trHeight w:val="1232"/>
        </w:trPr>
        <w:tc>
          <w:tcPr>
            <w:tcW w:w="335" w:type="pct"/>
            <w:tcBorders>
              <w:top w:val="nil"/>
              <w:left w:val="single" w:sz="4" w:space="0" w:color="auto"/>
              <w:bottom w:val="single" w:sz="4" w:space="0" w:color="auto"/>
              <w:right w:val="single" w:sz="4" w:space="0" w:color="auto"/>
            </w:tcBorders>
          </w:tcPr>
          <w:p w:rsidR="00142FB3" w:rsidRPr="007F0926" w:rsidRDefault="003243A9" w:rsidP="00344B30">
            <w:pPr>
              <w:spacing w:after="0" w:line="240" w:lineRule="auto"/>
              <w:jc w:val="center"/>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7</w:t>
            </w:r>
            <w:r w:rsidR="00142FB3" w:rsidRPr="007F0926">
              <w:rPr>
                <w:rFonts w:ascii="Times New Roman" w:hAnsi="Times New Roman" w:cs="Times New Roman"/>
                <w:color w:val="000000"/>
                <w:sz w:val="24"/>
                <w:szCs w:val="24"/>
                <w:lang w:val="en-IN" w:eastAsia="en-IN"/>
              </w:rPr>
              <w:t>.</w:t>
            </w:r>
          </w:p>
        </w:tc>
        <w:tc>
          <w:tcPr>
            <w:tcW w:w="1099" w:type="pct"/>
            <w:tcBorders>
              <w:top w:val="nil"/>
              <w:left w:val="single" w:sz="4" w:space="0" w:color="auto"/>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“Difficult or unique commodities”</w:t>
            </w:r>
          </w:p>
        </w:tc>
        <w:tc>
          <w:tcPr>
            <w:tcW w:w="1493"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Spices, herbs, coffee beans</w:t>
            </w:r>
          </w:p>
        </w:tc>
        <w:tc>
          <w:tcPr>
            <w:tcW w:w="800"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2 g to 5 g</w:t>
            </w:r>
          </w:p>
        </w:tc>
        <w:tc>
          <w:tcPr>
            <w:tcW w:w="572"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10 ml</w:t>
            </w:r>
          </w:p>
        </w:tc>
        <w:tc>
          <w:tcPr>
            <w:tcW w:w="701" w:type="pct"/>
            <w:tcBorders>
              <w:top w:val="nil"/>
              <w:left w:val="nil"/>
              <w:bottom w:val="single" w:sz="4" w:space="0" w:color="auto"/>
              <w:right w:val="single" w:sz="4" w:space="0" w:color="auto"/>
            </w:tcBorders>
            <w:shd w:val="clear" w:color="auto" w:fill="auto"/>
            <w:hideMark/>
          </w:tcPr>
          <w:p w:rsidR="00142FB3" w:rsidRPr="007F0926" w:rsidRDefault="00142FB3" w:rsidP="00344B30">
            <w:pPr>
              <w:spacing w:after="0" w:line="240" w:lineRule="auto"/>
              <w:jc w:val="both"/>
              <w:rPr>
                <w:rFonts w:ascii="Times New Roman" w:hAnsi="Times New Roman" w:cs="Times New Roman"/>
                <w:color w:val="000000"/>
                <w:sz w:val="24"/>
                <w:szCs w:val="24"/>
                <w:lang w:val="en-IN" w:eastAsia="en-IN"/>
              </w:rPr>
            </w:pPr>
            <w:r w:rsidRPr="007F0926">
              <w:rPr>
                <w:rFonts w:ascii="Times New Roman" w:hAnsi="Times New Roman" w:cs="Times New Roman"/>
                <w:color w:val="000000"/>
                <w:sz w:val="24"/>
                <w:szCs w:val="24"/>
                <w:lang w:val="en-IN" w:eastAsia="en-IN"/>
              </w:rPr>
              <w:t>1 percent formic acid in methanol + 100 µl FA</w:t>
            </w:r>
          </w:p>
        </w:tc>
      </w:tr>
    </w:tbl>
    <w:p w:rsidR="00142FB3" w:rsidRPr="007F0926" w:rsidRDefault="00142FB3" w:rsidP="007F0926">
      <w:pPr>
        <w:spacing w:after="0" w:line="240" w:lineRule="auto"/>
        <w:ind w:left="432"/>
        <w:jc w:val="center"/>
        <w:rPr>
          <w:rFonts w:ascii="Times New Roman" w:hAnsi="Times New Roman" w:cs="Times New Roman"/>
          <w:b/>
          <w:bCs/>
          <w:sz w:val="24"/>
          <w:szCs w:val="24"/>
        </w:rPr>
      </w:pPr>
    </w:p>
    <w:p w:rsidR="00142FB3" w:rsidRPr="007F0926" w:rsidRDefault="00142FB3" w:rsidP="007F0926">
      <w:pPr>
        <w:spacing w:after="0" w:line="240" w:lineRule="auto"/>
        <w:jc w:val="both"/>
        <w:rPr>
          <w:rFonts w:ascii="Times New Roman" w:hAnsi="Times New Roman" w:cs="Times New Roman"/>
          <w:b/>
          <w:bCs/>
          <w:sz w:val="24"/>
          <w:szCs w:val="24"/>
        </w:rPr>
      </w:pPr>
      <w:r w:rsidRPr="007F0926">
        <w:rPr>
          <w:rFonts w:ascii="Times New Roman" w:hAnsi="Times New Roman" w:cs="Times New Roman"/>
          <w:b/>
          <w:bCs/>
          <w:sz w:val="24"/>
          <w:szCs w:val="24"/>
        </w:rPr>
        <w:t>9 CHROMATOGRAPHIC AND MASS SPECTROMETRIC METHOD</w:t>
      </w:r>
    </w:p>
    <w:p w:rsidR="00142FB3" w:rsidRPr="007F0926" w:rsidRDefault="00142FB3" w:rsidP="007F0926">
      <w:pPr>
        <w:spacing w:after="0" w:line="240" w:lineRule="auto"/>
        <w:ind w:left="432"/>
        <w:jc w:val="both"/>
        <w:rPr>
          <w:rFonts w:ascii="Times New Roman" w:hAnsi="Times New Roman" w:cs="Times New Roman"/>
          <w:b/>
          <w:bCs/>
          <w:sz w:val="24"/>
          <w:szCs w:val="24"/>
        </w:rPr>
      </w:pPr>
    </w:p>
    <w:p w:rsidR="00142FB3" w:rsidRPr="007F0926" w:rsidRDefault="00142FB3" w:rsidP="007F0926">
      <w:pPr>
        <w:pStyle w:val="CM29"/>
        <w:tabs>
          <w:tab w:val="left" w:pos="284"/>
        </w:tabs>
        <w:spacing w:after="0"/>
        <w:ind w:firstLine="90"/>
        <w:jc w:val="both"/>
        <w:rPr>
          <w:rFonts w:ascii="Times New Roman" w:hAnsi="Times New Roman"/>
          <w:b/>
          <w:bCs/>
          <w:sz w:val="24"/>
          <w:szCs w:val="24"/>
        </w:rPr>
      </w:pPr>
      <w:r w:rsidRPr="007F0926">
        <w:rPr>
          <w:rFonts w:ascii="Times New Roman" w:hAnsi="Times New Roman"/>
          <w:b/>
          <w:bCs/>
          <w:sz w:val="24"/>
          <w:szCs w:val="24"/>
        </w:rPr>
        <w:t xml:space="preserve">9.1 Analysis by LC-MS/MS: </w:t>
      </w:r>
    </w:p>
    <w:p w:rsidR="00142FB3" w:rsidRPr="007F0926" w:rsidRDefault="00142FB3" w:rsidP="007F0926">
      <w:pPr>
        <w:spacing w:after="0"/>
        <w:ind w:firstLine="90"/>
        <w:rPr>
          <w:sz w:val="24"/>
          <w:szCs w:val="24"/>
        </w:rPr>
      </w:pPr>
    </w:p>
    <w:p w:rsidR="00142FB3" w:rsidRPr="007F0926" w:rsidRDefault="00142FB3" w:rsidP="007F0926">
      <w:pPr>
        <w:pStyle w:val="CM29"/>
        <w:tabs>
          <w:tab w:val="left" w:pos="284"/>
        </w:tabs>
        <w:spacing w:after="0"/>
        <w:ind w:firstLine="90"/>
        <w:jc w:val="both"/>
        <w:rPr>
          <w:rFonts w:ascii="Times New Roman" w:hAnsi="Times New Roman"/>
          <w:b/>
          <w:bCs/>
          <w:sz w:val="24"/>
          <w:szCs w:val="24"/>
        </w:rPr>
      </w:pPr>
      <w:r w:rsidRPr="007F0926">
        <w:rPr>
          <w:rFonts w:ascii="Times New Roman" w:hAnsi="Times New Roman"/>
          <w:b/>
          <w:bCs/>
          <w:sz w:val="24"/>
          <w:szCs w:val="24"/>
        </w:rPr>
        <w:t xml:space="preserve">9.1.1 </w:t>
      </w:r>
      <w:r w:rsidRPr="007F0926">
        <w:rPr>
          <w:rFonts w:ascii="Times New Roman" w:hAnsi="Times New Roman"/>
          <w:i/>
          <w:iCs/>
          <w:sz w:val="24"/>
          <w:szCs w:val="24"/>
        </w:rPr>
        <w:t>LC-MS/MS Conditions (Reverse Phase Chromatography)</w:t>
      </w:r>
    </w:p>
    <w:p w:rsidR="00142FB3" w:rsidRPr="007F0926" w:rsidRDefault="00142FB3" w:rsidP="007F0926">
      <w:pPr>
        <w:ind w:firstLine="90"/>
        <w:rPr>
          <w:sz w:val="24"/>
          <w:szCs w:val="24"/>
        </w:rPr>
      </w:pPr>
    </w:p>
    <w:p w:rsidR="00142FB3" w:rsidRPr="007F0926" w:rsidRDefault="00142FB3" w:rsidP="007F0926">
      <w:pPr>
        <w:pStyle w:val="ListParagraph"/>
        <w:numPr>
          <w:ilvl w:val="0"/>
          <w:numId w:val="14"/>
        </w:numPr>
        <w:spacing w:after="200"/>
        <w:ind w:left="792"/>
        <w:jc w:val="both"/>
      </w:pPr>
      <w:r w:rsidRPr="007F0926">
        <w:t>LC column – (</w:t>
      </w:r>
      <w:r w:rsidRPr="007F0926">
        <w:rPr>
          <w:i/>
          <w:iCs/>
        </w:rPr>
        <w:t>see</w:t>
      </w:r>
      <w:r w:rsidRPr="007F0926">
        <w:t xml:space="preserve"> </w:t>
      </w:r>
      <w:r w:rsidRPr="007F0926">
        <w:rPr>
          <w:b/>
          <w:bCs/>
        </w:rPr>
        <w:t>5</w:t>
      </w:r>
      <w:r w:rsidRPr="007F0926">
        <w:t>)</w:t>
      </w:r>
    </w:p>
    <w:p w:rsidR="00142FB3" w:rsidRPr="007F0926" w:rsidRDefault="00142FB3" w:rsidP="007F0926">
      <w:pPr>
        <w:pStyle w:val="ListParagraph"/>
        <w:numPr>
          <w:ilvl w:val="0"/>
          <w:numId w:val="14"/>
        </w:numPr>
        <w:spacing w:after="200"/>
        <w:ind w:left="792"/>
        <w:jc w:val="both"/>
      </w:pPr>
      <w:r w:rsidRPr="007F0926">
        <w:t>Mobile phase (A) – (</w:t>
      </w:r>
      <w:r w:rsidRPr="007F0926">
        <w:rPr>
          <w:i/>
          <w:iCs/>
        </w:rPr>
        <w:t>see</w:t>
      </w:r>
      <w:r w:rsidRPr="007F0926">
        <w:t xml:space="preserve"> </w:t>
      </w:r>
      <w:r w:rsidR="004D51BA" w:rsidRPr="007F0926">
        <w:rPr>
          <w:b/>
          <w:bCs/>
        </w:rPr>
        <w:t>5.3</w:t>
      </w:r>
      <w:r w:rsidR="00760D2B" w:rsidRPr="007F0926">
        <w:rPr>
          <w:b/>
          <w:bCs/>
        </w:rPr>
        <w:t>.9</w:t>
      </w:r>
      <w:r w:rsidR="004D51BA" w:rsidRPr="007F0926">
        <w:rPr>
          <w:b/>
          <w:bCs/>
        </w:rPr>
        <w:t>.1</w:t>
      </w:r>
      <w:r w:rsidRPr="007F0926">
        <w:t>)</w:t>
      </w:r>
    </w:p>
    <w:p w:rsidR="00142FB3" w:rsidRPr="007F0926" w:rsidRDefault="00142FB3" w:rsidP="007F0926">
      <w:pPr>
        <w:pStyle w:val="ListParagraph"/>
        <w:numPr>
          <w:ilvl w:val="0"/>
          <w:numId w:val="14"/>
        </w:numPr>
        <w:spacing w:after="200"/>
        <w:ind w:left="792"/>
        <w:jc w:val="both"/>
      </w:pPr>
      <w:r w:rsidRPr="007F0926">
        <w:t>Mobile phase (B) – (</w:t>
      </w:r>
      <w:r w:rsidRPr="007F0926">
        <w:rPr>
          <w:i/>
          <w:iCs/>
        </w:rPr>
        <w:t>see</w:t>
      </w:r>
      <w:r w:rsidRPr="007F0926">
        <w:t xml:space="preserve"> </w:t>
      </w:r>
      <w:r w:rsidR="004D51BA" w:rsidRPr="007F0926">
        <w:rPr>
          <w:b/>
          <w:bCs/>
        </w:rPr>
        <w:t>5.3</w:t>
      </w:r>
      <w:r w:rsidR="00760D2B" w:rsidRPr="007F0926">
        <w:rPr>
          <w:b/>
          <w:bCs/>
        </w:rPr>
        <w:t>.9</w:t>
      </w:r>
      <w:r w:rsidR="004D51BA" w:rsidRPr="007F0926">
        <w:rPr>
          <w:b/>
          <w:bCs/>
        </w:rPr>
        <w:t>.2</w:t>
      </w:r>
      <w:r w:rsidRPr="007F0926">
        <w:t>)</w:t>
      </w:r>
    </w:p>
    <w:p w:rsidR="00142FB3" w:rsidRPr="007F0926" w:rsidRDefault="00142FB3" w:rsidP="007F0926">
      <w:pPr>
        <w:pStyle w:val="ListParagraph"/>
        <w:numPr>
          <w:ilvl w:val="0"/>
          <w:numId w:val="14"/>
        </w:numPr>
        <w:spacing w:after="200"/>
        <w:ind w:left="792"/>
        <w:jc w:val="both"/>
      </w:pPr>
      <w:r w:rsidRPr="007F0926">
        <w:t>Flow rate – 0.4 ml/min (or appropriate).</w:t>
      </w:r>
    </w:p>
    <w:p w:rsidR="00142FB3" w:rsidRPr="007F0926" w:rsidRDefault="00142FB3" w:rsidP="007F0926">
      <w:pPr>
        <w:pStyle w:val="ListParagraph"/>
        <w:ind w:left="1152"/>
        <w:jc w:val="both"/>
      </w:pPr>
    </w:p>
    <w:tbl>
      <w:tblPr>
        <w:tblpPr w:leftFromText="180" w:rightFromText="180" w:vertAnchor="text" w:horzAnchor="margin" w:tblpXSpec="center" w:tblpY="-4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690"/>
        <w:gridCol w:w="617"/>
      </w:tblGrid>
      <w:tr w:rsidR="00142FB3" w:rsidRPr="007F0926" w:rsidTr="007F0926">
        <w:tc>
          <w:tcPr>
            <w:tcW w:w="0" w:type="auto"/>
          </w:tcPr>
          <w:p w:rsidR="00142FB3" w:rsidRPr="007F0926" w:rsidRDefault="00142FB3" w:rsidP="00344B30">
            <w:pPr>
              <w:pStyle w:val="ListParagraph"/>
              <w:ind w:left="0"/>
              <w:jc w:val="both"/>
              <w:rPr>
                <w:b/>
              </w:rPr>
            </w:pPr>
            <w:r w:rsidRPr="007F0926">
              <w:rPr>
                <w:b/>
              </w:rPr>
              <w:t>Time Interval (min)</w:t>
            </w:r>
          </w:p>
        </w:tc>
        <w:tc>
          <w:tcPr>
            <w:tcW w:w="0" w:type="auto"/>
          </w:tcPr>
          <w:p w:rsidR="00142FB3" w:rsidRPr="007F0926" w:rsidRDefault="00142FB3" w:rsidP="00344B30">
            <w:pPr>
              <w:pStyle w:val="ListParagraph"/>
              <w:ind w:left="0"/>
              <w:jc w:val="both"/>
              <w:rPr>
                <w:b/>
              </w:rPr>
            </w:pPr>
            <w:r w:rsidRPr="007F0926">
              <w:rPr>
                <w:b/>
              </w:rPr>
              <w:t>A %</w:t>
            </w:r>
          </w:p>
        </w:tc>
        <w:tc>
          <w:tcPr>
            <w:tcW w:w="0" w:type="auto"/>
          </w:tcPr>
          <w:p w:rsidR="00142FB3" w:rsidRPr="007F0926" w:rsidRDefault="00142FB3" w:rsidP="00344B30">
            <w:pPr>
              <w:pStyle w:val="ListParagraph"/>
              <w:ind w:left="0"/>
              <w:jc w:val="both"/>
              <w:rPr>
                <w:b/>
              </w:rPr>
            </w:pPr>
            <w:r w:rsidRPr="007F0926">
              <w:rPr>
                <w:b/>
              </w:rPr>
              <w:t>B%</w:t>
            </w:r>
          </w:p>
        </w:tc>
      </w:tr>
      <w:tr w:rsidR="00142FB3" w:rsidRPr="007F0926" w:rsidTr="007F0926">
        <w:tc>
          <w:tcPr>
            <w:tcW w:w="0" w:type="auto"/>
          </w:tcPr>
          <w:p w:rsidR="00142FB3" w:rsidRPr="007F0926" w:rsidRDefault="00142FB3" w:rsidP="00344B30">
            <w:pPr>
              <w:pStyle w:val="ListParagraph"/>
              <w:ind w:left="0"/>
              <w:jc w:val="both"/>
            </w:pPr>
            <w:r w:rsidRPr="007F0926">
              <w:t>0.0</w:t>
            </w:r>
          </w:p>
        </w:tc>
        <w:tc>
          <w:tcPr>
            <w:tcW w:w="0" w:type="auto"/>
          </w:tcPr>
          <w:p w:rsidR="00142FB3" w:rsidRPr="007F0926" w:rsidRDefault="00142FB3" w:rsidP="00344B30">
            <w:pPr>
              <w:pStyle w:val="ListParagraph"/>
              <w:ind w:left="0"/>
              <w:jc w:val="both"/>
            </w:pPr>
            <w:r w:rsidRPr="007F0926">
              <w:t>85</w:t>
            </w:r>
          </w:p>
        </w:tc>
        <w:tc>
          <w:tcPr>
            <w:tcW w:w="0" w:type="auto"/>
          </w:tcPr>
          <w:p w:rsidR="00142FB3" w:rsidRPr="007F0926" w:rsidRDefault="00142FB3" w:rsidP="00344B30">
            <w:pPr>
              <w:pStyle w:val="ListParagraph"/>
              <w:ind w:left="0"/>
              <w:jc w:val="both"/>
            </w:pPr>
            <w:r w:rsidRPr="007F0926">
              <w:t>15</w:t>
            </w:r>
          </w:p>
        </w:tc>
      </w:tr>
      <w:tr w:rsidR="00142FB3" w:rsidRPr="007F0926" w:rsidTr="007F0926">
        <w:tc>
          <w:tcPr>
            <w:tcW w:w="0" w:type="auto"/>
          </w:tcPr>
          <w:p w:rsidR="00142FB3" w:rsidRPr="007F0926" w:rsidRDefault="00142FB3" w:rsidP="00344B30">
            <w:pPr>
              <w:pStyle w:val="ListParagraph"/>
              <w:ind w:left="0"/>
              <w:jc w:val="both"/>
            </w:pPr>
            <w:r w:rsidRPr="007F0926">
              <w:t>0.5</w:t>
            </w:r>
          </w:p>
        </w:tc>
        <w:tc>
          <w:tcPr>
            <w:tcW w:w="0" w:type="auto"/>
          </w:tcPr>
          <w:p w:rsidR="00142FB3" w:rsidRPr="007F0926" w:rsidRDefault="00142FB3" w:rsidP="00344B30">
            <w:pPr>
              <w:pStyle w:val="ListParagraph"/>
              <w:ind w:left="0"/>
              <w:jc w:val="both"/>
            </w:pPr>
            <w:r w:rsidRPr="007F0926">
              <w:t>85</w:t>
            </w:r>
          </w:p>
        </w:tc>
        <w:tc>
          <w:tcPr>
            <w:tcW w:w="0" w:type="auto"/>
          </w:tcPr>
          <w:p w:rsidR="00142FB3" w:rsidRPr="007F0926" w:rsidRDefault="00142FB3" w:rsidP="00344B30">
            <w:pPr>
              <w:pStyle w:val="ListParagraph"/>
              <w:ind w:left="0"/>
              <w:jc w:val="both"/>
            </w:pPr>
            <w:r w:rsidRPr="007F0926">
              <w:t>15</w:t>
            </w:r>
          </w:p>
        </w:tc>
      </w:tr>
      <w:tr w:rsidR="00142FB3" w:rsidRPr="007F0926" w:rsidTr="007F0926">
        <w:tc>
          <w:tcPr>
            <w:tcW w:w="0" w:type="auto"/>
          </w:tcPr>
          <w:p w:rsidR="00142FB3" w:rsidRPr="007F0926" w:rsidRDefault="00142FB3" w:rsidP="00344B30">
            <w:pPr>
              <w:pStyle w:val="ListParagraph"/>
              <w:ind w:left="0"/>
              <w:jc w:val="both"/>
            </w:pPr>
            <w:r w:rsidRPr="007F0926">
              <w:t>5.0</w:t>
            </w:r>
          </w:p>
        </w:tc>
        <w:tc>
          <w:tcPr>
            <w:tcW w:w="0" w:type="auto"/>
          </w:tcPr>
          <w:p w:rsidR="00142FB3" w:rsidRPr="007F0926" w:rsidRDefault="00142FB3" w:rsidP="00344B30">
            <w:pPr>
              <w:pStyle w:val="ListParagraph"/>
              <w:ind w:left="0"/>
              <w:jc w:val="both"/>
            </w:pPr>
            <w:r w:rsidRPr="007F0926">
              <w:t>2</w:t>
            </w:r>
          </w:p>
        </w:tc>
        <w:tc>
          <w:tcPr>
            <w:tcW w:w="0" w:type="auto"/>
          </w:tcPr>
          <w:p w:rsidR="00142FB3" w:rsidRPr="007F0926" w:rsidRDefault="00142FB3" w:rsidP="00344B30">
            <w:pPr>
              <w:pStyle w:val="ListParagraph"/>
              <w:ind w:left="0"/>
              <w:jc w:val="both"/>
            </w:pPr>
            <w:r w:rsidRPr="007F0926">
              <w:t>98</w:t>
            </w:r>
          </w:p>
        </w:tc>
      </w:tr>
      <w:tr w:rsidR="00142FB3" w:rsidRPr="007F0926" w:rsidTr="007F0926">
        <w:tc>
          <w:tcPr>
            <w:tcW w:w="0" w:type="auto"/>
          </w:tcPr>
          <w:p w:rsidR="00142FB3" w:rsidRPr="007F0926" w:rsidRDefault="00142FB3" w:rsidP="00344B30">
            <w:pPr>
              <w:pStyle w:val="ListParagraph"/>
              <w:ind w:left="0"/>
              <w:jc w:val="both"/>
            </w:pPr>
            <w:r w:rsidRPr="007F0926">
              <w:t>8.0</w:t>
            </w:r>
          </w:p>
        </w:tc>
        <w:tc>
          <w:tcPr>
            <w:tcW w:w="0" w:type="auto"/>
          </w:tcPr>
          <w:p w:rsidR="00142FB3" w:rsidRPr="007F0926" w:rsidRDefault="00142FB3" w:rsidP="00344B30">
            <w:pPr>
              <w:pStyle w:val="ListParagraph"/>
              <w:ind w:left="0"/>
              <w:jc w:val="both"/>
            </w:pPr>
            <w:r w:rsidRPr="007F0926">
              <w:t>2</w:t>
            </w:r>
          </w:p>
        </w:tc>
        <w:tc>
          <w:tcPr>
            <w:tcW w:w="0" w:type="auto"/>
          </w:tcPr>
          <w:p w:rsidR="00142FB3" w:rsidRPr="007F0926" w:rsidRDefault="00142FB3" w:rsidP="00344B30">
            <w:pPr>
              <w:pStyle w:val="ListParagraph"/>
              <w:ind w:left="0"/>
              <w:jc w:val="both"/>
            </w:pPr>
            <w:r w:rsidRPr="007F0926">
              <w:t>98</w:t>
            </w:r>
          </w:p>
        </w:tc>
      </w:tr>
      <w:tr w:rsidR="00142FB3" w:rsidRPr="007F0926" w:rsidTr="007F0926">
        <w:tc>
          <w:tcPr>
            <w:tcW w:w="0" w:type="auto"/>
          </w:tcPr>
          <w:p w:rsidR="00142FB3" w:rsidRPr="007F0926" w:rsidRDefault="00142FB3" w:rsidP="00344B30">
            <w:pPr>
              <w:pStyle w:val="ListParagraph"/>
              <w:ind w:left="0"/>
              <w:jc w:val="both"/>
            </w:pPr>
            <w:r w:rsidRPr="007F0926">
              <w:t>9.0</w:t>
            </w:r>
          </w:p>
        </w:tc>
        <w:tc>
          <w:tcPr>
            <w:tcW w:w="0" w:type="auto"/>
          </w:tcPr>
          <w:p w:rsidR="00142FB3" w:rsidRPr="007F0926" w:rsidRDefault="00142FB3" w:rsidP="00344B30">
            <w:pPr>
              <w:pStyle w:val="ListParagraph"/>
              <w:ind w:left="0"/>
              <w:jc w:val="both"/>
            </w:pPr>
            <w:r w:rsidRPr="007F0926">
              <w:t>85</w:t>
            </w:r>
          </w:p>
        </w:tc>
        <w:tc>
          <w:tcPr>
            <w:tcW w:w="0" w:type="auto"/>
          </w:tcPr>
          <w:p w:rsidR="00142FB3" w:rsidRPr="007F0926" w:rsidRDefault="00142FB3" w:rsidP="00344B30">
            <w:pPr>
              <w:pStyle w:val="ListParagraph"/>
              <w:ind w:left="0"/>
              <w:jc w:val="both"/>
            </w:pPr>
            <w:r w:rsidRPr="007F0926">
              <w:t>15</w:t>
            </w:r>
          </w:p>
        </w:tc>
      </w:tr>
      <w:tr w:rsidR="00142FB3" w:rsidRPr="007F0926" w:rsidTr="007F0926">
        <w:tc>
          <w:tcPr>
            <w:tcW w:w="0" w:type="auto"/>
          </w:tcPr>
          <w:p w:rsidR="00142FB3" w:rsidRPr="007F0926" w:rsidRDefault="00142FB3" w:rsidP="00344B30">
            <w:pPr>
              <w:pStyle w:val="ListParagraph"/>
              <w:ind w:left="0"/>
              <w:jc w:val="both"/>
            </w:pPr>
            <w:r w:rsidRPr="007F0926">
              <w:t>15.0</w:t>
            </w:r>
          </w:p>
        </w:tc>
        <w:tc>
          <w:tcPr>
            <w:tcW w:w="0" w:type="auto"/>
          </w:tcPr>
          <w:p w:rsidR="00142FB3" w:rsidRPr="007F0926" w:rsidRDefault="00142FB3" w:rsidP="00344B30">
            <w:pPr>
              <w:pStyle w:val="ListParagraph"/>
              <w:ind w:left="0"/>
              <w:jc w:val="both"/>
            </w:pPr>
            <w:r w:rsidRPr="007F0926">
              <w:t>85</w:t>
            </w:r>
          </w:p>
        </w:tc>
        <w:tc>
          <w:tcPr>
            <w:tcW w:w="0" w:type="auto"/>
          </w:tcPr>
          <w:p w:rsidR="00142FB3" w:rsidRPr="007F0926" w:rsidRDefault="00142FB3" w:rsidP="00344B30">
            <w:pPr>
              <w:pStyle w:val="ListParagraph"/>
              <w:ind w:left="0"/>
              <w:jc w:val="both"/>
            </w:pPr>
            <w:r w:rsidRPr="007F0926">
              <w:t>15</w:t>
            </w:r>
          </w:p>
        </w:tc>
      </w:tr>
    </w:tbl>
    <w:p w:rsidR="00142FB3" w:rsidRPr="007F0926" w:rsidRDefault="00142FB3" w:rsidP="007F0926">
      <w:pPr>
        <w:pStyle w:val="ListParagraph"/>
        <w:ind w:left="1152"/>
        <w:jc w:val="both"/>
      </w:pPr>
    </w:p>
    <w:p w:rsidR="00142FB3" w:rsidRPr="007F0926" w:rsidRDefault="00142FB3" w:rsidP="007F0926">
      <w:pPr>
        <w:pStyle w:val="ListParagraph"/>
        <w:ind w:left="1152"/>
        <w:jc w:val="both"/>
      </w:pPr>
    </w:p>
    <w:p w:rsidR="00142FB3" w:rsidRPr="007F0926" w:rsidRDefault="00142FB3" w:rsidP="007F0926">
      <w:pPr>
        <w:pStyle w:val="ListParagraph"/>
        <w:ind w:left="1152"/>
        <w:jc w:val="both"/>
      </w:pPr>
    </w:p>
    <w:p w:rsidR="00142FB3" w:rsidRPr="007F0926" w:rsidRDefault="00142FB3" w:rsidP="007F0926">
      <w:pPr>
        <w:pStyle w:val="ListParagraph"/>
        <w:ind w:left="1152"/>
        <w:jc w:val="both"/>
        <w:rPr>
          <w:i/>
          <w:iCs/>
        </w:rPr>
      </w:pPr>
    </w:p>
    <w:p w:rsidR="00142FB3" w:rsidRPr="007F0926" w:rsidRDefault="00142FB3" w:rsidP="007F0926">
      <w:pPr>
        <w:pStyle w:val="ListParagraph"/>
        <w:ind w:left="1152"/>
        <w:jc w:val="both"/>
        <w:rPr>
          <w:i/>
          <w:iCs/>
        </w:rPr>
      </w:pPr>
    </w:p>
    <w:p w:rsidR="00142FB3" w:rsidRPr="007F0926" w:rsidRDefault="00142FB3" w:rsidP="007F0926">
      <w:pPr>
        <w:pStyle w:val="ListParagraph"/>
        <w:ind w:left="1152"/>
        <w:jc w:val="both"/>
        <w:rPr>
          <w:i/>
          <w:iCs/>
        </w:rPr>
      </w:pPr>
    </w:p>
    <w:p w:rsidR="00142FB3" w:rsidRPr="007F0926" w:rsidRDefault="00142FB3" w:rsidP="007F0926">
      <w:pPr>
        <w:pStyle w:val="ListParagraph"/>
        <w:ind w:left="1152"/>
        <w:jc w:val="both"/>
        <w:rPr>
          <w:i/>
          <w:iCs/>
        </w:rPr>
      </w:pPr>
    </w:p>
    <w:p w:rsidR="00142FB3" w:rsidRPr="007F0926" w:rsidRDefault="00142FB3" w:rsidP="007F0926">
      <w:pPr>
        <w:pStyle w:val="ListParagraph"/>
        <w:ind w:left="1152"/>
        <w:jc w:val="both"/>
        <w:rPr>
          <w:bCs/>
        </w:rPr>
      </w:pPr>
    </w:p>
    <w:p w:rsidR="00142FB3" w:rsidRPr="007F0926" w:rsidRDefault="00142FB3" w:rsidP="007F0926">
      <w:pPr>
        <w:pStyle w:val="ListParagraph"/>
        <w:ind w:left="1152"/>
        <w:jc w:val="both"/>
        <w:rPr>
          <w:bCs/>
        </w:rPr>
      </w:pPr>
      <w:r w:rsidRPr="007F0926">
        <w:rPr>
          <w:bCs/>
        </w:rPr>
        <w:t>Note – The method parameters given are exemplary and suitable conditions may be optimized and used for optimum method performance</w:t>
      </w:r>
      <w:r w:rsidRPr="007F0926">
        <w:rPr>
          <w:b/>
          <w:i/>
          <w:iCs/>
        </w:rPr>
        <w:t>.</w:t>
      </w:r>
    </w:p>
    <w:p w:rsidR="00142FB3" w:rsidRPr="007F0926" w:rsidRDefault="00142FB3" w:rsidP="007F0926">
      <w:pPr>
        <w:pStyle w:val="ListParagraph"/>
        <w:ind w:left="1152"/>
        <w:jc w:val="both"/>
      </w:pPr>
    </w:p>
    <w:p w:rsidR="00142FB3" w:rsidRPr="007F0926" w:rsidRDefault="00142FB3" w:rsidP="007F0926">
      <w:pPr>
        <w:pStyle w:val="CM29"/>
        <w:tabs>
          <w:tab w:val="left" w:pos="284"/>
        </w:tabs>
        <w:spacing w:after="0"/>
        <w:ind w:left="72"/>
        <w:jc w:val="both"/>
        <w:rPr>
          <w:rFonts w:ascii="Times New Roman" w:hAnsi="Times New Roman"/>
          <w:b/>
          <w:bCs/>
          <w:sz w:val="24"/>
          <w:szCs w:val="24"/>
        </w:rPr>
      </w:pPr>
      <w:r w:rsidRPr="007F0926">
        <w:rPr>
          <w:rFonts w:ascii="Times New Roman" w:hAnsi="Times New Roman"/>
          <w:b/>
          <w:bCs/>
          <w:sz w:val="24"/>
          <w:szCs w:val="24"/>
        </w:rPr>
        <w:t xml:space="preserve">9.1.2 </w:t>
      </w:r>
      <w:r w:rsidRPr="007F0926">
        <w:rPr>
          <w:rFonts w:ascii="Times New Roman" w:hAnsi="Times New Roman"/>
          <w:i/>
          <w:iCs/>
          <w:sz w:val="24"/>
          <w:szCs w:val="24"/>
        </w:rPr>
        <w:t>LC-MS Conditions (HILIC Chromatography)</w:t>
      </w:r>
    </w:p>
    <w:p w:rsidR="00142FB3" w:rsidRPr="007F0926" w:rsidRDefault="00142FB3" w:rsidP="007F0926">
      <w:pPr>
        <w:ind w:left="432"/>
        <w:rPr>
          <w:sz w:val="24"/>
          <w:szCs w:val="24"/>
        </w:rPr>
      </w:pPr>
    </w:p>
    <w:p w:rsidR="00142FB3" w:rsidRPr="007F0926" w:rsidRDefault="00142FB3" w:rsidP="007F0926">
      <w:pPr>
        <w:pStyle w:val="ListParagraph"/>
        <w:numPr>
          <w:ilvl w:val="0"/>
          <w:numId w:val="15"/>
        </w:numPr>
        <w:spacing w:after="200"/>
        <w:ind w:left="792"/>
        <w:jc w:val="both"/>
      </w:pPr>
      <w:r w:rsidRPr="007F0926">
        <w:t>LC column – (</w:t>
      </w:r>
      <w:r w:rsidRPr="007F0926">
        <w:rPr>
          <w:i/>
          <w:iCs/>
        </w:rPr>
        <w:t>see</w:t>
      </w:r>
      <w:r w:rsidRPr="007F0926">
        <w:t xml:space="preserve"> </w:t>
      </w:r>
      <w:r w:rsidRPr="007F0926">
        <w:rPr>
          <w:b/>
          <w:bCs/>
        </w:rPr>
        <w:t>5</w:t>
      </w:r>
      <w:r w:rsidRPr="007F0926">
        <w:t>)</w:t>
      </w:r>
    </w:p>
    <w:p w:rsidR="00142FB3" w:rsidRPr="007F0926" w:rsidRDefault="00142FB3" w:rsidP="007F0926">
      <w:pPr>
        <w:pStyle w:val="ListParagraph"/>
        <w:numPr>
          <w:ilvl w:val="0"/>
          <w:numId w:val="15"/>
        </w:numPr>
        <w:spacing w:after="200"/>
        <w:ind w:left="792"/>
        <w:jc w:val="both"/>
      </w:pPr>
      <w:r w:rsidRPr="007F0926">
        <w:t>Mobile phase (A) – (</w:t>
      </w:r>
      <w:r w:rsidRPr="007F0926">
        <w:rPr>
          <w:i/>
          <w:iCs/>
        </w:rPr>
        <w:t>see</w:t>
      </w:r>
      <w:r w:rsidRPr="007F0926">
        <w:t xml:space="preserve"> </w:t>
      </w:r>
      <w:r w:rsidR="00D56392" w:rsidRPr="007F0926">
        <w:rPr>
          <w:b/>
          <w:bCs/>
        </w:rPr>
        <w:t>5.3.10.1</w:t>
      </w:r>
      <w:r w:rsidRPr="007F0926">
        <w:t>)</w:t>
      </w:r>
    </w:p>
    <w:p w:rsidR="00142FB3" w:rsidRPr="007F0926" w:rsidRDefault="00142FB3" w:rsidP="007F0926">
      <w:pPr>
        <w:pStyle w:val="ListParagraph"/>
        <w:numPr>
          <w:ilvl w:val="0"/>
          <w:numId w:val="15"/>
        </w:numPr>
        <w:spacing w:after="200"/>
        <w:ind w:left="792"/>
        <w:jc w:val="both"/>
      </w:pPr>
      <w:r w:rsidRPr="007F0926">
        <w:t>Mobile phase (B) – (</w:t>
      </w:r>
      <w:r w:rsidRPr="007F0926">
        <w:rPr>
          <w:i/>
          <w:iCs/>
        </w:rPr>
        <w:t>see</w:t>
      </w:r>
      <w:r w:rsidR="00D56392" w:rsidRPr="007F0926">
        <w:rPr>
          <w:i/>
          <w:iCs/>
        </w:rPr>
        <w:t xml:space="preserve"> </w:t>
      </w:r>
      <w:r w:rsidR="00D56392" w:rsidRPr="007F0926">
        <w:rPr>
          <w:b/>
          <w:bCs/>
        </w:rPr>
        <w:t>5.3.10.2</w:t>
      </w:r>
      <w:r w:rsidRPr="007F0926">
        <w:t>)</w:t>
      </w:r>
    </w:p>
    <w:p w:rsidR="00142FB3" w:rsidRPr="007F0926" w:rsidRDefault="00142FB3" w:rsidP="007F0926">
      <w:pPr>
        <w:pStyle w:val="ListParagraph"/>
        <w:numPr>
          <w:ilvl w:val="0"/>
          <w:numId w:val="15"/>
        </w:numPr>
        <w:spacing w:after="200"/>
        <w:ind w:left="792"/>
        <w:jc w:val="both"/>
      </w:pPr>
      <w:r w:rsidRPr="007F0926">
        <w:t>Flow rate – 0.4 ml/min.</w:t>
      </w:r>
    </w:p>
    <w:p w:rsidR="00142FB3" w:rsidRPr="007F0926" w:rsidRDefault="00142FB3" w:rsidP="007F0926">
      <w:pPr>
        <w:pStyle w:val="ListParagraph"/>
        <w:spacing w:after="200"/>
        <w:ind w:left="1076"/>
        <w:jc w:val="both"/>
      </w:pPr>
    </w:p>
    <w:p w:rsidR="00142FB3" w:rsidRPr="007F0926" w:rsidRDefault="00142FB3" w:rsidP="007F0926">
      <w:pPr>
        <w:pStyle w:val="ListParagraph"/>
        <w:ind w:left="1152"/>
        <w:jc w:val="both"/>
      </w:pPr>
    </w:p>
    <w:tbl>
      <w:tblPr>
        <w:tblW w:w="0" w:type="auto"/>
        <w:tblInd w:w="3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708"/>
        <w:gridCol w:w="617"/>
      </w:tblGrid>
      <w:tr w:rsidR="00142FB3" w:rsidRPr="007F0926" w:rsidTr="007F0926">
        <w:tc>
          <w:tcPr>
            <w:tcW w:w="2094" w:type="dxa"/>
          </w:tcPr>
          <w:p w:rsidR="00142FB3" w:rsidRPr="007F0926" w:rsidRDefault="00142FB3" w:rsidP="00344B30">
            <w:pPr>
              <w:pStyle w:val="ListParagraph"/>
              <w:ind w:left="0"/>
              <w:jc w:val="both"/>
              <w:rPr>
                <w:b/>
              </w:rPr>
            </w:pPr>
            <w:r w:rsidRPr="007F0926">
              <w:rPr>
                <w:b/>
              </w:rPr>
              <w:t>Time Interval (min)</w:t>
            </w:r>
          </w:p>
        </w:tc>
        <w:tc>
          <w:tcPr>
            <w:tcW w:w="708" w:type="dxa"/>
          </w:tcPr>
          <w:p w:rsidR="00142FB3" w:rsidRPr="007F0926" w:rsidRDefault="00142FB3" w:rsidP="00344B30">
            <w:pPr>
              <w:pStyle w:val="ListParagraph"/>
              <w:ind w:left="0"/>
              <w:jc w:val="both"/>
              <w:rPr>
                <w:b/>
              </w:rPr>
            </w:pPr>
            <w:r w:rsidRPr="007F0926">
              <w:rPr>
                <w:b/>
              </w:rPr>
              <w:t>A %</w:t>
            </w:r>
          </w:p>
        </w:tc>
        <w:tc>
          <w:tcPr>
            <w:tcW w:w="617" w:type="dxa"/>
          </w:tcPr>
          <w:p w:rsidR="00142FB3" w:rsidRPr="007F0926" w:rsidRDefault="00142FB3" w:rsidP="00344B30">
            <w:pPr>
              <w:pStyle w:val="ListParagraph"/>
              <w:ind w:left="0"/>
              <w:jc w:val="both"/>
              <w:rPr>
                <w:b/>
              </w:rPr>
            </w:pPr>
            <w:r w:rsidRPr="007F0926">
              <w:rPr>
                <w:b/>
              </w:rPr>
              <w:t>B%</w:t>
            </w:r>
          </w:p>
        </w:tc>
      </w:tr>
      <w:tr w:rsidR="00142FB3" w:rsidRPr="007F0926" w:rsidTr="007F0926">
        <w:tc>
          <w:tcPr>
            <w:tcW w:w="2094" w:type="dxa"/>
          </w:tcPr>
          <w:p w:rsidR="00142FB3" w:rsidRPr="007F0926" w:rsidRDefault="00142FB3" w:rsidP="00344B30">
            <w:pPr>
              <w:pStyle w:val="ListParagraph"/>
              <w:ind w:left="0"/>
              <w:jc w:val="both"/>
            </w:pPr>
            <w:r w:rsidRPr="007F0926">
              <w:t>0.0</w:t>
            </w:r>
          </w:p>
        </w:tc>
        <w:tc>
          <w:tcPr>
            <w:tcW w:w="708" w:type="dxa"/>
          </w:tcPr>
          <w:p w:rsidR="00142FB3" w:rsidRPr="007F0926" w:rsidRDefault="00142FB3" w:rsidP="00344B30">
            <w:pPr>
              <w:pStyle w:val="ListParagraph"/>
              <w:ind w:left="0"/>
              <w:jc w:val="both"/>
            </w:pPr>
            <w:r w:rsidRPr="007F0926">
              <w:t>5</w:t>
            </w:r>
          </w:p>
        </w:tc>
        <w:tc>
          <w:tcPr>
            <w:tcW w:w="617" w:type="dxa"/>
          </w:tcPr>
          <w:p w:rsidR="00142FB3" w:rsidRPr="007F0926" w:rsidRDefault="00142FB3" w:rsidP="00344B30">
            <w:pPr>
              <w:pStyle w:val="ListParagraph"/>
              <w:ind w:left="0"/>
              <w:jc w:val="both"/>
            </w:pPr>
            <w:r w:rsidRPr="007F0926">
              <w:t>95</w:t>
            </w:r>
          </w:p>
        </w:tc>
      </w:tr>
      <w:tr w:rsidR="00142FB3" w:rsidRPr="007F0926" w:rsidTr="007F0926">
        <w:tc>
          <w:tcPr>
            <w:tcW w:w="2094" w:type="dxa"/>
          </w:tcPr>
          <w:p w:rsidR="00142FB3" w:rsidRPr="007F0926" w:rsidRDefault="00142FB3" w:rsidP="00344B30">
            <w:pPr>
              <w:pStyle w:val="ListParagraph"/>
              <w:ind w:left="0"/>
              <w:jc w:val="both"/>
            </w:pPr>
            <w:r w:rsidRPr="007F0926">
              <w:t>1.0</w:t>
            </w:r>
          </w:p>
        </w:tc>
        <w:tc>
          <w:tcPr>
            <w:tcW w:w="708" w:type="dxa"/>
          </w:tcPr>
          <w:p w:rsidR="00142FB3" w:rsidRPr="007F0926" w:rsidRDefault="00142FB3" w:rsidP="00344B30">
            <w:pPr>
              <w:pStyle w:val="ListParagraph"/>
              <w:ind w:left="0"/>
              <w:jc w:val="both"/>
            </w:pPr>
            <w:r w:rsidRPr="007F0926">
              <w:t>5</w:t>
            </w:r>
          </w:p>
        </w:tc>
        <w:tc>
          <w:tcPr>
            <w:tcW w:w="617" w:type="dxa"/>
          </w:tcPr>
          <w:p w:rsidR="00142FB3" w:rsidRPr="007F0926" w:rsidRDefault="00142FB3" w:rsidP="00344B30">
            <w:pPr>
              <w:pStyle w:val="ListParagraph"/>
              <w:ind w:left="0"/>
              <w:jc w:val="both"/>
            </w:pPr>
            <w:r w:rsidRPr="007F0926">
              <w:t>95</w:t>
            </w:r>
          </w:p>
        </w:tc>
      </w:tr>
      <w:tr w:rsidR="00142FB3" w:rsidRPr="007F0926" w:rsidTr="007F0926">
        <w:tc>
          <w:tcPr>
            <w:tcW w:w="2094" w:type="dxa"/>
          </w:tcPr>
          <w:p w:rsidR="00142FB3" w:rsidRPr="007F0926" w:rsidRDefault="00142FB3" w:rsidP="00344B30">
            <w:pPr>
              <w:pStyle w:val="ListParagraph"/>
              <w:ind w:left="0"/>
              <w:jc w:val="both"/>
            </w:pPr>
            <w:r w:rsidRPr="007F0926">
              <w:t>7.0</w:t>
            </w:r>
          </w:p>
        </w:tc>
        <w:tc>
          <w:tcPr>
            <w:tcW w:w="708" w:type="dxa"/>
          </w:tcPr>
          <w:p w:rsidR="00142FB3" w:rsidRPr="007F0926" w:rsidRDefault="00142FB3" w:rsidP="00344B30">
            <w:pPr>
              <w:pStyle w:val="ListParagraph"/>
              <w:ind w:left="0"/>
              <w:jc w:val="both"/>
            </w:pPr>
            <w:r w:rsidRPr="007F0926">
              <w:t>70</w:t>
            </w:r>
          </w:p>
        </w:tc>
        <w:tc>
          <w:tcPr>
            <w:tcW w:w="617" w:type="dxa"/>
          </w:tcPr>
          <w:p w:rsidR="00142FB3" w:rsidRPr="007F0926" w:rsidRDefault="00142FB3" w:rsidP="00344B30">
            <w:pPr>
              <w:pStyle w:val="ListParagraph"/>
              <w:ind w:left="0"/>
              <w:jc w:val="both"/>
            </w:pPr>
            <w:r w:rsidRPr="007F0926">
              <w:t>30</w:t>
            </w:r>
          </w:p>
        </w:tc>
      </w:tr>
      <w:tr w:rsidR="00142FB3" w:rsidRPr="007F0926" w:rsidTr="007F0926">
        <w:tc>
          <w:tcPr>
            <w:tcW w:w="2094" w:type="dxa"/>
          </w:tcPr>
          <w:p w:rsidR="00142FB3" w:rsidRPr="007F0926" w:rsidRDefault="00142FB3" w:rsidP="00344B30">
            <w:pPr>
              <w:pStyle w:val="ListParagraph"/>
              <w:ind w:left="0"/>
              <w:jc w:val="both"/>
            </w:pPr>
            <w:r w:rsidRPr="007F0926">
              <w:t>10.0</w:t>
            </w:r>
          </w:p>
        </w:tc>
        <w:tc>
          <w:tcPr>
            <w:tcW w:w="708" w:type="dxa"/>
          </w:tcPr>
          <w:p w:rsidR="00142FB3" w:rsidRPr="007F0926" w:rsidRDefault="00142FB3" w:rsidP="00344B30">
            <w:pPr>
              <w:pStyle w:val="ListParagraph"/>
              <w:ind w:left="0"/>
              <w:jc w:val="both"/>
            </w:pPr>
            <w:r w:rsidRPr="007F0926">
              <w:t>70</w:t>
            </w:r>
          </w:p>
        </w:tc>
        <w:tc>
          <w:tcPr>
            <w:tcW w:w="617" w:type="dxa"/>
          </w:tcPr>
          <w:p w:rsidR="00142FB3" w:rsidRPr="007F0926" w:rsidRDefault="00142FB3" w:rsidP="00344B30">
            <w:pPr>
              <w:pStyle w:val="ListParagraph"/>
              <w:ind w:left="0"/>
              <w:jc w:val="both"/>
            </w:pPr>
            <w:r w:rsidRPr="007F0926">
              <w:t>30</w:t>
            </w:r>
          </w:p>
        </w:tc>
      </w:tr>
      <w:tr w:rsidR="00142FB3" w:rsidRPr="007F0926" w:rsidTr="007F0926">
        <w:tc>
          <w:tcPr>
            <w:tcW w:w="2094" w:type="dxa"/>
          </w:tcPr>
          <w:p w:rsidR="00142FB3" w:rsidRPr="007F0926" w:rsidRDefault="00142FB3" w:rsidP="00344B30">
            <w:pPr>
              <w:pStyle w:val="ListParagraph"/>
              <w:ind w:left="0"/>
              <w:jc w:val="both"/>
            </w:pPr>
            <w:r w:rsidRPr="007F0926">
              <w:t>11.0</w:t>
            </w:r>
          </w:p>
        </w:tc>
        <w:tc>
          <w:tcPr>
            <w:tcW w:w="708" w:type="dxa"/>
          </w:tcPr>
          <w:p w:rsidR="00142FB3" w:rsidRPr="007F0926" w:rsidRDefault="00142FB3" w:rsidP="00344B30">
            <w:pPr>
              <w:pStyle w:val="ListParagraph"/>
              <w:ind w:left="0"/>
              <w:jc w:val="both"/>
            </w:pPr>
            <w:r w:rsidRPr="007F0926">
              <w:t>5</w:t>
            </w:r>
          </w:p>
        </w:tc>
        <w:tc>
          <w:tcPr>
            <w:tcW w:w="617" w:type="dxa"/>
          </w:tcPr>
          <w:p w:rsidR="00142FB3" w:rsidRPr="007F0926" w:rsidRDefault="00142FB3" w:rsidP="00344B30">
            <w:pPr>
              <w:pStyle w:val="ListParagraph"/>
              <w:ind w:left="0"/>
              <w:jc w:val="both"/>
            </w:pPr>
            <w:r w:rsidRPr="007F0926">
              <w:t>95</w:t>
            </w:r>
          </w:p>
        </w:tc>
      </w:tr>
      <w:tr w:rsidR="00142FB3" w:rsidRPr="007F0926" w:rsidTr="007F0926">
        <w:tc>
          <w:tcPr>
            <w:tcW w:w="2094" w:type="dxa"/>
          </w:tcPr>
          <w:p w:rsidR="00142FB3" w:rsidRPr="007F0926" w:rsidRDefault="00142FB3" w:rsidP="00344B30">
            <w:pPr>
              <w:pStyle w:val="ListParagraph"/>
              <w:ind w:left="0"/>
              <w:jc w:val="both"/>
            </w:pPr>
            <w:r w:rsidRPr="007F0926">
              <w:t>16.0</w:t>
            </w:r>
          </w:p>
        </w:tc>
        <w:tc>
          <w:tcPr>
            <w:tcW w:w="708" w:type="dxa"/>
          </w:tcPr>
          <w:p w:rsidR="00142FB3" w:rsidRPr="007F0926" w:rsidRDefault="00142FB3" w:rsidP="00344B30">
            <w:pPr>
              <w:pStyle w:val="ListParagraph"/>
              <w:ind w:left="0"/>
              <w:jc w:val="both"/>
            </w:pPr>
            <w:r w:rsidRPr="007F0926">
              <w:t>5</w:t>
            </w:r>
          </w:p>
        </w:tc>
        <w:tc>
          <w:tcPr>
            <w:tcW w:w="617" w:type="dxa"/>
          </w:tcPr>
          <w:p w:rsidR="00142FB3" w:rsidRPr="007F0926" w:rsidRDefault="00142FB3" w:rsidP="00344B30">
            <w:pPr>
              <w:pStyle w:val="ListParagraph"/>
              <w:ind w:left="0"/>
              <w:jc w:val="both"/>
            </w:pPr>
            <w:r w:rsidRPr="007F0926">
              <w:t>95</w:t>
            </w:r>
          </w:p>
        </w:tc>
      </w:tr>
    </w:tbl>
    <w:p w:rsidR="00142FB3" w:rsidRPr="007F0926" w:rsidRDefault="00142FB3" w:rsidP="007F0926">
      <w:pPr>
        <w:pStyle w:val="ListParagraph"/>
        <w:ind w:left="1152"/>
        <w:jc w:val="both"/>
        <w:rPr>
          <w:bCs/>
        </w:rPr>
      </w:pPr>
    </w:p>
    <w:p w:rsidR="00142FB3" w:rsidRPr="007F0926" w:rsidRDefault="00722D72" w:rsidP="007F0926">
      <w:pPr>
        <w:pStyle w:val="ListParagraph"/>
        <w:ind w:left="1152"/>
        <w:jc w:val="both"/>
        <w:rPr>
          <w:bCs/>
          <w:sz w:val="20"/>
          <w:szCs w:val="20"/>
        </w:rPr>
      </w:pPr>
      <w:r w:rsidRPr="007F0926">
        <w:rPr>
          <w:bCs/>
          <w:sz w:val="20"/>
          <w:szCs w:val="20"/>
        </w:rPr>
        <w:t>NOTE</w:t>
      </w:r>
      <w:r w:rsidR="00142FB3" w:rsidRPr="007F0926">
        <w:rPr>
          <w:bCs/>
          <w:sz w:val="20"/>
          <w:szCs w:val="20"/>
        </w:rPr>
        <w:t xml:space="preserve"> – The method parameters given are exemplary and suitable conditions may be optimized and used for optimum method performance.</w:t>
      </w:r>
    </w:p>
    <w:p w:rsidR="00142FB3" w:rsidRPr="007F0926" w:rsidRDefault="00142FB3" w:rsidP="007F0926">
      <w:pPr>
        <w:pStyle w:val="ListParagraph"/>
        <w:ind w:left="432"/>
        <w:jc w:val="both"/>
        <w:rPr>
          <w:rFonts w:ascii="Calibri" w:hAnsi="Calibri" w:cs="Shruti"/>
          <w:bCs/>
          <w:lang w:bidi="gu-IN"/>
        </w:rPr>
      </w:pPr>
    </w:p>
    <w:p w:rsidR="00142FB3" w:rsidRPr="007F0926" w:rsidRDefault="00142FB3" w:rsidP="007F0926">
      <w:pPr>
        <w:pStyle w:val="ListParagraph"/>
        <w:ind w:left="72"/>
        <w:jc w:val="both"/>
        <w:rPr>
          <w:i/>
          <w:iCs/>
        </w:rPr>
      </w:pPr>
      <w:r w:rsidRPr="007F0926">
        <w:rPr>
          <w:b/>
          <w:bCs/>
        </w:rPr>
        <w:t xml:space="preserve">9.1.3 </w:t>
      </w:r>
      <w:r w:rsidRPr="007F0926">
        <w:rPr>
          <w:i/>
          <w:iCs/>
        </w:rPr>
        <w:t>MRM Parameters for LC-MS/MS Analysis (For Reference Only)</w:t>
      </w:r>
    </w:p>
    <w:p w:rsidR="00142FB3" w:rsidRPr="007F0926" w:rsidRDefault="00142FB3" w:rsidP="007F0926">
      <w:pPr>
        <w:pStyle w:val="ListParagraph"/>
        <w:ind w:left="432"/>
        <w:jc w:val="both"/>
        <w:rPr>
          <w:i/>
          <w:iCs/>
        </w:rPr>
      </w:pPr>
    </w:p>
    <w:p w:rsidR="00A876FD" w:rsidRPr="007F0926" w:rsidRDefault="00142FB3" w:rsidP="007F0926">
      <w:pPr>
        <w:pStyle w:val="ListParagraph"/>
        <w:spacing w:line="276" w:lineRule="auto"/>
        <w:ind w:left="1152"/>
        <w:jc w:val="both"/>
        <w:rPr>
          <w:sz w:val="20"/>
          <w:szCs w:val="20"/>
        </w:rPr>
      </w:pPr>
      <w:r w:rsidRPr="007F0926">
        <w:rPr>
          <w:sz w:val="20"/>
          <w:szCs w:val="20"/>
        </w:rPr>
        <w:t xml:space="preserve">NOTE – Ion (m/z) </w:t>
      </w:r>
      <w:proofErr w:type="spellStart"/>
      <w:proofErr w:type="gramStart"/>
      <w:r w:rsidRPr="007F0926">
        <w:rPr>
          <w:sz w:val="20"/>
          <w:szCs w:val="20"/>
        </w:rPr>
        <w:t>selection</w:t>
      </w:r>
      <w:r w:rsidR="00C552A2">
        <w:rPr>
          <w:sz w:val="20"/>
          <w:szCs w:val="20"/>
        </w:rPr>
        <w:t>,</w:t>
      </w:r>
      <w:r w:rsidRPr="007F0926">
        <w:rPr>
          <w:sz w:val="20"/>
          <w:szCs w:val="20"/>
        </w:rPr>
        <w:t>source</w:t>
      </w:r>
      <w:proofErr w:type="spellEnd"/>
      <w:proofErr w:type="gramEnd"/>
      <w:r w:rsidRPr="007F0926">
        <w:rPr>
          <w:sz w:val="20"/>
          <w:szCs w:val="20"/>
        </w:rPr>
        <w:t xml:space="preserve"> and mass parameters may vary depending on the instrument used and optimization may be performed for better stability and sensitivity of ions. </w:t>
      </w:r>
    </w:p>
    <w:p w:rsidR="00A876FD" w:rsidRPr="007F0926" w:rsidRDefault="00A876FD" w:rsidP="007F0926">
      <w:pPr>
        <w:ind w:left="432"/>
      </w:pPr>
    </w:p>
    <w:p w:rsidR="00A876FD" w:rsidRPr="007F0926" w:rsidRDefault="00A876FD" w:rsidP="007F0926">
      <w:pPr>
        <w:ind w:left="432"/>
      </w:pPr>
    </w:p>
    <w:p w:rsidR="00A876FD" w:rsidRPr="007F0926" w:rsidRDefault="00A876FD" w:rsidP="007F0926">
      <w:pPr>
        <w:ind w:left="432"/>
      </w:pPr>
    </w:p>
    <w:p w:rsidR="00A876FD" w:rsidRPr="007F0926" w:rsidRDefault="00A876FD" w:rsidP="007F0926">
      <w:pPr>
        <w:ind w:left="432"/>
      </w:pPr>
    </w:p>
    <w:p w:rsidR="00470973" w:rsidRPr="007F0926" w:rsidRDefault="00470973" w:rsidP="007F0926">
      <w:pPr>
        <w:tabs>
          <w:tab w:val="left" w:pos="2325"/>
        </w:tabs>
        <w:ind w:left="432"/>
      </w:pPr>
    </w:p>
    <w:tbl>
      <w:tblPr>
        <w:tblpPr w:leftFromText="180" w:rightFromText="180" w:vertAnchor="page" w:horzAnchor="margin" w:tblpXSpec="center" w:tblpY="526"/>
        <w:tblW w:w="10868" w:type="dxa"/>
        <w:shd w:val="clear" w:color="auto" w:fill="FFFFFF"/>
        <w:tblLook w:val="04A0" w:firstRow="1" w:lastRow="0" w:firstColumn="1" w:lastColumn="0" w:noHBand="0" w:noVBand="1"/>
      </w:tblPr>
      <w:tblGrid>
        <w:gridCol w:w="1296"/>
        <w:gridCol w:w="2082"/>
        <w:gridCol w:w="1552"/>
        <w:gridCol w:w="550"/>
        <w:gridCol w:w="1432"/>
        <w:gridCol w:w="550"/>
        <w:gridCol w:w="950"/>
        <w:gridCol w:w="222"/>
        <w:gridCol w:w="977"/>
        <w:gridCol w:w="1257"/>
      </w:tblGrid>
      <w:tr w:rsidR="00A876FD" w:rsidRPr="007F0926" w:rsidTr="007F0926">
        <w:trPr>
          <w:trHeight w:val="480"/>
          <w:tblHeader/>
        </w:trPr>
        <w:tc>
          <w:tcPr>
            <w:tcW w:w="1296"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b/>
                <w:bCs/>
                <w:color w:val="000000"/>
                <w:lang w:val="en-IN" w:eastAsia="en-IN"/>
              </w:rPr>
            </w:pPr>
            <w:r w:rsidRPr="007F0926">
              <w:rPr>
                <w:rFonts w:ascii="Times New Roman" w:hAnsi="Times New Roman" w:cs="Times New Roman"/>
                <w:b/>
                <w:bCs/>
                <w:color w:val="000000"/>
                <w:lang w:val="en-IN" w:eastAsia="en-IN"/>
              </w:rPr>
              <w:lastRenderedPageBreak/>
              <w:t>Sl. No.</w:t>
            </w:r>
          </w:p>
        </w:tc>
        <w:tc>
          <w:tcPr>
            <w:tcW w:w="2082" w:type="dxa"/>
            <w:tcBorders>
              <w:top w:val="single" w:sz="4" w:space="0" w:color="auto"/>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 xml:space="preserve">Name of </w:t>
            </w:r>
            <w:proofErr w:type="spellStart"/>
            <w:r w:rsidRPr="007F0926">
              <w:rPr>
                <w:rFonts w:ascii="Times New Roman" w:hAnsi="Times New Roman" w:cs="Times New Roman"/>
                <w:b/>
                <w:bCs/>
                <w:color w:val="000000"/>
                <w:lang w:eastAsia="en-IN"/>
              </w:rPr>
              <w:t>analyte</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b/>
                <w:bCs/>
                <w:color w:val="000000"/>
                <w:lang w:eastAsia="en-IN"/>
              </w:rPr>
            </w:pPr>
            <w:r w:rsidRPr="007F0926">
              <w:rPr>
                <w:rFonts w:ascii="Times New Roman" w:hAnsi="Times New Roman" w:cs="Times New Roman"/>
                <w:b/>
                <w:bCs/>
                <w:color w:val="000000"/>
                <w:lang w:eastAsia="en-IN"/>
              </w:rPr>
              <w:t>Quantifier MRM</w:t>
            </w:r>
          </w:p>
          <w:p w:rsidR="00A876FD" w:rsidRPr="007F0926" w:rsidRDefault="00A876FD" w:rsidP="00A876FD">
            <w:pPr>
              <w:spacing w:after="0" w:line="240" w:lineRule="auto"/>
              <w:jc w:val="center"/>
              <w:rPr>
                <w:rFonts w:ascii="Times New Roman" w:hAnsi="Times New Roman" w:cs="Times New Roman"/>
                <w:b/>
                <w:bCs/>
                <w:color w:val="000000"/>
                <w:lang w:eastAsia="en-IN"/>
              </w:rPr>
            </w:pPr>
            <w:r w:rsidRPr="007F0926">
              <w:rPr>
                <w:rFonts w:ascii="Times New Roman" w:hAnsi="Times New Roman" w:cs="Times New Roman"/>
                <w:b/>
                <w:bCs/>
                <w:color w:val="000000"/>
                <w:lang w:eastAsia="en-IN"/>
              </w:rPr>
              <w:t>Q1&gt;Q3</w:t>
            </w:r>
          </w:p>
          <w:p w:rsidR="00A876FD" w:rsidRPr="007F0926" w:rsidRDefault="00A876FD" w:rsidP="00A876FD">
            <w:pPr>
              <w:spacing w:after="0" w:line="240" w:lineRule="auto"/>
              <w:jc w:val="center"/>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 xml:space="preserve"> (m/z) Da</w:t>
            </w:r>
          </w:p>
        </w:tc>
        <w:tc>
          <w:tcPr>
            <w:tcW w:w="550" w:type="dxa"/>
            <w:tcBorders>
              <w:top w:val="single" w:sz="4" w:space="0" w:color="auto"/>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b/>
                <w:bCs/>
                <w:color w:val="000000"/>
                <w:lang w:eastAsia="en-IN"/>
              </w:rPr>
            </w:pPr>
            <w:r w:rsidRPr="007F0926">
              <w:rPr>
                <w:rFonts w:ascii="Times New Roman" w:hAnsi="Times New Roman" w:cs="Times New Roman"/>
                <w:b/>
                <w:bCs/>
                <w:color w:val="000000"/>
                <w:lang w:eastAsia="en-IN"/>
              </w:rPr>
              <w:t>CE</w:t>
            </w:r>
          </w:p>
          <w:p w:rsidR="00A876FD" w:rsidRPr="007F0926" w:rsidRDefault="00A876FD" w:rsidP="00A876FD">
            <w:pPr>
              <w:spacing w:after="0" w:line="240" w:lineRule="auto"/>
              <w:jc w:val="center"/>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(V)</w:t>
            </w:r>
          </w:p>
        </w:tc>
        <w:tc>
          <w:tcPr>
            <w:tcW w:w="1432" w:type="dxa"/>
            <w:tcBorders>
              <w:top w:val="single" w:sz="4" w:space="0" w:color="auto"/>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b/>
                <w:bCs/>
                <w:color w:val="000000"/>
                <w:lang w:eastAsia="en-IN"/>
              </w:rPr>
            </w:pPr>
            <w:r w:rsidRPr="007F0926">
              <w:rPr>
                <w:rFonts w:ascii="Times New Roman" w:hAnsi="Times New Roman" w:cs="Times New Roman"/>
                <w:b/>
                <w:bCs/>
                <w:color w:val="000000"/>
                <w:lang w:eastAsia="en-IN"/>
              </w:rPr>
              <w:t>Qualifier MRM</w:t>
            </w:r>
          </w:p>
          <w:p w:rsidR="00A876FD" w:rsidRPr="007F0926" w:rsidRDefault="00A876FD" w:rsidP="00A876FD">
            <w:pPr>
              <w:spacing w:after="0" w:line="240" w:lineRule="auto"/>
              <w:jc w:val="center"/>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Q1&gt;Q3</w:t>
            </w:r>
          </w:p>
        </w:tc>
        <w:tc>
          <w:tcPr>
            <w:tcW w:w="550" w:type="dxa"/>
            <w:tcBorders>
              <w:top w:val="single" w:sz="4" w:space="0" w:color="auto"/>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b/>
                <w:bCs/>
                <w:color w:val="000000"/>
                <w:lang w:eastAsia="en-IN"/>
              </w:rPr>
            </w:pPr>
            <w:r w:rsidRPr="007F0926">
              <w:rPr>
                <w:rFonts w:ascii="Times New Roman" w:hAnsi="Times New Roman" w:cs="Times New Roman"/>
                <w:b/>
                <w:bCs/>
                <w:color w:val="000000"/>
                <w:lang w:eastAsia="en-IN"/>
              </w:rPr>
              <w:t>CE</w:t>
            </w:r>
          </w:p>
          <w:p w:rsidR="00A876FD" w:rsidRPr="007F0926" w:rsidRDefault="00A876FD" w:rsidP="00A876FD">
            <w:pPr>
              <w:spacing w:after="0" w:line="240" w:lineRule="auto"/>
              <w:jc w:val="center"/>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(V)</w:t>
            </w:r>
          </w:p>
        </w:tc>
        <w:tc>
          <w:tcPr>
            <w:tcW w:w="950" w:type="dxa"/>
            <w:tcBorders>
              <w:top w:val="single" w:sz="4" w:space="0" w:color="auto"/>
              <w:left w:val="nil"/>
              <w:bottom w:val="single" w:sz="4" w:space="0" w:color="auto"/>
              <w:right w:val="nil"/>
            </w:tcBorders>
            <w:shd w:val="clear" w:color="auto" w:fill="FFFFFF"/>
          </w:tcPr>
          <w:p w:rsidR="00A876FD" w:rsidRPr="007F0926" w:rsidRDefault="00A876FD" w:rsidP="00A876FD">
            <w:pPr>
              <w:spacing w:after="0" w:line="240" w:lineRule="auto"/>
              <w:jc w:val="center"/>
              <w:rPr>
                <w:rFonts w:ascii="Times New Roman" w:hAnsi="Times New Roman" w:cs="Times New Roman"/>
                <w:b/>
                <w:bCs/>
                <w:color w:val="000000"/>
                <w:lang w:eastAsia="en-IN"/>
              </w:rPr>
            </w:pPr>
            <w:r w:rsidRPr="007F0926">
              <w:rPr>
                <w:rFonts w:ascii="Times New Roman" w:hAnsi="Times New Roman" w:cs="Times New Roman"/>
                <w:b/>
                <w:bCs/>
                <w:color w:val="000000"/>
                <w:lang w:eastAsia="en-IN"/>
              </w:rPr>
              <w:t>Cone voltage (V)</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b/>
                <w:bCs/>
                <w:color w:val="000000"/>
                <w:lang w:eastAsia="en-IN"/>
              </w:rPr>
            </w:pP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LC column</w:t>
            </w:r>
          </w:p>
        </w:tc>
        <w:tc>
          <w:tcPr>
            <w:tcW w:w="1257" w:type="dxa"/>
            <w:tcBorders>
              <w:top w:val="single" w:sz="4" w:space="0" w:color="auto"/>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b/>
                <w:bCs/>
                <w:color w:val="000000"/>
                <w:lang w:val="en-IN" w:eastAsia="en-IN"/>
              </w:rPr>
            </w:pPr>
            <w:r w:rsidRPr="007F0926">
              <w:rPr>
                <w:rFonts w:ascii="Times New Roman" w:hAnsi="Times New Roman" w:cs="Times New Roman"/>
                <w:b/>
                <w:bCs/>
                <w:color w:val="000000"/>
                <w:lang w:eastAsia="en-IN"/>
              </w:rPr>
              <w:t>Ionization mode</w:t>
            </w:r>
          </w:p>
        </w:tc>
      </w:tr>
      <w:tr w:rsidR="003243A9" w:rsidRPr="007F0926" w:rsidTr="007F0926">
        <w:trPr>
          <w:trHeight w:val="480"/>
          <w:tblHeader/>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3243A9" w:rsidRPr="003243A9" w:rsidRDefault="003243A9" w:rsidP="003243A9">
            <w:pPr>
              <w:spacing w:after="0" w:line="240" w:lineRule="auto"/>
              <w:jc w:val="center"/>
              <w:rPr>
                <w:rFonts w:ascii="Times New Roman" w:hAnsi="Times New Roman" w:cs="Times New Roman"/>
                <w:color w:val="000000"/>
                <w:lang w:val="en-IN" w:eastAsia="en-IN"/>
              </w:rPr>
            </w:pPr>
            <w:r w:rsidRPr="003243A9">
              <w:rPr>
                <w:rFonts w:ascii="Times New Roman" w:hAnsi="Times New Roman" w:cs="Times New Roman"/>
                <w:color w:val="000000"/>
                <w:lang w:val="en-IN" w:eastAsia="en-IN"/>
              </w:rPr>
              <w:t>(1)</w:t>
            </w:r>
          </w:p>
        </w:tc>
        <w:tc>
          <w:tcPr>
            <w:tcW w:w="2082" w:type="dxa"/>
            <w:tcBorders>
              <w:top w:val="single" w:sz="4" w:space="0" w:color="auto"/>
              <w:left w:val="nil"/>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(2)</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(3)</w:t>
            </w:r>
          </w:p>
        </w:tc>
        <w:tc>
          <w:tcPr>
            <w:tcW w:w="550" w:type="dxa"/>
            <w:tcBorders>
              <w:top w:val="single" w:sz="4" w:space="0" w:color="auto"/>
              <w:left w:val="nil"/>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(4)</w:t>
            </w:r>
          </w:p>
        </w:tc>
        <w:tc>
          <w:tcPr>
            <w:tcW w:w="1432" w:type="dxa"/>
            <w:tcBorders>
              <w:top w:val="single" w:sz="4" w:space="0" w:color="auto"/>
              <w:left w:val="nil"/>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(5)</w:t>
            </w:r>
          </w:p>
        </w:tc>
        <w:tc>
          <w:tcPr>
            <w:tcW w:w="550" w:type="dxa"/>
            <w:tcBorders>
              <w:top w:val="single" w:sz="4" w:space="0" w:color="auto"/>
              <w:left w:val="nil"/>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(6)</w:t>
            </w:r>
          </w:p>
        </w:tc>
        <w:tc>
          <w:tcPr>
            <w:tcW w:w="950" w:type="dxa"/>
            <w:tcBorders>
              <w:top w:val="single" w:sz="4" w:space="0" w:color="auto"/>
              <w:left w:val="nil"/>
              <w:bottom w:val="single" w:sz="4" w:space="0" w:color="auto"/>
              <w:right w:val="nil"/>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(7)</w:t>
            </w:r>
          </w:p>
        </w:tc>
        <w:tc>
          <w:tcPr>
            <w:tcW w:w="222" w:type="dxa"/>
            <w:tcBorders>
              <w:top w:val="single" w:sz="4" w:space="0" w:color="auto"/>
              <w:left w:val="nil"/>
              <w:bottom w:val="single" w:sz="4" w:space="0" w:color="auto"/>
              <w:right w:val="single" w:sz="4" w:space="0" w:color="auto"/>
            </w:tcBorders>
            <w:shd w:val="clear" w:color="auto" w:fill="FFFFFF"/>
          </w:tcPr>
          <w:p w:rsidR="003243A9" w:rsidRPr="003243A9" w:rsidRDefault="003243A9" w:rsidP="003243A9">
            <w:pPr>
              <w:jc w:val="center"/>
            </w:pPr>
          </w:p>
        </w:tc>
        <w:tc>
          <w:tcPr>
            <w:tcW w:w="977" w:type="dxa"/>
            <w:tcBorders>
              <w:top w:val="single" w:sz="4" w:space="0" w:color="auto"/>
              <w:left w:val="single" w:sz="4" w:space="0" w:color="auto"/>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(8)</w:t>
            </w:r>
          </w:p>
        </w:tc>
        <w:tc>
          <w:tcPr>
            <w:tcW w:w="1257" w:type="dxa"/>
            <w:tcBorders>
              <w:top w:val="single" w:sz="4" w:space="0" w:color="auto"/>
              <w:left w:val="nil"/>
              <w:bottom w:val="single" w:sz="4" w:space="0" w:color="auto"/>
              <w:right w:val="single" w:sz="4" w:space="0" w:color="auto"/>
            </w:tcBorders>
            <w:shd w:val="clear" w:color="auto" w:fill="FFFFFF"/>
          </w:tcPr>
          <w:p w:rsidR="003243A9" w:rsidRPr="003243A9" w:rsidRDefault="003243A9" w:rsidP="003243A9">
            <w:pPr>
              <w:jc w:val="center"/>
            </w:pPr>
            <w:r w:rsidRPr="003243A9">
              <w:rPr>
                <w:rFonts w:ascii="Times New Roman" w:hAnsi="Times New Roman" w:cs="Times New Roman"/>
                <w:color w:val="000000"/>
                <w:lang w:val="en-IN" w:eastAsia="en-IN"/>
              </w:rPr>
              <w:t>(9)</w:t>
            </w:r>
          </w:p>
        </w:tc>
      </w:tr>
      <w:tr w:rsidR="00A876FD" w:rsidRPr="007F0926" w:rsidTr="007F0926">
        <w:trPr>
          <w:trHeight w:val="240"/>
        </w:trPr>
        <w:tc>
          <w:tcPr>
            <w:tcW w:w="1296" w:type="dxa"/>
            <w:vMerge w:val="restart"/>
            <w:tcBorders>
              <w:top w:val="nil"/>
              <w:left w:val="single" w:sz="4" w:space="0" w:color="auto"/>
              <w:right w:val="single" w:sz="4" w:space="0" w:color="auto"/>
            </w:tcBorders>
            <w:shd w:val="clear" w:color="auto" w:fill="FFFFFF"/>
            <w:noWrap/>
          </w:tcPr>
          <w:p w:rsidR="00A876FD" w:rsidRPr="007F0926" w:rsidRDefault="00A876FD" w:rsidP="00A876FD">
            <w:pPr>
              <w:ind w:left="1080"/>
              <w:jc w:val="both"/>
              <w:rPr>
                <w:rFonts w:ascii="Times New Roman" w:hAnsi="Times New Roman" w:cs="Times New Roman"/>
                <w:color w:val="000000"/>
                <w:lang w:val="en-IN" w:eastAsia="en-IN"/>
              </w:rPr>
            </w:pPr>
          </w:p>
          <w:p w:rsidR="00A876FD" w:rsidRPr="007F0926" w:rsidRDefault="00A876FD" w:rsidP="00A876FD">
            <w:pPr>
              <w:pStyle w:val="ListParagraph"/>
              <w:numPr>
                <w:ilvl w:val="0"/>
                <w:numId w:val="1"/>
              </w:numPr>
              <w:rPr>
                <w:sz w:val="22"/>
                <w:szCs w:val="22"/>
                <w:lang w:val="en-IN" w:eastAsia="en-IN"/>
              </w:rPr>
            </w:pPr>
          </w:p>
          <w:p w:rsidR="00A876FD" w:rsidRPr="007F0926" w:rsidRDefault="00A876FD" w:rsidP="00A876FD">
            <w:pPr>
              <w:rPr>
                <w:rFonts w:ascii="Times New Roman" w:hAnsi="Times New Roman" w:cs="Times New Roman"/>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Naphthyl</w:t>
            </w:r>
            <w:proofErr w:type="spellEnd"/>
            <w:r w:rsidRPr="007F0926">
              <w:rPr>
                <w:rFonts w:ascii="Times New Roman" w:eastAsia="Symbol" w:hAnsi="Times New Roman" w:cs="Times New Roman"/>
                <w:color w:val="000000"/>
                <w:lang w:eastAsia="en-IN"/>
              </w:rPr>
              <w:t xml:space="preserve"> acetic acid (NAA)</w:t>
            </w:r>
          </w:p>
        </w:tc>
        <w:tc>
          <w:tcPr>
            <w:tcW w:w="1552"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187&gt;141</w:t>
            </w:r>
          </w:p>
        </w:tc>
        <w:tc>
          <w:tcPr>
            <w:tcW w:w="550"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16</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187&gt;115</w:t>
            </w:r>
          </w:p>
        </w:tc>
        <w:tc>
          <w:tcPr>
            <w:tcW w:w="550"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54</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40</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vMerge/>
            <w:tcBorders>
              <w:left w:val="single" w:sz="4" w:space="0" w:color="auto"/>
              <w:bottom w:val="single" w:sz="4" w:space="0" w:color="auto"/>
              <w:right w:val="single" w:sz="4" w:space="0" w:color="auto"/>
            </w:tcBorders>
            <w:shd w:val="clear" w:color="auto" w:fill="FFFFFF"/>
            <w:noWrap/>
          </w:tcPr>
          <w:p w:rsidR="00A876FD" w:rsidRPr="007F0926" w:rsidRDefault="00A876FD" w:rsidP="00A876FD">
            <w:pPr>
              <w:ind w:left="360"/>
              <w:jc w:val="both"/>
              <w:rPr>
                <w:rFonts w:ascii="Times New Roman" w:hAnsi="Times New Roman" w:cs="Times New Roman"/>
                <w:color w:val="000000"/>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76FD" w:rsidRPr="007F0926" w:rsidRDefault="00A876FD" w:rsidP="00A876FD">
            <w:pPr>
              <w:rPr>
                <w:rFonts w:ascii="Times New Roman" w:eastAsia="Symbol" w:hAnsi="Times New Roman" w:cs="Times New Roman"/>
                <w:color w:val="000000"/>
                <w:lang w:eastAsia="en-IN"/>
              </w:rPr>
            </w:pPr>
            <w:r w:rsidRPr="007F0926">
              <w:rPr>
                <w:rFonts w:ascii="Times New Roman" w:hAnsi="Times New Roman" w:cs="Times New Roman"/>
                <w:color w:val="000000"/>
              </w:rPr>
              <w:t>NAA-OH adduct</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rPr>
              <w:t>203.1&gt;126.57</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rPr>
              <w:t>203.1&gt; 127.09</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rPr>
              <w:t>24</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rPr>
              <w:t>36</w:t>
            </w:r>
          </w:p>
        </w:tc>
        <w:tc>
          <w:tcPr>
            <w:tcW w:w="977"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48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rPr>
                <w:rFonts w:ascii="Times New Roman" w:eastAsia="Symbol" w:hAnsi="Times New Roman" w:cs="Times New Roman"/>
                <w:color w:val="000000"/>
                <w:lang w:eastAsia="en-IN"/>
              </w:rPr>
            </w:pPr>
            <w:proofErr w:type="spellStart"/>
            <w:r w:rsidRPr="007F0926">
              <w:rPr>
                <w:rFonts w:ascii="Times New Roman" w:eastAsia="Symbol" w:hAnsi="Times New Roman" w:cs="Times New Roman"/>
                <w:color w:val="000000"/>
                <w:lang w:eastAsia="en-IN"/>
              </w:rPr>
              <w:t>Naphthylacetamide</w:t>
            </w:r>
            <w:proofErr w:type="spellEnd"/>
            <w:r w:rsidRPr="007F0926">
              <w:rPr>
                <w:rFonts w:ascii="Times New Roman" w:eastAsia="Symbol" w:hAnsi="Times New Roman" w:cs="Times New Roman"/>
                <w:color w:val="000000"/>
                <w:lang w:eastAsia="en-IN"/>
              </w:rPr>
              <w:t xml:space="preserve"> (NAD)</w:t>
            </w:r>
          </w:p>
        </w:tc>
        <w:tc>
          <w:tcPr>
            <w:tcW w:w="1552" w:type="dxa"/>
            <w:tcBorders>
              <w:top w:val="nil"/>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eastAsia="en-IN"/>
              </w:rPr>
            </w:pPr>
            <w:r w:rsidRPr="007F0926">
              <w:rPr>
                <w:rFonts w:ascii="Times New Roman" w:hAnsi="Times New Roman" w:cs="Times New Roman"/>
                <w:color w:val="000000"/>
                <w:lang w:val="en-IN" w:eastAsia="en-IN"/>
              </w:rPr>
              <w:t>186&gt;141</w:t>
            </w:r>
          </w:p>
        </w:tc>
        <w:tc>
          <w:tcPr>
            <w:tcW w:w="550" w:type="dxa"/>
            <w:tcBorders>
              <w:top w:val="nil"/>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eastAsia="en-IN"/>
              </w:rPr>
            </w:pPr>
            <w:r w:rsidRPr="007F0926">
              <w:rPr>
                <w:rFonts w:ascii="Times New Roman" w:hAnsi="Times New Roman" w:cs="Times New Roman"/>
                <w:color w:val="000000"/>
                <w:lang w:val="en-IN" w:eastAsia="en-IN"/>
              </w:rPr>
              <w:t>19</w:t>
            </w:r>
          </w:p>
        </w:tc>
        <w:tc>
          <w:tcPr>
            <w:tcW w:w="1432" w:type="dxa"/>
            <w:tcBorders>
              <w:top w:val="nil"/>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eastAsia="en-IN"/>
              </w:rPr>
            </w:pPr>
            <w:r w:rsidRPr="007F0926">
              <w:rPr>
                <w:rFonts w:ascii="Times New Roman" w:hAnsi="Times New Roman" w:cs="Times New Roman"/>
                <w:color w:val="000000"/>
                <w:lang w:val="en-IN" w:eastAsia="en-IN"/>
              </w:rPr>
              <w:t>186&gt;115</w:t>
            </w:r>
          </w:p>
        </w:tc>
        <w:tc>
          <w:tcPr>
            <w:tcW w:w="550" w:type="dxa"/>
            <w:tcBorders>
              <w:top w:val="nil"/>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eastAsia="en-IN"/>
              </w:rPr>
            </w:pPr>
            <w:r w:rsidRPr="007F0926">
              <w:rPr>
                <w:rFonts w:ascii="Times New Roman" w:hAnsi="Times New Roman" w:cs="Times New Roman"/>
                <w:color w:val="000000"/>
                <w:lang w:val="en-IN" w:eastAsia="en-IN"/>
              </w:rPr>
              <w:t>49</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eastAsia="en-IN"/>
              </w:rPr>
            </w:pPr>
            <w:r w:rsidRPr="007F0926">
              <w:rPr>
                <w:rFonts w:ascii="Times New Roman" w:hAnsi="Times New Roman" w:cs="Times New Roman"/>
                <w:color w:val="000000"/>
                <w:lang w:val="en-IN" w:eastAsia="en-IN"/>
              </w:rPr>
              <w:t>35</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eastAsia="en-IN"/>
              </w:rPr>
            </w:pPr>
            <w:r w:rsidRPr="007F0926">
              <w:rPr>
                <w:rFonts w:ascii="Times New Roman" w:hAnsi="Times New Roman" w:cs="Times New Roman"/>
                <w:color w:val="000000"/>
                <w:lang w:val="en-IN" w:eastAsia="en-IN"/>
              </w:rPr>
              <w:t>Positive</w:t>
            </w:r>
          </w:p>
        </w:tc>
      </w:tr>
      <w:tr w:rsidR="00A876FD" w:rsidRPr="007F0926" w:rsidTr="007F0926">
        <w:trPr>
          <w:trHeight w:val="48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eastAsia="Symbol" w:hAnsi="Times New Roman" w:cs="Times New Roman"/>
                <w:color w:val="000000"/>
                <w:lang w:eastAsia="en-IN"/>
              </w:rPr>
              <w:t>2,4-dichlorophenoxy acetic acid (2,4-D)</w:t>
            </w:r>
          </w:p>
        </w:tc>
        <w:tc>
          <w:tcPr>
            <w:tcW w:w="1552"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218.9&gt;160.8</w:t>
            </w:r>
          </w:p>
        </w:tc>
        <w:tc>
          <w:tcPr>
            <w:tcW w:w="550"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-22</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218.9&gt;124.9</w:t>
            </w:r>
          </w:p>
        </w:tc>
        <w:tc>
          <w:tcPr>
            <w:tcW w:w="550"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-39</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-84</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Negative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eastAsia="Symbol" w:hAnsi="Times New Roman" w:cs="Times New Roman"/>
                <w:color w:val="000000"/>
                <w:lang w:eastAsia="en-IN"/>
              </w:rPr>
              <w:t>6-benzyl</w:t>
            </w:r>
            <w:r w:rsidRPr="007F0926">
              <w:rPr>
                <w:rFonts w:ascii="Times New Roman" w:eastAsia="Symbol" w:hAnsi="Times New Roman" w:cs="Times New Roman"/>
                <w:lang w:eastAsia="en-IN"/>
              </w:rPr>
              <w:t>aminopurine</w:t>
            </w:r>
            <w:r w:rsidRPr="007F0926">
              <w:rPr>
                <w:rFonts w:ascii="Times New Roman" w:eastAsia="Symbol" w:hAnsi="Times New Roman" w:cs="Times New Roman"/>
                <w:color w:val="000000"/>
                <w:lang w:eastAsia="en-IN"/>
              </w:rPr>
              <w:t xml:space="preserve"> (6-BA)</w:t>
            </w:r>
          </w:p>
        </w:tc>
        <w:tc>
          <w:tcPr>
            <w:tcW w:w="1552"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226&gt;91</w:t>
            </w:r>
          </w:p>
        </w:tc>
        <w:tc>
          <w:tcPr>
            <w:tcW w:w="550"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42</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226&gt;148</w:t>
            </w:r>
          </w:p>
        </w:tc>
        <w:tc>
          <w:tcPr>
            <w:tcW w:w="550"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24</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22</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Chlormequat</w:t>
            </w:r>
            <w:proofErr w:type="spellEnd"/>
            <w:r w:rsidRPr="007F0926">
              <w:rPr>
                <w:rFonts w:ascii="Times New Roman" w:eastAsia="Symbol" w:hAnsi="Times New Roman" w:cs="Times New Roman"/>
                <w:color w:val="000000"/>
                <w:lang w:eastAsia="en-IN"/>
              </w:rPr>
              <w:t xml:space="preserve"> (CCC)</w:t>
            </w:r>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122.1&gt;58.1</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40</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122.1&gt;63.1</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32</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42</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Mepiquat</w:t>
            </w:r>
            <w:proofErr w:type="spellEnd"/>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114.1&gt;98.1</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37</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114.1&gt;58.3</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41</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61</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Ethephon</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143&gt;107</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-12</w:t>
            </w:r>
          </w:p>
        </w:tc>
        <w:tc>
          <w:tcPr>
            <w:tcW w:w="1432"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143&gt;79</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-24</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-45</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Negative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rPr>
                <w:rFonts w:ascii="Times New Roman" w:eastAsia="Symbol" w:hAnsi="Times New Roman" w:cs="Times New Roman"/>
                <w:color w:val="000000"/>
                <w:lang w:eastAsia="en-IN"/>
              </w:rPr>
            </w:pPr>
            <w:proofErr w:type="spellStart"/>
            <w:r w:rsidRPr="007F0926">
              <w:rPr>
                <w:rFonts w:ascii="Times New Roman" w:eastAsia="Symbol" w:hAnsi="Times New Roman" w:cs="Times New Roman"/>
                <w:color w:val="000000"/>
                <w:lang w:eastAsia="en-IN"/>
              </w:rPr>
              <w:t>Cartap</w:t>
            </w:r>
            <w:proofErr w:type="spellEnd"/>
          </w:p>
        </w:tc>
        <w:tc>
          <w:tcPr>
            <w:tcW w:w="1552"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238.1&gt;73.1</w:t>
            </w:r>
          </w:p>
        </w:tc>
        <w:tc>
          <w:tcPr>
            <w:tcW w:w="550" w:type="dxa"/>
            <w:tcBorders>
              <w:top w:val="nil"/>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39</w:t>
            </w:r>
          </w:p>
        </w:tc>
        <w:tc>
          <w:tcPr>
            <w:tcW w:w="1432" w:type="dxa"/>
            <w:tcBorders>
              <w:top w:val="nil"/>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238.1&gt;150</w:t>
            </w:r>
          </w:p>
        </w:tc>
        <w:tc>
          <w:tcPr>
            <w:tcW w:w="550" w:type="dxa"/>
            <w:tcBorders>
              <w:top w:val="nil"/>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46</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nil"/>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Nereistoxin</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150.2&gt;105</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w:t>
            </w:r>
          </w:p>
        </w:tc>
        <w:tc>
          <w:tcPr>
            <w:tcW w:w="1432"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150.2&gt;61.1</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39</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41</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Thiocyclam</w:t>
            </w:r>
            <w:proofErr w:type="spellEnd"/>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182.2&gt;137.2</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182.2&gt;73.2</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35</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36</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189"/>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eastAsia="Symbol" w:hAnsi="Times New Roman" w:cs="Times New Roman"/>
                <w:color w:val="000000"/>
                <w:lang w:eastAsia="en-IN"/>
              </w:rPr>
              <w:t>4-trifluoronicotinic acid (TFNA)</w:t>
            </w:r>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189.9&gt;68.9</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-46</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189.9&gt;125.9</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-34</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-35</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Negative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eastAsia="Symbol" w:hAnsi="Times New Roman" w:cs="Times New Roman"/>
                <w:color w:val="000000"/>
                <w:lang w:eastAsia="en-IN"/>
              </w:rPr>
              <w:t>(N-(4-trifluoronicotinoyl) glycine) (TFNG)</w:t>
            </w:r>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249&gt;202.9</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28</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249&gt;148.2</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44</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65</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proofErr w:type="spellStart"/>
            <w:r w:rsidRPr="007F0926">
              <w:rPr>
                <w:rFonts w:ascii="Times New Roman" w:eastAsia="Symbol" w:hAnsi="Times New Roman" w:cs="Times New Roman"/>
                <w:color w:val="000000"/>
                <w:lang w:eastAsia="en-IN"/>
              </w:rPr>
              <w:t>Fosetyl</w:t>
            </w:r>
            <w:proofErr w:type="spellEnd"/>
            <w:r w:rsidRPr="007F0926">
              <w:rPr>
                <w:rFonts w:ascii="Times New Roman" w:eastAsia="Symbol" w:hAnsi="Times New Roman" w:cs="Times New Roman"/>
                <w:color w:val="000000"/>
                <w:lang w:eastAsia="en-IN"/>
              </w:rPr>
              <w:t xml:space="preserve"> </w:t>
            </w:r>
            <w:proofErr w:type="spellStart"/>
            <w:r w:rsidRPr="007F0926">
              <w:rPr>
                <w:rFonts w:ascii="Times New Roman" w:eastAsia="Symbol" w:hAnsi="Times New Roman" w:cs="Times New Roman"/>
                <w:color w:val="000000"/>
                <w:lang w:eastAsia="en-IN"/>
              </w:rPr>
              <w:t>aluminium</w:t>
            </w:r>
            <w:proofErr w:type="spellEnd"/>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108.9&gt;80.9</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108.9&gt;78.8</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-34</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-35</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Negative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rPr>
                <w:rFonts w:ascii="Times New Roman" w:eastAsia="Symbol" w:hAnsi="Times New Roman" w:cs="Times New Roman"/>
                <w:color w:val="000000"/>
                <w:lang w:eastAsia="en-IN"/>
              </w:rPr>
            </w:pPr>
            <w:proofErr w:type="spellStart"/>
            <w:r w:rsidRPr="007F0926">
              <w:rPr>
                <w:rFonts w:ascii="Times New Roman" w:hAnsi="Times New Roman" w:cs="Times New Roman"/>
                <w:color w:val="000000"/>
                <w:lang w:val="en-IN" w:eastAsia="en-IN"/>
              </w:rPr>
              <w:t>Phosponic</w:t>
            </w:r>
            <w:proofErr w:type="spellEnd"/>
            <w:r w:rsidRPr="007F0926">
              <w:rPr>
                <w:rFonts w:ascii="Times New Roman" w:hAnsi="Times New Roman" w:cs="Times New Roman"/>
                <w:color w:val="000000"/>
                <w:lang w:val="en-IN" w:eastAsia="en-IN"/>
              </w:rPr>
              <w:t xml:space="preserve"> acid</w:t>
            </w:r>
          </w:p>
        </w:tc>
        <w:tc>
          <w:tcPr>
            <w:tcW w:w="155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80.9&gt;63</w:t>
            </w:r>
          </w:p>
        </w:tc>
        <w:tc>
          <w:tcPr>
            <w:tcW w:w="550" w:type="dxa"/>
            <w:tcBorders>
              <w:top w:val="single" w:sz="4" w:space="0" w:color="auto"/>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-38</w:t>
            </w:r>
          </w:p>
        </w:tc>
        <w:tc>
          <w:tcPr>
            <w:tcW w:w="143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80.9&gt;78.9</w:t>
            </w:r>
          </w:p>
        </w:tc>
        <w:tc>
          <w:tcPr>
            <w:tcW w:w="550" w:type="dxa"/>
            <w:tcBorders>
              <w:top w:val="single" w:sz="4" w:space="0" w:color="auto"/>
              <w:left w:val="nil"/>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-22</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-55</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Negative</w:t>
            </w:r>
          </w:p>
        </w:tc>
      </w:tr>
      <w:tr w:rsidR="00A876FD" w:rsidRPr="007F0926" w:rsidTr="007F0926">
        <w:trPr>
          <w:trHeight w:val="373"/>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eastAsia="Symbol" w:hAnsi="Times New Roman" w:cs="Times New Roman"/>
                <w:color w:val="222222"/>
                <w:lang w:eastAsia="en-IN"/>
              </w:rPr>
              <w:t>4-chlorophenoxy acetic acid (</w:t>
            </w:r>
            <w:r w:rsidRPr="007F0926">
              <w:rPr>
                <w:rFonts w:ascii="Times New Roman" w:eastAsia="Symbol" w:hAnsi="Times New Roman" w:cs="Times New Roman"/>
                <w:color w:val="000000"/>
                <w:lang w:eastAsia="en-IN"/>
              </w:rPr>
              <w:t>4-CPA)</w:t>
            </w:r>
          </w:p>
        </w:tc>
        <w:tc>
          <w:tcPr>
            <w:tcW w:w="155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185&gt;126.9</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w:t>
            </w:r>
          </w:p>
        </w:tc>
        <w:tc>
          <w:tcPr>
            <w:tcW w:w="1432"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1857&gt;128.9</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-30</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eastAsia="en-IN"/>
              </w:rPr>
              <w:t>Negative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222222"/>
                <w:lang w:val="en-IN" w:eastAsia="en-IN"/>
              </w:rPr>
            </w:pPr>
            <w:proofErr w:type="spellStart"/>
            <w:r w:rsidRPr="007F0926">
              <w:rPr>
                <w:rFonts w:ascii="Times New Roman" w:eastAsia="Symbol" w:hAnsi="Times New Roman" w:cs="Times New Roman"/>
                <w:color w:val="222222"/>
                <w:lang w:eastAsia="en-IN"/>
              </w:rPr>
              <w:t>Forchlorfenuron</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248&gt;129.1</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25</w:t>
            </w:r>
          </w:p>
        </w:tc>
        <w:tc>
          <w:tcPr>
            <w:tcW w:w="1432"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248&gt;93.1</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52</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13"/>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222222"/>
                <w:lang w:val="en-IN" w:eastAsia="en-IN"/>
              </w:rPr>
            </w:pPr>
            <w:proofErr w:type="spellStart"/>
            <w:r w:rsidRPr="007F0926">
              <w:rPr>
                <w:rFonts w:ascii="Times New Roman" w:eastAsia="Symbol" w:hAnsi="Times New Roman" w:cs="Times New Roman"/>
                <w:color w:val="222222"/>
                <w:lang w:eastAsia="en-IN"/>
              </w:rPr>
              <w:t>Homobrassinolide</w:t>
            </w:r>
            <w:proofErr w:type="spellEnd"/>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495.3&gt;109.1</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43</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495.3&gt;127.4</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25</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81</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77"/>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222222"/>
                <w:lang w:val="en-IN" w:eastAsia="en-IN"/>
              </w:rPr>
            </w:pPr>
            <w:r w:rsidRPr="007F0926">
              <w:rPr>
                <w:rFonts w:ascii="Times New Roman" w:eastAsia="Symbol" w:hAnsi="Times New Roman" w:cs="Times New Roman"/>
                <w:color w:val="222222"/>
                <w:lang w:eastAsia="en-IN"/>
              </w:rPr>
              <w:t>Validamycin</w:t>
            </w:r>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498.1&gt;142</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45</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498.1&gt;178.1</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37</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131</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 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222222"/>
                <w:lang w:val="en-IN" w:eastAsia="en-IN"/>
              </w:rPr>
            </w:pPr>
            <w:proofErr w:type="spellStart"/>
            <w:r w:rsidRPr="007F0926">
              <w:rPr>
                <w:rFonts w:ascii="Times New Roman" w:eastAsia="Symbol" w:hAnsi="Times New Roman" w:cs="Times New Roman"/>
                <w:color w:val="222222"/>
                <w:lang w:eastAsia="en-IN"/>
              </w:rPr>
              <w:t>Kasugamycin</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380.1&gt;112.1</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25</w:t>
            </w:r>
          </w:p>
        </w:tc>
        <w:tc>
          <w:tcPr>
            <w:tcW w:w="1432"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380.1&gt;70.1</w:t>
            </w:r>
          </w:p>
        </w:tc>
        <w:tc>
          <w:tcPr>
            <w:tcW w:w="550"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51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100</w:t>
            </w:r>
          </w:p>
        </w:tc>
        <w:tc>
          <w:tcPr>
            <w:tcW w:w="977" w:type="dxa"/>
            <w:tcBorders>
              <w:top w:val="single" w:sz="4" w:space="0" w:color="auto"/>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 C18</w:t>
            </w:r>
          </w:p>
        </w:tc>
        <w:tc>
          <w:tcPr>
            <w:tcW w:w="1257" w:type="dxa"/>
            <w:tcBorders>
              <w:top w:val="single" w:sz="4" w:space="0" w:color="auto"/>
              <w:left w:val="single" w:sz="4" w:space="0" w:color="auto"/>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222222"/>
                <w:lang w:val="en-IN" w:eastAsia="en-IN"/>
              </w:rPr>
            </w:pPr>
            <w:r w:rsidRPr="007F0926">
              <w:rPr>
                <w:rFonts w:ascii="Times New Roman" w:eastAsia="Symbol" w:hAnsi="Times New Roman" w:cs="Times New Roman"/>
                <w:color w:val="222222"/>
                <w:lang w:eastAsia="en-IN"/>
              </w:rPr>
              <w:t>Streptomycin</w:t>
            </w:r>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614&gt;582</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30</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614&gt;263</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47</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181</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HILIC</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nil"/>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rPr>
                <w:rFonts w:ascii="Times New Roman" w:hAnsi="Times New Roman" w:cs="Times New Roman"/>
                <w:color w:val="222222"/>
                <w:lang w:val="en-IN" w:eastAsia="en-IN"/>
              </w:rPr>
            </w:pPr>
            <w:r w:rsidRPr="007F0926">
              <w:rPr>
                <w:rFonts w:ascii="Times New Roman" w:hAnsi="Times New Roman" w:cs="Times New Roman"/>
                <w:color w:val="222222"/>
                <w:lang w:eastAsia="en-IN"/>
              </w:rPr>
              <w:t>Tetracycline</w:t>
            </w:r>
          </w:p>
        </w:tc>
        <w:tc>
          <w:tcPr>
            <w:tcW w:w="1552"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445&gt;410</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26</w:t>
            </w:r>
          </w:p>
        </w:tc>
        <w:tc>
          <w:tcPr>
            <w:tcW w:w="1432"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445&gt;154</w:t>
            </w:r>
          </w:p>
        </w:tc>
        <w:tc>
          <w:tcPr>
            <w:tcW w:w="550" w:type="dxa"/>
            <w:tcBorders>
              <w:top w:val="nil"/>
              <w:left w:val="nil"/>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39</w:t>
            </w:r>
          </w:p>
        </w:tc>
        <w:tc>
          <w:tcPr>
            <w:tcW w:w="950" w:type="dxa"/>
            <w:tcBorders>
              <w:top w:val="single" w:sz="4" w:space="0" w:color="auto"/>
              <w:left w:val="nil"/>
              <w:bottom w:val="single" w:sz="4" w:space="0" w:color="auto"/>
              <w:right w:val="nil"/>
            </w:tcBorders>
            <w:shd w:val="clear" w:color="auto" w:fill="FFFFFF"/>
            <w:vAlign w:val="center"/>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71</w:t>
            </w:r>
          </w:p>
        </w:tc>
        <w:tc>
          <w:tcPr>
            <w:tcW w:w="222" w:type="dxa"/>
            <w:tcBorders>
              <w:top w:val="single" w:sz="4" w:space="0" w:color="auto"/>
              <w:left w:val="nil"/>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p>
        </w:tc>
        <w:tc>
          <w:tcPr>
            <w:tcW w:w="977" w:type="dxa"/>
            <w:tcBorders>
              <w:top w:val="nil"/>
              <w:left w:val="single" w:sz="4" w:space="0" w:color="auto"/>
              <w:bottom w:val="single" w:sz="4" w:space="0" w:color="auto"/>
              <w:right w:val="single" w:sz="4" w:space="0" w:color="auto"/>
            </w:tcBorders>
            <w:shd w:val="clear" w:color="auto" w:fill="FFFFFF"/>
            <w:noWrap/>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nil"/>
              <w:left w:val="nil"/>
              <w:bottom w:val="single" w:sz="4" w:space="0" w:color="auto"/>
              <w:right w:val="single" w:sz="4" w:space="0" w:color="auto"/>
            </w:tcBorders>
            <w:shd w:val="clear" w:color="auto" w:fill="FFFFFF"/>
            <w:hideMark/>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rPr>
                <w:rFonts w:ascii="Times New Roman" w:hAnsi="Times New Roman" w:cs="Times New Roman"/>
                <w:color w:val="222222"/>
                <w:lang w:eastAsia="en-IN"/>
              </w:rPr>
            </w:pPr>
            <w:r w:rsidRPr="007F0926">
              <w:rPr>
                <w:rFonts w:ascii="Times New Roman" w:hAnsi="Times New Roman" w:cs="Times New Roman"/>
                <w:color w:val="222222"/>
                <w:lang w:eastAsia="en-IN"/>
              </w:rPr>
              <w:t>Isoprothiolane</w:t>
            </w:r>
          </w:p>
        </w:tc>
        <w:tc>
          <w:tcPr>
            <w:tcW w:w="155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291&gt;231</w:t>
            </w:r>
          </w:p>
        </w:tc>
        <w:tc>
          <w:tcPr>
            <w:tcW w:w="550"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19</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291&gt;189</w:t>
            </w:r>
          </w:p>
        </w:tc>
        <w:tc>
          <w:tcPr>
            <w:tcW w:w="550"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34</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58</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rPr>
                <w:rFonts w:ascii="Times New Roman" w:hAnsi="Times New Roman" w:cs="Times New Roman"/>
                <w:color w:val="222222"/>
                <w:lang w:eastAsia="en-IN"/>
              </w:rPr>
            </w:pPr>
            <w:r w:rsidRPr="007F0926">
              <w:rPr>
                <w:rFonts w:ascii="Times New Roman" w:hAnsi="Times New Roman" w:cs="Times New Roman"/>
                <w:color w:val="222222"/>
                <w:lang w:eastAsia="en-IN"/>
              </w:rPr>
              <w:t>Propamocarb</w:t>
            </w:r>
          </w:p>
        </w:tc>
        <w:tc>
          <w:tcPr>
            <w:tcW w:w="155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189&gt;144</w:t>
            </w:r>
          </w:p>
        </w:tc>
        <w:tc>
          <w:tcPr>
            <w:tcW w:w="550"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19</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189&gt;102</w:t>
            </w:r>
          </w:p>
        </w:tc>
        <w:tc>
          <w:tcPr>
            <w:tcW w:w="550"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81</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r w:rsidR="00A876FD" w:rsidRPr="007F0926" w:rsidTr="007F0926">
        <w:trPr>
          <w:trHeight w:val="240"/>
        </w:trPr>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pStyle w:val="ListParagraph"/>
              <w:numPr>
                <w:ilvl w:val="0"/>
                <w:numId w:val="1"/>
              </w:numPr>
              <w:jc w:val="both"/>
              <w:rPr>
                <w:color w:val="000000"/>
                <w:sz w:val="22"/>
                <w:szCs w:val="22"/>
                <w:lang w:val="en-IN" w:eastAsia="en-IN"/>
              </w:rPr>
            </w:pPr>
          </w:p>
        </w:tc>
        <w:tc>
          <w:tcPr>
            <w:tcW w:w="208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rPr>
                <w:rFonts w:ascii="Times New Roman" w:hAnsi="Times New Roman" w:cs="Times New Roman"/>
                <w:color w:val="222222"/>
                <w:lang w:eastAsia="en-IN"/>
              </w:rPr>
            </w:pPr>
            <w:proofErr w:type="spellStart"/>
            <w:r w:rsidRPr="007F0926">
              <w:rPr>
                <w:rFonts w:ascii="Times New Roman" w:hAnsi="Times New Roman" w:cs="Times New Roman"/>
                <w:color w:val="222222"/>
                <w:lang w:eastAsia="en-IN"/>
              </w:rPr>
              <w:t>Flonicamid</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230&gt;203</w:t>
            </w:r>
          </w:p>
        </w:tc>
        <w:tc>
          <w:tcPr>
            <w:tcW w:w="550"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230&gt;174</w:t>
            </w:r>
          </w:p>
        </w:tc>
        <w:tc>
          <w:tcPr>
            <w:tcW w:w="550"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35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76FD" w:rsidRPr="007F0926" w:rsidRDefault="00A876FD" w:rsidP="00A876FD">
            <w:pPr>
              <w:spacing w:after="0" w:line="240" w:lineRule="auto"/>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 xml:space="preserve">    75</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C18</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A876FD" w:rsidRPr="007F0926" w:rsidRDefault="00A876FD" w:rsidP="00A876FD">
            <w:pPr>
              <w:spacing w:after="0" w:line="240" w:lineRule="auto"/>
              <w:jc w:val="center"/>
              <w:rPr>
                <w:rFonts w:ascii="Times New Roman" w:hAnsi="Times New Roman" w:cs="Times New Roman"/>
                <w:color w:val="000000"/>
                <w:lang w:val="en-IN" w:eastAsia="en-IN"/>
              </w:rPr>
            </w:pPr>
            <w:r w:rsidRPr="007F0926">
              <w:rPr>
                <w:rFonts w:ascii="Times New Roman" w:hAnsi="Times New Roman" w:cs="Times New Roman"/>
                <w:color w:val="000000"/>
                <w:lang w:val="en-IN" w:eastAsia="en-IN"/>
              </w:rPr>
              <w:t>Positive</w:t>
            </w:r>
          </w:p>
        </w:tc>
      </w:tr>
    </w:tbl>
    <w:p w:rsidR="00142FB3" w:rsidRPr="007F0926" w:rsidRDefault="00142FB3" w:rsidP="003243A9">
      <w:pPr>
        <w:rPr>
          <w:rFonts w:ascii="Times New Roman" w:hAnsi="Times New Roman" w:cs="Times New Roman"/>
        </w:rPr>
      </w:pPr>
    </w:p>
    <w:p w:rsidR="00722D72" w:rsidRPr="007F0926" w:rsidRDefault="00722D72" w:rsidP="007F0926">
      <w:pPr>
        <w:spacing w:after="0" w:line="240" w:lineRule="auto"/>
        <w:jc w:val="both"/>
        <w:rPr>
          <w:rFonts w:ascii="Times New Roman" w:hAnsi="Times New Roman"/>
          <w:b/>
          <w:sz w:val="24"/>
          <w:szCs w:val="24"/>
        </w:rPr>
      </w:pPr>
      <w:r w:rsidRPr="007F0926">
        <w:rPr>
          <w:rFonts w:ascii="Times New Roman" w:hAnsi="Times New Roman"/>
          <w:b/>
          <w:sz w:val="24"/>
          <w:szCs w:val="24"/>
        </w:rPr>
        <w:t>10 SEQUENCE OF INJECTION</w:t>
      </w:r>
    </w:p>
    <w:p w:rsidR="00722D72" w:rsidRPr="007F0926" w:rsidRDefault="00722D72" w:rsidP="007F0926">
      <w:pPr>
        <w:spacing w:after="0" w:line="240" w:lineRule="auto"/>
        <w:jc w:val="both"/>
        <w:rPr>
          <w:rFonts w:ascii="Times New Roman" w:hAnsi="Times New Roman"/>
          <w:b/>
          <w:sz w:val="24"/>
          <w:szCs w:val="24"/>
        </w:rPr>
      </w:pPr>
    </w:p>
    <w:p w:rsidR="00722D72" w:rsidRPr="007F0926" w:rsidRDefault="00722D72" w:rsidP="007F0926">
      <w:pPr>
        <w:pStyle w:val="CM31"/>
        <w:tabs>
          <w:tab w:val="left" w:pos="720"/>
        </w:tabs>
        <w:jc w:val="both"/>
        <w:rPr>
          <w:rFonts w:ascii="Times New Roman" w:hAnsi="Times New Roman"/>
          <w:sz w:val="24"/>
          <w:szCs w:val="24"/>
        </w:rPr>
      </w:pPr>
      <w:r w:rsidRPr="007F0926">
        <w:rPr>
          <w:rFonts w:ascii="Times New Roman" w:hAnsi="Times New Roman"/>
          <w:b/>
          <w:bCs/>
          <w:sz w:val="24"/>
          <w:szCs w:val="24"/>
        </w:rPr>
        <w:t>10.1</w:t>
      </w:r>
      <w:r w:rsidRPr="007F0926">
        <w:rPr>
          <w:rFonts w:ascii="Times New Roman" w:hAnsi="Times New Roman"/>
          <w:sz w:val="24"/>
          <w:szCs w:val="24"/>
        </w:rPr>
        <w:t xml:space="preserve"> Inject one blank as well as a standard mixture to ensure that the system is ready for the sample analysis.</w:t>
      </w:r>
    </w:p>
    <w:p w:rsidR="00722D72" w:rsidRPr="007F0926" w:rsidRDefault="00722D72" w:rsidP="007F0926">
      <w:pPr>
        <w:pStyle w:val="CM31"/>
        <w:tabs>
          <w:tab w:val="left" w:pos="720"/>
        </w:tabs>
        <w:jc w:val="both"/>
        <w:rPr>
          <w:rFonts w:ascii="Times New Roman" w:hAnsi="Times New Roman"/>
          <w:sz w:val="24"/>
          <w:szCs w:val="24"/>
        </w:rPr>
      </w:pPr>
      <w:r w:rsidRPr="007F0926">
        <w:rPr>
          <w:rFonts w:ascii="Times New Roman" w:hAnsi="Times New Roman"/>
          <w:b/>
          <w:bCs/>
          <w:sz w:val="24"/>
          <w:szCs w:val="24"/>
        </w:rPr>
        <w:t>10.2</w:t>
      </w:r>
      <w:r w:rsidRPr="007F0926">
        <w:rPr>
          <w:rFonts w:ascii="Times New Roman" w:hAnsi="Times New Roman"/>
          <w:sz w:val="24"/>
          <w:szCs w:val="24"/>
        </w:rPr>
        <w:t xml:space="preserve"> Inject the solvent blank before and after standards to check the system free from carry over.</w:t>
      </w:r>
    </w:p>
    <w:p w:rsidR="00722D72" w:rsidRPr="007F0926" w:rsidRDefault="00722D72" w:rsidP="007F0926">
      <w:pPr>
        <w:pStyle w:val="CM31"/>
        <w:tabs>
          <w:tab w:val="left" w:pos="720"/>
        </w:tabs>
        <w:jc w:val="both"/>
        <w:rPr>
          <w:rFonts w:ascii="Times New Roman" w:hAnsi="Times New Roman"/>
          <w:sz w:val="24"/>
          <w:szCs w:val="24"/>
        </w:rPr>
      </w:pPr>
      <w:r w:rsidRPr="007F0926">
        <w:rPr>
          <w:rFonts w:ascii="Times New Roman" w:hAnsi="Times New Roman"/>
          <w:b/>
          <w:bCs/>
          <w:sz w:val="24"/>
          <w:szCs w:val="24"/>
        </w:rPr>
        <w:lastRenderedPageBreak/>
        <w:t>10.3</w:t>
      </w:r>
      <w:r w:rsidRPr="007F0926">
        <w:rPr>
          <w:rFonts w:ascii="Times New Roman" w:hAnsi="Times New Roman"/>
          <w:sz w:val="24"/>
          <w:szCs w:val="24"/>
        </w:rPr>
        <w:t xml:space="preserve"> Inject mixture of solvent standards / matrix</w:t>
      </w:r>
      <w:r w:rsidR="00C96D33">
        <w:rPr>
          <w:rFonts w:ascii="Times New Roman" w:hAnsi="Times New Roman"/>
          <w:sz w:val="24"/>
          <w:szCs w:val="24"/>
        </w:rPr>
        <w:t xml:space="preserve"> / procedural</w:t>
      </w:r>
      <w:r w:rsidRPr="007F0926">
        <w:rPr>
          <w:rFonts w:ascii="Times New Roman" w:hAnsi="Times New Roman"/>
          <w:sz w:val="24"/>
          <w:szCs w:val="24"/>
        </w:rPr>
        <w:t xml:space="preserve"> standards at least 5 levels including LOQ level.</w:t>
      </w:r>
    </w:p>
    <w:p w:rsidR="00722D72" w:rsidRPr="007F0926" w:rsidRDefault="00722D72" w:rsidP="007F0926">
      <w:pPr>
        <w:pStyle w:val="CM31"/>
        <w:tabs>
          <w:tab w:val="left" w:pos="720"/>
        </w:tabs>
        <w:jc w:val="both"/>
        <w:rPr>
          <w:rFonts w:ascii="Times New Roman" w:hAnsi="Times New Roman"/>
          <w:sz w:val="24"/>
          <w:szCs w:val="24"/>
        </w:rPr>
      </w:pPr>
      <w:r w:rsidRPr="007F0926">
        <w:rPr>
          <w:rFonts w:ascii="Times New Roman" w:hAnsi="Times New Roman"/>
          <w:b/>
          <w:bCs/>
          <w:sz w:val="24"/>
          <w:szCs w:val="24"/>
        </w:rPr>
        <w:t>10.4</w:t>
      </w:r>
      <w:r w:rsidRPr="007F0926">
        <w:rPr>
          <w:rFonts w:ascii="Times New Roman" w:hAnsi="Times New Roman"/>
          <w:sz w:val="24"/>
          <w:szCs w:val="24"/>
        </w:rPr>
        <w:t xml:space="preserve"> Inject reagent blank and quality control sample.</w:t>
      </w:r>
    </w:p>
    <w:p w:rsidR="00722D72" w:rsidRPr="007F0926" w:rsidRDefault="00722D72" w:rsidP="007F0926">
      <w:pPr>
        <w:pStyle w:val="CM31"/>
        <w:tabs>
          <w:tab w:val="left" w:pos="720"/>
        </w:tabs>
        <w:jc w:val="both"/>
        <w:rPr>
          <w:rFonts w:ascii="Times New Roman" w:hAnsi="Times New Roman"/>
          <w:sz w:val="24"/>
          <w:szCs w:val="24"/>
        </w:rPr>
      </w:pPr>
      <w:r w:rsidRPr="007F0926">
        <w:rPr>
          <w:rFonts w:ascii="Times New Roman" w:hAnsi="Times New Roman"/>
          <w:b/>
          <w:bCs/>
          <w:sz w:val="24"/>
          <w:szCs w:val="24"/>
        </w:rPr>
        <w:t>10.5</w:t>
      </w:r>
      <w:r w:rsidRPr="007F0926">
        <w:rPr>
          <w:rFonts w:ascii="Times New Roman" w:hAnsi="Times New Roman"/>
          <w:sz w:val="24"/>
          <w:szCs w:val="24"/>
        </w:rPr>
        <w:t xml:space="preserve"> Inject samples.</w:t>
      </w:r>
    </w:p>
    <w:p w:rsidR="00722D72" w:rsidRPr="007F0926" w:rsidRDefault="00722D72" w:rsidP="007F0926">
      <w:pPr>
        <w:pStyle w:val="CM31"/>
        <w:tabs>
          <w:tab w:val="left" w:pos="720"/>
        </w:tabs>
        <w:jc w:val="both"/>
        <w:rPr>
          <w:rFonts w:ascii="Times New Roman" w:hAnsi="Times New Roman"/>
          <w:sz w:val="24"/>
          <w:szCs w:val="24"/>
        </w:rPr>
      </w:pPr>
      <w:r w:rsidRPr="007F0926">
        <w:rPr>
          <w:rFonts w:ascii="Times New Roman" w:hAnsi="Times New Roman"/>
          <w:b/>
          <w:bCs/>
          <w:sz w:val="24"/>
          <w:szCs w:val="24"/>
        </w:rPr>
        <w:t>10.6</w:t>
      </w:r>
      <w:r w:rsidRPr="007F0926">
        <w:rPr>
          <w:rFonts w:ascii="Times New Roman" w:hAnsi="Times New Roman"/>
          <w:sz w:val="24"/>
          <w:szCs w:val="24"/>
        </w:rPr>
        <w:t xml:space="preserve"> If there are more than ten samples in a batch, after every 10 sample inject one reagent blank and one calibration standard to check carry over and overall performance of the analytical instrument.</w:t>
      </w:r>
    </w:p>
    <w:p w:rsidR="00722D72" w:rsidRPr="007F0926" w:rsidRDefault="00722D72" w:rsidP="007F0926">
      <w:pPr>
        <w:spacing w:after="0" w:line="240" w:lineRule="auto"/>
        <w:jc w:val="both"/>
        <w:rPr>
          <w:rFonts w:ascii="Times New Roman" w:hAnsi="Times New Roman"/>
          <w:b/>
          <w:bCs/>
          <w:sz w:val="24"/>
          <w:szCs w:val="24"/>
        </w:rPr>
      </w:pPr>
      <w:r w:rsidRPr="007F0926">
        <w:rPr>
          <w:rFonts w:ascii="Times New Roman" w:hAnsi="Times New Roman"/>
          <w:b/>
          <w:bCs/>
          <w:sz w:val="24"/>
          <w:szCs w:val="24"/>
        </w:rPr>
        <w:t xml:space="preserve">11 DATA </w:t>
      </w:r>
      <w:r w:rsidRPr="007F0926">
        <w:rPr>
          <w:rFonts w:ascii="Times New Roman" w:hAnsi="Times New Roman"/>
          <w:b/>
          <w:sz w:val="24"/>
          <w:szCs w:val="24"/>
        </w:rPr>
        <w:t>INTERPRETATION</w:t>
      </w:r>
      <w:r w:rsidRPr="007F0926">
        <w:rPr>
          <w:rFonts w:ascii="Times New Roman" w:hAnsi="Times New Roman"/>
          <w:b/>
          <w:bCs/>
          <w:sz w:val="24"/>
          <w:szCs w:val="24"/>
        </w:rPr>
        <w:t xml:space="preserve"> (QUALITATIVE AND QUANTITATIVE ANALYSIS) </w:t>
      </w:r>
    </w:p>
    <w:p w:rsidR="00722D72" w:rsidRPr="007F0926" w:rsidRDefault="00722D72" w:rsidP="007F0926">
      <w:pPr>
        <w:pStyle w:val="CM31"/>
        <w:tabs>
          <w:tab w:val="left" w:pos="720"/>
        </w:tabs>
        <w:spacing w:before="240" w:after="0"/>
        <w:jc w:val="both"/>
        <w:rPr>
          <w:rFonts w:ascii="Times New Roman" w:hAnsi="Times New Roman"/>
          <w:sz w:val="24"/>
          <w:szCs w:val="24"/>
        </w:rPr>
      </w:pPr>
      <w:r w:rsidRPr="007F0926">
        <w:rPr>
          <w:rFonts w:ascii="Times New Roman" w:hAnsi="Times New Roman"/>
          <w:b/>
          <w:bCs/>
          <w:sz w:val="24"/>
          <w:szCs w:val="24"/>
        </w:rPr>
        <w:t>11.1</w:t>
      </w:r>
      <w:r w:rsidRPr="007F0926">
        <w:rPr>
          <w:rFonts w:ascii="Times New Roman" w:hAnsi="Times New Roman"/>
          <w:sz w:val="24"/>
          <w:szCs w:val="24"/>
        </w:rPr>
        <w:t xml:space="preserve"> Check the acquired data for standards as well as samples. </w:t>
      </w:r>
    </w:p>
    <w:p w:rsidR="00722D72" w:rsidRPr="007F0926" w:rsidRDefault="00722D72" w:rsidP="007F0926">
      <w:pPr>
        <w:pStyle w:val="CM31"/>
        <w:tabs>
          <w:tab w:val="left" w:pos="743"/>
        </w:tabs>
        <w:spacing w:before="240" w:after="0"/>
        <w:jc w:val="both"/>
        <w:rPr>
          <w:rFonts w:ascii="Times New Roman" w:hAnsi="Times New Roman"/>
          <w:sz w:val="24"/>
          <w:szCs w:val="24"/>
        </w:rPr>
      </w:pPr>
      <w:r w:rsidRPr="007F0926">
        <w:rPr>
          <w:rFonts w:ascii="Times New Roman" w:hAnsi="Times New Roman"/>
          <w:b/>
          <w:bCs/>
          <w:sz w:val="24"/>
          <w:szCs w:val="24"/>
        </w:rPr>
        <w:t>11.2</w:t>
      </w:r>
      <w:r w:rsidRPr="007F0926">
        <w:rPr>
          <w:rFonts w:ascii="Times New Roman" w:hAnsi="Times New Roman"/>
          <w:sz w:val="24"/>
          <w:szCs w:val="24"/>
        </w:rPr>
        <w:t xml:space="preserve"> After data processing, check the two transition per analyte are present at same (expected) retention time. Then calculate the ion ratio for two transitions. The ion ratio values should match within 30 percent </w:t>
      </w:r>
      <w:r w:rsidR="00C552A2">
        <w:rPr>
          <w:rFonts w:ascii="Times New Roman" w:hAnsi="Times New Roman"/>
          <w:sz w:val="24"/>
          <w:szCs w:val="24"/>
        </w:rPr>
        <w:t xml:space="preserve">deviation </w:t>
      </w:r>
      <w:r w:rsidRPr="007F0926">
        <w:rPr>
          <w:rFonts w:ascii="Times New Roman" w:hAnsi="Times New Roman"/>
          <w:sz w:val="24"/>
          <w:szCs w:val="24"/>
        </w:rPr>
        <w:t>of the reference standard ion ratio. Once confirm this identification criterion then start the quantification.</w:t>
      </w:r>
    </w:p>
    <w:p w:rsidR="00722D72" w:rsidRPr="007F0926" w:rsidRDefault="00722D72" w:rsidP="007F0926">
      <w:pPr>
        <w:pStyle w:val="CM31"/>
        <w:tabs>
          <w:tab w:val="left" w:pos="743"/>
        </w:tabs>
        <w:spacing w:before="240" w:after="0"/>
        <w:jc w:val="both"/>
        <w:rPr>
          <w:rFonts w:ascii="Times New Roman" w:hAnsi="Times New Roman"/>
          <w:sz w:val="24"/>
          <w:szCs w:val="24"/>
        </w:rPr>
      </w:pPr>
      <w:r w:rsidRPr="007F0926">
        <w:rPr>
          <w:rFonts w:ascii="Times New Roman" w:hAnsi="Times New Roman"/>
          <w:b/>
          <w:bCs/>
          <w:sz w:val="24"/>
          <w:szCs w:val="24"/>
        </w:rPr>
        <w:t>11.3</w:t>
      </w:r>
      <w:r w:rsidRPr="007F0926">
        <w:rPr>
          <w:rFonts w:ascii="Times New Roman" w:hAnsi="Times New Roman"/>
          <w:sz w:val="24"/>
          <w:szCs w:val="24"/>
        </w:rPr>
        <w:t xml:space="preserve"> For quantitation, check the retention times (± 0.1 min) and response of calibration standards is proportionally increased with respect to concentration. Prepare a quantitation method using an optimum level of concentration. By applying the quantitation method, prepare the calibration curve for the standards by using the linear equation with 1/x weighting factor.</w:t>
      </w:r>
    </w:p>
    <w:p w:rsidR="00722D72" w:rsidRPr="007F0926" w:rsidRDefault="00722D72" w:rsidP="007F0926">
      <w:pPr>
        <w:pStyle w:val="CM31"/>
        <w:tabs>
          <w:tab w:val="left" w:pos="743"/>
        </w:tabs>
        <w:spacing w:before="240" w:after="0"/>
        <w:jc w:val="both"/>
        <w:rPr>
          <w:rFonts w:ascii="Times New Roman" w:hAnsi="Times New Roman"/>
          <w:sz w:val="24"/>
          <w:szCs w:val="24"/>
        </w:rPr>
      </w:pPr>
      <w:r w:rsidRPr="007F0926">
        <w:rPr>
          <w:rFonts w:ascii="Times New Roman" w:hAnsi="Times New Roman"/>
          <w:b/>
          <w:bCs/>
          <w:sz w:val="24"/>
          <w:szCs w:val="24"/>
        </w:rPr>
        <w:t>11.4</w:t>
      </w:r>
      <w:r w:rsidRPr="007F0926">
        <w:rPr>
          <w:rFonts w:ascii="Times New Roman" w:hAnsi="Times New Roman"/>
          <w:sz w:val="24"/>
          <w:szCs w:val="24"/>
        </w:rPr>
        <w:t xml:space="preserve"> Check linearity providing correlation coefficient &gt;0.99 and residuals within ± 20 percent for all the target analytes. </w:t>
      </w:r>
    </w:p>
    <w:p w:rsidR="00722D72" w:rsidRPr="007F0926" w:rsidRDefault="00722D72" w:rsidP="007F0926">
      <w:pPr>
        <w:pStyle w:val="Default"/>
        <w:jc w:val="both"/>
        <w:rPr>
          <w:rFonts w:ascii="Times New Roman" w:hAnsi="Times New Roman" w:cs="Times New Roman"/>
        </w:rPr>
      </w:pPr>
    </w:p>
    <w:p w:rsidR="00722D72" w:rsidRPr="007F0926" w:rsidRDefault="00722D72" w:rsidP="007F0926">
      <w:pPr>
        <w:pStyle w:val="Default"/>
        <w:jc w:val="both"/>
        <w:rPr>
          <w:rFonts w:ascii="Times New Roman" w:hAnsi="Times New Roman" w:cs="Times New Roman"/>
          <w:b/>
          <w:bCs/>
        </w:rPr>
      </w:pPr>
      <w:r w:rsidRPr="007F0926">
        <w:rPr>
          <w:rFonts w:ascii="Times New Roman" w:hAnsi="Times New Roman" w:cs="Times New Roman"/>
          <w:b/>
          <w:bCs/>
        </w:rPr>
        <w:t>12 REPORTING OF THE RESULTS</w:t>
      </w:r>
    </w:p>
    <w:p w:rsidR="00722D72" w:rsidRPr="007F0926" w:rsidRDefault="00722D72" w:rsidP="007F0926">
      <w:pPr>
        <w:pStyle w:val="Default"/>
        <w:jc w:val="both"/>
        <w:rPr>
          <w:rFonts w:ascii="Times New Roman" w:hAnsi="Times New Roman" w:cs="Times New Roman"/>
          <w:b/>
          <w:bCs/>
        </w:rPr>
      </w:pPr>
    </w:p>
    <w:p w:rsidR="00722D72" w:rsidRPr="007F0926" w:rsidRDefault="00722D72" w:rsidP="007F0926">
      <w:pPr>
        <w:pStyle w:val="Default"/>
        <w:jc w:val="both"/>
        <w:rPr>
          <w:rFonts w:ascii="Times New Roman" w:hAnsi="Times New Roman" w:cs="Times New Roman"/>
        </w:rPr>
      </w:pPr>
      <w:r w:rsidRPr="007F0926">
        <w:rPr>
          <w:rFonts w:ascii="Times New Roman" w:hAnsi="Times New Roman" w:cs="Times New Roman"/>
          <w:b/>
          <w:bCs/>
        </w:rPr>
        <w:t>12.1</w:t>
      </w:r>
      <w:r w:rsidRPr="007F0926">
        <w:rPr>
          <w:rFonts w:ascii="Times New Roman" w:hAnsi="Times New Roman" w:cs="Times New Roman"/>
        </w:rPr>
        <w:t xml:space="preserve"> Apply a suitable conversion factor for the analytes as per the residue definitions given in the regulatory guidelines.</w:t>
      </w:r>
    </w:p>
    <w:p w:rsidR="00722D72" w:rsidRPr="007F0926" w:rsidRDefault="00722D72" w:rsidP="007F0926">
      <w:pPr>
        <w:pStyle w:val="Default"/>
        <w:jc w:val="both"/>
        <w:rPr>
          <w:rFonts w:ascii="Times New Roman" w:hAnsi="Times New Roman" w:cs="Times New Roman"/>
        </w:rPr>
      </w:pPr>
    </w:p>
    <w:p w:rsidR="00722D72" w:rsidRPr="007F0926" w:rsidRDefault="00722D72" w:rsidP="007F0926">
      <w:pPr>
        <w:pStyle w:val="Default"/>
        <w:jc w:val="both"/>
        <w:rPr>
          <w:rFonts w:ascii="Times New Roman" w:hAnsi="Times New Roman" w:cs="Times New Roman"/>
        </w:rPr>
      </w:pPr>
      <w:r w:rsidRPr="007F0926">
        <w:rPr>
          <w:rFonts w:ascii="Times New Roman" w:hAnsi="Times New Roman" w:cs="Times New Roman"/>
          <w:b/>
          <w:bCs/>
        </w:rPr>
        <w:t>12.2</w:t>
      </w:r>
      <w:r w:rsidRPr="007F0926">
        <w:rPr>
          <w:rFonts w:ascii="Times New Roman" w:hAnsi="Times New Roman" w:cs="Times New Roman"/>
        </w:rPr>
        <w:t xml:space="preserve"> Convert the residue concentration to their parent component and then add the residue values where the residue definition is expressed as sum of residues.</w:t>
      </w:r>
    </w:p>
    <w:p w:rsidR="00722D72" w:rsidRPr="007F0926" w:rsidRDefault="00722D72" w:rsidP="007F0926">
      <w:pPr>
        <w:pStyle w:val="Default"/>
        <w:jc w:val="both"/>
        <w:rPr>
          <w:rFonts w:ascii="Times New Roman" w:hAnsi="Times New Roman" w:cs="Times New Roman"/>
        </w:rPr>
      </w:pPr>
    </w:p>
    <w:p w:rsidR="00722D72" w:rsidRPr="007F0926" w:rsidRDefault="00722D72" w:rsidP="007F0926">
      <w:pPr>
        <w:pStyle w:val="Default"/>
        <w:jc w:val="both"/>
        <w:rPr>
          <w:rFonts w:ascii="Times New Roman" w:hAnsi="Times New Roman" w:cs="Times New Roman"/>
        </w:rPr>
      </w:pPr>
      <w:r w:rsidRPr="007F0926">
        <w:rPr>
          <w:rFonts w:ascii="Times New Roman" w:hAnsi="Times New Roman" w:cs="Times New Roman"/>
          <w:b/>
          <w:bCs/>
        </w:rPr>
        <w:t>12.3</w:t>
      </w:r>
      <w:r w:rsidRPr="007F0926">
        <w:rPr>
          <w:rFonts w:ascii="Times New Roman" w:hAnsi="Times New Roman" w:cs="Times New Roman"/>
        </w:rPr>
        <w:t xml:space="preserve"> Appropriate dilution factor associated with the sample preparation should be applied in final residue calculation/ quantification.</w:t>
      </w:r>
    </w:p>
    <w:p w:rsidR="00722D72" w:rsidRPr="007F0926" w:rsidRDefault="00722D72" w:rsidP="007F0926">
      <w:pPr>
        <w:pStyle w:val="Default"/>
        <w:ind w:left="432"/>
        <w:jc w:val="both"/>
        <w:rPr>
          <w:rFonts w:ascii="Times New Roman" w:hAnsi="Times New Roman" w:cs="Times New Roman"/>
        </w:rPr>
      </w:pPr>
    </w:p>
    <w:p w:rsidR="00722D72" w:rsidRPr="007F0926" w:rsidRDefault="00722D72" w:rsidP="007F0926">
      <w:pPr>
        <w:spacing w:after="0" w:line="240" w:lineRule="auto"/>
        <w:ind w:left="432"/>
        <w:jc w:val="both"/>
        <w:rPr>
          <w:rFonts w:ascii="Times New Roman" w:hAnsi="Times New Roman" w:cs="Times New Roman"/>
          <w:sz w:val="24"/>
          <w:szCs w:val="24"/>
        </w:rPr>
      </w:pPr>
    </w:p>
    <w:p w:rsidR="00722D72" w:rsidRPr="007F0926" w:rsidRDefault="00722D72" w:rsidP="007F0926">
      <w:pPr>
        <w:spacing w:after="0" w:line="360" w:lineRule="auto"/>
        <w:ind w:left="432"/>
        <w:rPr>
          <w:rFonts w:ascii="Times New Roman" w:hAnsi="Times New Roman" w:cs="Times New Roman"/>
          <w:sz w:val="24"/>
          <w:szCs w:val="24"/>
        </w:rPr>
      </w:pPr>
    </w:p>
    <w:p w:rsidR="00722D72" w:rsidRPr="007F0926" w:rsidRDefault="00722D72" w:rsidP="007F0926">
      <w:pPr>
        <w:spacing w:after="0" w:line="240" w:lineRule="auto"/>
        <w:ind w:left="432"/>
        <w:jc w:val="center"/>
        <w:rPr>
          <w:rFonts w:ascii="Times New Roman" w:hAnsi="Times New Roman" w:cs="Times New Roman"/>
          <w:b/>
          <w:bCs/>
          <w:sz w:val="24"/>
          <w:szCs w:val="24"/>
          <w:u w:val="single"/>
        </w:rPr>
      </w:pPr>
    </w:p>
    <w:p w:rsidR="00722D72" w:rsidRPr="007F0926" w:rsidRDefault="00722D72" w:rsidP="007F0926">
      <w:pPr>
        <w:spacing w:after="0" w:line="240" w:lineRule="auto"/>
        <w:ind w:left="432"/>
        <w:jc w:val="center"/>
        <w:rPr>
          <w:rFonts w:ascii="Times New Roman" w:hAnsi="Times New Roman" w:cs="Times New Roman"/>
          <w:b/>
          <w:bCs/>
          <w:sz w:val="24"/>
          <w:szCs w:val="24"/>
          <w:u w:val="single"/>
        </w:rPr>
      </w:pPr>
    </w:p>
    <w:p w:rsidR="00722D72" w:rsidRPr="007F0926" w:rsidRDefault="00722D72" w:rsidP="007F0926">
      <w:pPr>
        <w:spacing w:after="0" w:line="240" w:lineRule="auto"/>
        <w:ind w:left="432"/>
        <w:jc w:val="center"/>
        <w:rPr>
          <w:rFonts w:ascii="Times New Roman" w:hAnsi="Times New Roman" w:cs="Times New Roman"/>
          <w:b/>
          <w:bCs/>
          <w:sz w:val="24"/>
          <w:szCs w:val="24"/>
          <w:u w:val="single"/>
        </w:rPr>
      </w:pPr>
    </w:p>
    <w:p w:rsidR="00722D72" w:rsidRPr="007F0926" w:rsidRDefault="00722D72" w:rsidP="007F0926">
      <w:pPr>
        <w:spacing w:after="0" w:line="240" w:lineRule="auto"/>
        <w:ind w:left="432"/>
        <w:jc w:val="center"/>
        <w:rPr>
          <w:rFonts w:ascii="Times New Roman" w:hAnsi="Times New Roman" w:cs="Times New Roman"/>
          <w:b/>
          <w:bCs/>
          <w:sz w:val="24"/>
          <w:szCs w:val="24"/>
          <w:u w:val="single"/>
        </w:rPr>
      </w:pPr>
    </w:p>
    <w:p w:rsidR="00E7233A" w:rsidRPr="007F0926" w:rsidRDefault="00E7233A" w:rsidP="007F0926">
      <w:pPr>
        <w:spacing w:after="0" w:line="240" w:lineRule="auto"/>
        <w:ind w:left="432"/>
        <w:jc w:val="center"/>
        <w:rPr>
          <w:rFonts w:ascii="Times New Roman" w:hAnsi="Times New Roman" w:cs="Times New Roman"/>
          <w:b/>
          <w:bCs/>
          <w:sz w:val="24"/>
          <w:szCs w:val="24"/>
          <w:u w:val="single"/>
        </w:rPr>
      </w:pPr>
    </w:p>
    <w:p w:rsidR="00E7233A" w:rsidRPr="007F0926" w:rsidRDefault="00E7233A" w:rsidP="007F0926">
      <w:pPr>
        <w:spacing w:after="0" w:line="240" w:lineRule="auto"/>
        <w:ind w:left="432"/>
        <w:jc w:val="center"/>
        <w:rPr>
          <w:rFonts w:ascii="Times New Roman" w:hAnsi="Times New Roman" w:cs="Times New Roman"/>
          <w:b/>
          <w:bCs/>
          <w:sz w:val="24"/>
          <w:szCs w:val="24"/>
          <w:u w:val="single"/>
        </w:rPr>
      </w:pPr>
    </w:p>
    <w:p w:rsidR="00722D72" w:rsidRPr="007F0926" w:rsidRDefault="00722D72" w:rsidP="007F0926">
      <w:pPr>
        <w:spacing w:after="0" w:line="240" w:lineRule="auto"/>
        <w:ind w:left="432"/>
        <w:jc w:val="center"/>
        <w:rPr>
          <w:rFonts w:ascii="Times New Roman" w:hAnsi="Times New Roman" w:cs="Times New Roman"/>
          <w:b/>
          <w:bCs/>
          <w:sz w:val="24"/>
          <w:szCs w:val="24"/>
          <w:u w:val="single"/>
        </w:rPr>
      </w:pPr>
      <w:r w:rsidRPr="007F0926">
        <w:rPr>
          <w:rFonts w:ascii="Times New Roman" w:hAnsi="Times New Roman" w:cs="Times New Roman"/>
          <w:b/>
          <w:bCs/>
          <w:sz w:val="24"/>
          <w:szCs w:val="24"/>
          <w:u w:val="single"/>
        </w:rPr>
        <w:t>ANNEX A</w:t>
      </w:r>
    </w:p>
    <w:p w:rsidR="00722D72" w:rsidRPr="007F0926" w:rsidRDefault="00722D72" w:rsidP="007F0926">
      <w:pPr>
        <w:spacing w:after="0" w:line="240" w:lineRule="auto"/>
        <w:ind w:left="432"/>
        <w:jc w:val="center"/>
        <w:rPr>
          <w:rFonts w:ascii="Times New Roman" w:hAnsi="Times New Roman" w:cs="Times New Roman"/>
          <w:sz w:val="24"/>
          <w:szCs w:val="24"/>
        </w:rPr>
      </w:pPr>
      <w:r w:rsidRPr="007F0926">
        <w:rPr>
          <w:rFonts w:ascii="Times New Roman" w:hAnsi="Times New Roman" w:cs="Times New Roman"/>
          <w:sz w:val="24"/>
          <w:szCs w:val="24"/>
        </w:rPr>
        <w:t>(</w:t>
      </w:r>
      <w:r w:rsidRPr="007F0926">
        <w:rPr>
          <w:rFonts w:ascii="Times New Roman" w:hAnsi="Times New Roman" w:cs="Times New Roman"/>
          <w:i/>
          <w:iCs/>
          <w:sz w:val="24"/>
          <w:szCs w:val="24"/>
        </w:rPr>
        <w:t xml:space="preserve">Clause </w:t>
      </w:r>
      <w:r w:rsidRPr="007F0926">
        <w:rPr>
          <w:rFonts w:ascii="Times New Roman" w:hAnsi="Times New Roman" w:cs="Times New Roman"/>
          <w:sz w:val="24"/>
          <w:szCs w:val="24"/>
        </w:rPr>
        <w:t>8.11)</w:t>
      </w:r>
    </w:p>
    <w:p w:rsidR="00722D72" w:rsidRPr="007F0926" w:rsidRDefault="00722D72" w:rsidP="007F0926">
      <w:pPr>
        <w:spacing w:after="0" w:line="240" w:lineRule="auto"/>
        <w:ind w:left="432"/>
        <w:jc w:val="center"/>
        <w:rPr>
          <w:rFonts w:ascii="Times New Roman" w:hAnsi="Times New Roman" w:cs="Times New Roman"/>
          <w:sz w:val="24"/>
          <w:szCs w:val="24"/>
        </w:rPr>
      </w:pPr>
    </w:p>
    <w:p w:rsidR="00722D72" w:rsidRPr="007F0926" w:rsidRDefault="00722D72" w:rsidP="007F0926">
      <w:pPr>
        <w:spacing w:line="240" w:lineRule="auto"/>
        <w:ind w:left="792"/>
        <w:jc w:val="center"/>
        <w:rPr>
          <w:rFonts w:ascii="Times New Roman" w:hAnsi="Times New Roman" w:cs="Times New Roman"/>
          <w:b/>
          <w:bCs/>
          <w:sz w:val="24"/>
          <w:szCs w:val="24"/>
        </w:rPr>
      </w:pPr>
      <w:r w:rsidRPr="007F0926">
        <w:rPr>
          <w:rFonts w:ascii="Times New Roman" w:hAnsi="Times New Roman" w:cs="Times New Roman"/>
          <w:b/>
          <w:bCs/>
          <w:sz w:val="24"/>
          <w:szCs w:val="24"/>
        </w:rPr>
        <w:t>EXTRACTION PROCEDURE FOR POLAR PESTICIDES IN FOODS OR RAW COMMODITIES</w:t>
      </w:r>
    </w:p>
    <w:p w:rsidR="00722D72" w:rsidRPr="007F0926" w:rsidRDefault="00722D72" w:rsidP="007F0926">
      <w:pPr>
        <w:spacing w:line="240" w:lineRule="auto"/>
        <w:ind w:left="792"/>
        <w:jc w:val="center"/>
        <w:rPr>
          <w:rFonts w:ascii="Times New Roman" w:hAnsi="Times New Roman" w:cs="Times New Roman"/>
          <w:b/>
          <w:bCs/>
          <w:sz w:val="24"/>
          <w:szCs w:val="24"/>
        </w:rPr>
      </w:pP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Weigh 2.00/5.00/10.00/15.00 ± 0.10 g homogenized sample (Table 2) in a 50 ml polypropylene centrifuge tube</w:t>
      </w: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noProof/>
          <w:lang w:val="en-IN" w:eastAsia="en-IN" w:bidi="hi-IN"/>
        </w:rPr>
        <mc:AlternateContent>
          <mc:Choice Requires="wps">
            <w:drawing>
              <wp:anchor distT="0" distB="0" distL="114300" distR="114300" simplePos="0" relativeHeight="251665408" behindDoc="0" locked="0" layoutInCell="1" allowOverlap="1" wp14:anchorId="28B3CD9C" wp14:editId="14E3AEF1">
                <wp:simplePos x="0" y="0"/>
                <wp:positionH relativeFrom="column">
                  <wp:posOffset>2886075</wp:posOffset>
                </wp:positionH>
                <wp:positionV relativeFrom="paragraph">
                  <wp:posOffset>1905</wp:posOffset>
                </wp:positionV>
                <wp:extent cx="85725" cy="219075"/>
                <wp:effectExtent l="19050" t="0" r="47625" b="47625"/>
                <wp:wrapNone/>
                <wp:docPr id="305144202" name="Down Arrow 305144202"/>
                <wp:cNvGraphicFramePr/>
                <a:graphic xmlns:a="http://schemas.openxmlformats.org/drawingml/2006/main">
                  <a:graphicData uri="http://schemas.microsoft.com/office/word/2010/wordprocessingShape">
                    <wps:wsp>
                      <wps:cNvSpPr/>
                      <wps:spPr>
                        <a:xfrm>
                          <a:off x="0" y="0"/>
                          <a:ext cx="85725" cy="2190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D2D1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5144202" o:spid="_x0000_s1026" type="#_x0000_t67" style="position:absolute;margin-left:227.25pt;margin-top:.15pt;width:6.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" adj="17374" fillcolor="#5b9bd5 [3204]" strokecolor="#091723 [484]" strokeweight="1pt"/>
            </w:pict>
          </mc:Fallback>
        </mc:AlternateContent>
      </w: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Add 20 ml of 1% formic acid in methanol</w:t>
      </w:r>
    </w:p>
    <w:p w:rsidR="00722D72" w:rsidRPr="007F0926" w:rsidRDefault="00722D72" w:rsidP="007F0926">
      <w:pPr>
        <w:pStyle w:val="ListParagraph"/>
        <w:spacing w:line="360" w:lineRule="auto"/>
        <w:ind w:left="1152"/>
        <w:jc w:val="center"/>
      </w:pPr>
      <w:r w:rsidRPr="007F0926">
        <w:rPr>
          <w:noProof/>
          <w:lang w:val="en-IN" w:eastAsia="en-IN" w:bidi="hi-IN"/>
        </w:rPr>
        <mc:AlternateContent>
          <mc:Choice Requires="wps">
            <w:drawing>
              <wp:anchor distT="0" distB="0" distL="114300" distR="114300" simplePos="0" relativeHeight="251659264" behindDoc="0" locked="0" layoutInCell="1" allowOverlap="1" wp14:anchorId="7DBB2226" wp14:editId="0F19FA67">
                <wp:simplePos x="0" y="0"/>
                <wp:positionH relativeFrom="column">
                  <wp:posOffset>2847975</wp:posOffset>
                </wp:positionH>
                <wp:positionV relativeFrom="paragraph">
                  <wp:posOffset>514350</wp:posOffset>
                </wp:positionV>
                <wp:extent cx="99060" cy="171450"/>
                <wp:effectExtent l="19050" t="0" r="34290" b="38100"/>
                <wp:wrapNone/>
                <wp:docPr id="2036965988" name="Down Arrow 2036965988"/>
                <wp:cNvGraphicFramePr/>
                <a:graphic xmlns:a="http://schemas.openxmlformats.org/drawingml/2006/main">
                  <a:graphicData uri="http://schemas.microsoft.com/office/word/2010/wordprocessingShape">
                    <wps:wsp>
                      <wps:cNvSpPr/>
                      <wps:spPr>
                        <a:xfrm>
                          <a:off x="0" y="0"/>
                          <a:ext cx="99060" cy="171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ABE44D" id="Down Arrow 2036965988" o:spid="_x0000_s1026" type="#_x0000_t67" style="position:absolute;margin-left:224.25pt;margin-top:40.5pt;width:7.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" adj="15360" fillcolor="#5b9bd5 [3204]" strokecolor="#091723 [484]" strokeweight="1pt"/>
            </w:pict>
          </mc:Fallback>
        </mc:AlternateContent>
      </w:r>
      <w:r w:rsidRPr="007F0926">
        <w:t>(Additionally, add 100 µL of formic acid for high oil/protein containing matrices (Table 2))</w:t>
      </w:r>
    </w:p>
    <w:p w:rsidR="00722D72" w:rsidRPr="007F0926" w:rsidRDefault="00722D72" w:rsidP="007F0926">
      <w:pPr>
        <w:pStyle w:val="ListParagraph"/>
        <w:spacing w:line="360" w:lineRule="auto"/>
        <w:ind w:left="1152"/>
        <w:jc w:val="center"/>
      </w:pP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noProof/>
          <w:lang w:val="en-IN" w:eastAsia="en-IN" w:bidi="hi-IN"/>
        </w:rPr>
        <mc:AlternateContent>
          <mc:Choice Requires="wps">
            <w:drawing>
              <wp:anchor distT="0" distB="0" distL="114300" distR="114300" simplePos="0" relativeHeight="251660288" behindDoc="0" locked="0" layoutInCell="1" allowOverlap="1" wp14:anchorId="72A7F8CA" wp14:editId="31004024">
                <wp:simplePos x="0" y="0"/>
                <wp:positionH relativeFrom="column">
                  <wp:posOffset>2857500</wp:posOffset>
                </wp:positionH>
                <wp:positionV relativeFrom="paragraph">
                  <wp:posOffset>264795</wp:posOffset>
                </wp:positionV>
                <wp:extent cx="85725" cy="200025"/>
                <wp:effectExtent l="19050" t="0" r="47625" b="47625"/>
                <wp:wrapNone/>
                <wp:docPr id="2035827466" name="Down Arrow 2035827466"/>
                <wp:cNvGraphicFramePr/>
                <a:graphic xmlns:a="http://schemas.openxmlformats.org/drawingml/2006/main">
                  <a:graphicData uri="http://schemas.microsoft.com/office/word/2010/wordprocessingShape">
                    <wps:wsp>
                      <wps:cNvSpPr/>
                      <wps:spPr>
                        <a:xfrm>
                          <a:off x="0" y="0"/>
                          <a:ext cx="85725" cy="2000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E05079" id="Down Arrow 2035827466" o:spid="_x0000_s1026" type="#_x0000_t67" style="position:absolute;margin-left:225pt;margin-top:20.85pt;width:6.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" adj="16971" fillcolor="#5b9bd5 [3204]" strokecolor="#091723 [484]" strokeweight="1pt"/>
            </w:pict>
          </mc:Fallback>
        </mc:AlternateContent>
      </w:r>
      <w:r w:rsidRPr="007F0926">
        <w:rPr>
          <w:rFonts w:ascii="Times New Roman" w:hAnsi="Times New Roman" w:cs="Times New Roman"/>
          <w:sz w:val="24"/>
          <w:szCs w:val="24"/>
        </w:rPr>
        <w:t>Vortex for 2 min at 2000 rpm</w:t>
      </w:r>
    </w:p>
    <w:p w:rsidR="00722D72" w:rsidRPr="007F0926" w:rsidRDefault="00722D72" w:rsidP="007F0926">
      <w:pPr>
        <w:spacing w:after="0" w:line="360" w:lineRule="auto"/>
        <w:ind w:left="792"/>
        <w:jc w:val="center"/>
        <w:rPr>
          <w:rFonts w:ascii="Times New Roman" w:hAnsi="Times New Roman" w:cs="Times New Roman"/>
          <w:sz w:val="24"/>
          <w:szCs w:val="24"/>
        </w:rPr>
      </w:pP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Centrif</w:t>
      </w:r>
      <w:r w:rsidR="00F132A2" w:rsidRPr="007F0926">
        <w:rPr>
          <w:rFonts w:ascii="Times New Roman" w:hAnsi="Times New Roman" w:cs="Times New Roman"/>
          <w:sz w:val="24"/>
          <w:szCs w:val="24"/>
        </w:rPr>
        <w:t xml:space="preserve">uge at approximately 4000 rpm – </w:t>
      </w:r>
      <w:r w:rsidRPr="007F0926">
        <w:rPr>
          <w:rFonts w:ascii="Times New Roman" w:hAnsi="Times New Roman" w:cs="Times New Roman"/>
          <w:sz w:val="24"/>
          <w:szCs w:val="24"/>
        </w:rPr>
        <w:t>5000 rpm for 5 minutes</w:t>
      </w: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noProof/>
          <w:lang w:val="en-IN" w:eastAsia="en-IN" w:bidi="hi-IN"/>
        </w:rPr>
        <mc:AlternateContent>
          <mc:Choice Requires="wps">
            <w:drawing>
              <wp:anchor distT="0" distB="0" distL="114300" distR="114300" simplePos="0" relativeHeight="251661312" behindDoc="0" locked="0" layoutInCell="1" allowOverlap="1" wp14:anchorId="71A96823" wp14:editId="0B0CF65D">
                <wp:simplePos x="0" y="0"/>
                <wp:positionH relativeFrom="column">
                  <wp:posOffset>2838450</wp:posOffset>
                </wp:positionH>
                <wp:positionV relativeFrom="paragraph">
                  <wp:posOffset>514350</wp:posOffset>
                </wp:positionV>
                <wp:extent cx="85725" cy="219075"/>
                <wp:effectExtent l="19050" t="0" r="47625" b="47625"/>
                <wp:wrapNone/>
                <wp:docPr id="883495102" name="Down Arrow 883495102"/>
                <wp:cNvGraphicFramePr/>
                <a:graphic xmlns:a="http://schemas.openxmlformats.org/drawingml/2006/main">
                  <a:graphicData uri="http://schemas.microsoft.com/office/word/2010/wordprocessingShape">
                    <wps:wsp>
                      <wps:cNvSpPr/>
                      <wps:spPr>
                        <a:xfrm>
                          <a:off x="0" y="0"/>
                          <a:ext cx="85725" cy="2190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922BA8" id="Down Arrow 883495102" o:spid="_x0000_s1026" type="#_x0000_t67" style="position:absolute;margin-left:223.5pt;margin-top:40.5pt;width:6.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" adj="17374" fillcolor="#5b9bd5 [3204]" strokecolor="#091723 [484]" strokeweight="1pt"/>
            </w:pict>
          </mc:Fallback>
        </mc:AlternateContent>
      </w:r>
      <w:r w:rsidRPr="007F0926">
        <w:rPr>
          <w:rFonts w:ascii="Times New Roman" w:hAnsi="Times New Roman" w:cs="Times New Roman"/>
          <w:sz w:val="24"/>
          <w:szCs w:val="24"/>
        </w:rPr>
        <w:t>(For high oil containing matrices, perform clean-up using dispersive solid phase extraction with C</w:t>
      </w:r>
      <w:r w:rsidRPr="007F0926">
        <w:rPr>
          <w:rFonts w:ascii="Times New Roman" w:hAnsi="Times New Roman" w:cs="Times New Roman"/>
          <w:sz w:val="24"/>
          <w:szCs w:val="24"/>
          <w:vertAlign w:val="subscript"/>
        </w:rPr>
        <w:t>18</w:t>
      </w:r>
      <w:r w:rsidRPr="007F0926">
        <w:rPr>
          <w:rFonts w:ascii="Times New Roman" w:hAnsi="Times New Roman" w:cs="Times New Roman"/>
          <w:sz w:val="24"/>
          <w:szCs w:val="24"/>
        </w:rPr>
        <w:t xml:space="preserve"> adsorbent (50 mg C</w:t>
      </w:r>
      <w:r w:rsidRPr="007F0926">
        <w:rPr>
          <w:rFonts w:ascii="Times New Roman" w:hAnsi="Times New Roman" w:cs="Times New Roman"/>
          <w:sz w:val="24"/>
          <w:szCs w:val="24"/>
          <w:vertAlign w:val="subscript"/>
        </w:rPr>
        <w:t xml:space="preserve">18 </w:t>
      </w:r>
      <w:r w:rsidR="004549B1" w:rsidRPr="007F0926">
        <w:rPr>
          <w:rFonts w:ascii="Times New Roman" w:hAnsi="Times New Roman" w:cs="Times New Roman"/>
          <w:sz w:val="24"/>
          <w:szCs w:val="24"/>
        </w:rPr>
        <w:t>per ml</w:t>
      </w:r>
      <w:r w:rsidRPr="007F0926">
        <w:rPr>
          <w:rFonts w:ascii="Times New Roman" w:hAnsi="Times New Roman" w:cs="Times New Roman"/>
          <w:sz w:val="24"/>
          <w:szCs w:val="24"/>
        </w:rPr>
        <w:t xml:space="preserve"> of extract)</w:t>
      </w:r>
    </w:p>
    <w:p w:rsidR="00722D72" w:rsidRPr="007F0926" w:rsidRDefault="00722D72" w:rsidP="007F0926">
      <w:pPr>
        <w:spacing w:after="0" w:line="360" w:lineRule="auto"/>
        <w:ind w:left="792"/>
        <w:jc w:val="center"/>
        <w:rPr>
          <w:rFonts w:ascii="Times New Roman" w:hAnsi="Times New Roman" w:cs="Times New Roman"/>
          <w:sz w:val="24"/>
          <w:szCs w:val="24"/>
        </w:rPr>
      </w:pP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Take 0.5 ml of the supernatant into a 2 ml centrifuge tube</w:t>
      </w: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noProof/>
          <w:lang w:val="en-IN" w:eastAsia="en-IN" w:bidi="hi-IN"/>
        </w:rPr>
        <mc:AlternateContent>
          <mc:Choice Requires="wps">
            <w:drawing>
              <wp:anchor distT="0" distB="0" distL="114300" distR="114300" simplePos="0" relativeHeight="251662336" behindDoc="0" locked="0" layoutInCell="1" allowOverlap="1" wp14:anchorId="0B53F3C7" wp14:editId="2EBBD04B">
                <wp:simplePos x="0" y="0"/>
                <wp:positionH relativeFrom="column">
                  <wp:posOffset>2830830</wp:posOffset>
                </wp:positionH>
                <wp:positionV relativeFrom="paragraph">
                  <wp:posOffset>24130</wp:posOffset>
                </wp:positionV>
                <wp:extent cx="118110" cy="190500"/>
                <wp:effectExtent l="19050" t="0" r="34290" b="38100"/>
                <wp:wrapNone/>
                <wp:docPr id="1307581763" name="Down Arrow 1307581763"/>
                <wp:cNvGraphicFramePr/>
                <a:graphic xmlns:a="http://schemas.openxmlformats.org/drawingml/2006/main">
                  <a:graphicData uri="http://schemas.microsoft.com/office/word/2010/wordprocessingShape">
                    <wps:wsp>
                      <wps:cNvSpPr/>
                      <wps:spPr>
                        <a:xfrm>
                          <a:off x="0" y="0"/>
                          <a:ext cx="118110" cy="1905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3E7547" id="Down Arrow 1307581763" o:spid="_x0000_s1026" type="#_x0000_t67" style="position:absolute;margin-left:222.9pt;margin-top:1.9pt;width:9.3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" adj="14904" fillcolor="#5b9bd5 [3204]" strokecolor="#091723 [484]" strokeweight="1pt"/>
            </w:pict>
          </mc:Fallback>
        </mc:AlternateContent>
      </w: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Dilute to 1 ml with water (for C18 chemistry) or with acetonitrile (for HILIC chemistry)</w:t>
      </w:r>
    </w:p>
    <w:p w:rsidR="00722D72" w:rsidRPr="007F0926" w:rsidRDefault="00722D72" w:rsidP="007F0926">
      <w:pPr>
        <w:spacing w:after="0" w:line="276" w:lineRule="auto"/>
        <w:ind w:left="792"/>
        <w:jc w:val="center"/>
        <w:rPr>
          <w:rFonts w:ascii="Times New Roman" w:hAnsi="Times New Roman" w:cs="Times New Roman"/>
          <w:sz w:val="24"/>
          <w:szCs w:val="24"/>
        </w:rPr>
      </w:pPr>
      <w:r w:rsidRPr="007F0926">
        <w:rPr>
          <w:noProof/>
          <w:lang w:val="en-IN" w:eastAsia="en-IN" w:bidi="hi-IN"/>
        </w:rPr>
        <mc:AlternateContent>
          <mc:Choice Requires="wps">
            <w:drawing>
              <wp:anchor distT="0" distB="0" distL="114300" distR="114300" simplePos="0" relativeHeight="251663360" behindDoc="0" locked="0" layoutInCell="1" allowOverlap="1" wp14:anchorId="76328D28" wp14:editId="0C5E356A">
                <wp:simplePos x="0" y="0"/>
                <wp:positionH relativeFrom="column">
                  <wp:posOffset>2838450</wp:posOffset>
                </wp:positionH>
                <wp:positionV relativeFrom="paragraph">
                  <wp:posOffset>13335</wp:posOffset>
                </wp:positionV>
                <wp:extent cx="95250" cy="180975"/>
                <wp:effectExtent l="19050" t="0" r="38100" b="47625"/>
                <wp:wrapNone/>
                <wp:docPr id="975894517" name="Down Arrow 975894517"/>
                <wp:cNvGraphicFramePr/>
                <a:graphic xmlns:a="http://schemas.openxmlformats.org/drawingml/2006/main">
                  <a:graphicData uri="http://schemas.microsoft.com/office/word/2010/wordprocessingShape">
                    <wps:wsp>
                      <wps:cNvSpPr/>
                      <wps:spPr>
                        <a:xfrm>
                          <a:off x="0" y="0"/>
                          <a:ext cx="95250" cy="1809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049FC9" id="Down Arrow 975894517" o:spid="_x0000_s1026" type="#_x0000_t67" style="position:absolute;margin-left:223.5pt;margin-top:1.05pt;width: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" adj="15916" fillcolor="#5b9bd5 [3204]" strokecolor="#091723 [484]" strokeweight="1pt"/>
            </w:pict>
          </mc:Fallback>
        </mc:AlternateContent>
      </w: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noProof/>
          <w:lang w:val="en-IN" w:eastAsia="en-IN" w:bidi="hi-IN"/>
        </w:rPr>
        <mc:AlternateContent>
          <mc:Choice Requires="wps">
            <w:drawing>
              <wp:anchor distT="0" distB="0" distL="114300" distR="114300" simplePos="0" relativeHeight="251664384" behindDoc="0" locked="0" layoutInCell="1" allowOverlap="1" wp14:anchorId="1533DCFB" wp14:editId="01B148E0">
                <wp:simplePos x="0" y="0"/>
                <wp:positionH relativeFrom="column">
                  <wp:posOffset>2838450</wp:posOffset>
                </wp:positionH>
                <wp:positionV relativeFrom="paragraph">
                  <wp:posOffset>240665</wp:posOffset>
                </wp:positionV>
                <wp:extent cx="95250" cy="247650"/>
                <wp:effectExtent l="19050" t="0" r="38100" b="38100"/>
                <wp:wrapNone/>
                <wp:docPr id="1" name="Down Arrow 1"/>
                <wp:cNvGraphicFramePr/>
                <a:graphic xmlns:a="http://schemas.openxmlformats.org/drawingml/2006/main">
                  <a:graphicData uri="http://schemas.microsoft.com/office/word/2010/wordprocessingShape">
                    <wps:wsp>
                      <wps:cNvSpPr/>
                      <wps:spPr>
                        <a:xfrm>
                          <a:off x="0" y="0"/>
                          <a:ext cx="9525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D048CD" id="Down Arrow 1" o:spid="_x0000_s1026" type="#_x0000_t67" style="position:absolute;margin-left:223.5pt;margin-top:18.95pt;width: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" adj="17446" fillcolor="#5b9bd5 [3204]" strokecolor="#091723 [484]" strokeweight="1pt"/>
            </w:pict>
          </mc:Fallback>
        </mc:AlternateContent>
      </w:r>
      <w:r w:rsidRPr="007F0926">
        <w:rPr>
          <w:rFonts w:ascii="Times New Roman" w:hAnsi="Times New Roman" w:cs="Times New Roman"/>
          <w:sz w:val="24"/>
          <w:szCs w:val="24"/>
        </w:rPr>
        <w:t xml:space="preserve">Filter </w:t>
      </w:r>
      <w:r w:rsidR="00F9536B">
        <w:rPr>
          <w:rFonts w:ascii="Times New Roman" w:hAnsi="Times New Roman" w:cs="Times New Roman"/>
          <w:sz w:val="24"/>
          <w:szCs w:val="24"/>
        </w:rPr>
        <w:t xml:space="preserve">(5.1 (q)) </w:t>
      </w:r>
      <w:r w:rsidRPr="007F0926">
        <w:rPr>
          <w:rFonts w:ascii="Times New Roman" w:hAnsi="Times New Roman" w:cs="Times New Roman"/>
          <w:sz w:val="24"/>
          <w:szCs w:val="24"/>
        </w:rPr>
        <w:t>the supernatant (0.2 µm) and inject to the LC-MS/MS system</w:t>
      </w:r>
    </w:p>
    <w:p w:rsidR="00722D72" w:rsidRPr="007F0926" w:rsidRDefault="00722D72" w:rsidP="007F0926">
      <w:pPr>
        <w:spacing w:after="0" w:line="360" w:lineRule="auto"/>
        <w:ind w:left="792"/>
        <w:jc w:val="center"/>
        <w:rPr>
          <w:rFonts w:ascii="Times New Roman" w:hAnsi="Times New Roman" w:cs="Times New Roman"/>
          <w:sz w:val="24"/>
          <w:szCs w:val="24"/>
        </w:rPr>
      </w:pPr>
    </w:p>
    <w:p w:rsidR="00722D72" w:rsidRPr="007F0926"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 xml:space="preserve">Quantify the residue concentration against </w:t>
      </w:r>
      <w:r w:rsidR="00C24EF8">
        <w:rPr>
          <w:rFonts w:ascii="Times New Roman" w:hAnsi="Times New Roman" w:cs="Times New Roman"/>
          <w:sz w:val="24"/>
          <w:szCs w:val="24"/>
        </w:rPr>
        <w:t xml:space="preserve">procedural </w:t>
      </w:r>
      <w:r w:rsidRPr="007F0926">
        <w:rPr>
          <w:rFonts w:ascii="Times New Roman" w:hAnsi="Times New Roman" w:cs="Times New Roman"/>
          <w:sz w:val="24"/>
          <w:szCs w:val="24"/>
        </w:rPr>
        <w:t>calibration</w:t>
      </w:r>
      <w:r w:rsidR="00C24EF8">
        <w:rPr>
          <w:rFonts w:ascii="Times New Roman" w:hAnsi="Times New Roman" w:cs="Times New Roman"/>
          <w:sz w:val="24"/>
          <w:szCs w:val="24"/>
        </w:rPr>
        <w:t xml:space="preserve"> standard linearity</w:t>
      </w:r>
    </w:p>
    <w:p w:rsidR="00722D72" w:rsidRPr="00D1785E" w:rsidRDefault="00722D72" w:rsidP="007F0926">
      <w:pPr>
        <w:spacing w:after="0" w:line="360" w:lineRule="auto"/>
        <w:ind w:left="792"/>
        <w:jc w:val="center"/>
        <w:rPr>
          <w:rFonts w:ascii="Times New Roman" w:hAnsi="Times New Roman" w:cs="Times New Roman"/>
          <w:sz w:val="24"/>
          <w:szCs w:val="24"/>
        </w:rPr>
      </w:pPr>
      <w:r w:rsidRPr="007F0926">
        <w:rPr>
          <w:rFonts w:ascii="Times New Roman" w:hAnsi="Times New Roman" w:cs="Times New Roman"/>
          <w:sz w:val="24"/>
          <w:szCs w:val="24"/>
        </w:rPr>
        <w:t>(Appropriate dilution factor associated with the sample preparation should be applied in final residue calculation/ quantification)</w:t>
      </w:r>
    </w:p>
    <w:p w:rsidR="00142FB3" w:rsidRDefault="00142FB3" w:rsidP="007F0926">
      <w:pPr>
        <w:ind w:left="432" w:firstLine="720"/>
        <w:rPr>
          <w:rFonts w:ascii="Times New Roman" w:hAnsi="Times New Roman" w:cs="Times New Roman"/>
        </w:rPr>
      </w:pPr>
    </w:p>
    <w:p w:rsidR="00142FB3" w:rsidRDefault="00142FB3" w:rsidP="007F0926">
      <w:pPr>
        <w:ind w:left="432" w:firstLine="720"/>
        <w:rPr>
          <w:rFonts w:ascii="Times New Roman" w:hAnsi="Times New Roman" w:cs="Times New Roman"/>
        </w:rPr>
      </w:pPr>
    </w:p>
    <w:p w:rsidR="00142FB3" w:rsidRPr="00470973" w:rsidRDefault="00142FB3" w:rsidP="007F0926">
      <w:pPr>
        <w:ind w:left="432" w:firstLine="720"/>
        <w:rPr>
          <w:rFonts w:ascii="Times New Roman" w:hAnsi="Times New Roman" w:cs="Times New Roman"/>
        </w:rPr>
      </w:pPr>
    </w:p>
    <w:sectPr w:rsidR="00142FB3" w:rsidRPr="00470973" w:rsidSect="001813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45" w:rsidRDefault="00373945" w:rsidP="00346699">
      <w:pPr>
        <w:spacing w:after="0" w:line="240" w:lineRule="auto"/>
      </w:pPr>
      <w:r>
        <w:separator/>
      </w:r>
    </w:p>
  </w:endnote>
  <w:endnote w:type="continuationSeparator" w:id="0">
    <w:p w:rsidR="00373945" w:rsidRDefault="00373945" w:rsidP="0034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45" w:rsidRDefault="00373945" w:rsidP="00346699">
      <w:pPr>
        <w:spacing w:after="0" w:line="240" w:lineRule="auto"/>
      </w:pPr>
      <w:r>
        <w:separator/>
      </w:r>
    </w:p>
  </w:footnote>
  <w:footnote w:type="continuationSeparator" w:id="0">
    <w:p w:rsidR="00373945" w:rsidRDefault="00373945" w:rsidP="0034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1A" w:rsidRDefault="0061081A" w:rsidP="008E6AA4">
    <w:pPr>
      <w:spacing w:after="0"/>
      <w:jc w:val="right"/>
      <w:rPr>
        <w:rFonts w:ascii="Times New Roman" w:hAnsi="Times New Roman" w:cs="Times New Roman"/>
        <w:b/>
        <w:bCs/>
        <w:sz w:val="24"/>
        <w:szCs w:val="24"/>
        <w:u w:val="single"/>
      </w:rPr>
    </w:pPr>
    <w:r w:rsidRPr="007F0926">
      <w:rPr>
        <w:rFonts w:ascii="Times New Roman" w:hAnsi="Times New Roman" w:cs="Times New Roman"/>
        <w:b/>
        <w:bCs/>
        <w:sz w:val="24"/>
        <w:szCs w:val="24"/>
        <w:u w:val="single"/>
      </w:rPr>
      <w:t>Doc No. FAD 27 (</w:t>
    </w:r>
    <w:proofErr w:type="gramStart"/>
    <w:r>
      <w:rPr>
        <w:rFonts w:ascii="Times New Roman" w:hAnsi="Times New Roman" w:cs="Times New Roman"/>
        <w:b/>
        <w:bCs/>
        <w:sz w:val="24"/>
        <w:szCs w:val="24"/>
        <w:u w:val="single"/>
      </w:rPr>
      <w:t>25132</w:t>
    </w:r>
    <w:r w:rsidRPr="007F0926">
      <w:rPr>
        <w:rFonts w:ascii="Times New Roman" w:hAnsi="Times New Roman" w:cs="Times New Roman"/>
        <w:b/>
        <w:bCs/>
        <w:sz w:val="24"/>
        <w:szCs w:val="24"/>
        <w:u w:val="single"/>
      </w:rPr>
      <w:t>)P</w:t>
    </w:r>
    <w:proofErr w:type="gramEnd"/>
  </w:p>
  <w:p w:rsidR="0061081A" w:rsidRPr="008E6AA4" w:rsidRDefault="003C4FFB" w:rsidP="008E6AA4">
    <w:pPr>
      <w:spacing w:after="0"/>
      <w:jc w:val="right"/>
      <w:rPr>
        <w:rFonts w:ascii="Times New Roman" w:hAnsi="Times New Roman" w:cs="Times New Roman"/>
        <w:b/>
        <w:bCs/>
        <w:sz w:val="24"/>
        <w:szCs w:val="24"/>
        <w:u w:val="single"/>
      </w:rPr>
    </w:pPr>
    <w:r>
      <w:rPr>
        <w:rFonts w:ascii="Times New Roman" w:hAnsi="Times New Roman" w:cs="Times New Roman"/>
        <w:b/>
        <w:bCs/>
        <w:sz w:val="24"/>
        <w:szCs w:val="24"/>
      </w:rPr>
      <w:t>August</w:t>
    </w:r>
    <w:r w:rsidRPr="007F0926">
      <w:rPr>
        <w:rFonts w:ascii="Times New Roman" w:hAnsi="Times New Roman" w:cs="Times New Roman"/>
        <w:b/>
        <w:bCs/>
        <w:sz w:val="24"/>
        <w:szCs w:val="24"/>
      </w:rPr>
      <w:t xml:space="preserve"> </w:t>
    </w:r>
    <w:r w:rsidR="0061081A" w:rsidRPr="007F0926">
      <w:rPr>
        <w:rFonts w:ascii="Times New Roman" w:hAnsi="Times New Roman" w:cs="Times New Roman"/>
        <w:b/>
        <w:bCs/>
        <w:sz w:val="24"/>
        <w:szCs w:val="24"/>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BFD"/>
    <w:multiLevelType w:val="hybridMultilevel"/>
    <w:tmpl w:val="9976C5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35B91"/>
    <w:multiLevelType w:val="hybridMultilevel"/>
    <w:tmpl w:val="F75E5C84"/>
    <w:lvl w:ilvl="0" w:tplc="90C0A094">
      <w:start w:val="1"/>
      <w:numFmt w:val="lowerLetter"/>
      <w:lvlText w:val="%1."/>
      <w:lvlJc w:val="left"/>
      <w:pPr>
        <w:ind w:left="360" w:hanging="360"/>
      </w:pPr>
      <w:rPr>
        <w:rFonts w:cs="Times New Roman"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34189A"/>
    <w:multiLevelType w:val="hybridMultilevel"/>
    <w:tmpl w:val="C682FF52"/>
    <w:lvl w:ilvl="0" w:tplc="F04E6286">
      <w:start w:val="1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191403"/>
    <w:multiLevelType w:val="hybridMultilevel"/>
    <w:tmpl w:val="6F962EA0"/>
    <w:lvl w:ilvl="0" w:tplc="13B8DAB0">
      <w:start w:val="1"/>
      <w:numFmt w:val="lowerLetter"/>
      <w:lvlText w:val="%1."/>
      <w:lvlJc w:val="left"/>
      <w:pPr>
        <w:ind w:left="360" w:hanging="360"/>
      </w:pPr>
      <w:rPr>
        <w:rFonts w:cs="Times New Roman"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292F70"/>
    <w:multiLevelType w:val="hybridMultilevel"/>
    <w:tmpl w:val="0DE681B0"/>
    <w:lvl w:ilvl="0" w:tplc="329A92A6">
      <w:start w:val="1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551E1"/>
    <w:multiLevelType w:val="hybridMultilevel"/>
    <w:tmpl w:val="B70A7612"/>
    <w:lvl w:ilvl="0" w:tplc="391666F6">
      <w:start w:val="10"/>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29332D"/>
    <w:multiLevelType w:val="hybridMultilevel"/>
    <w:tmpl w:val="18A000DA"/>
    <w:lvl w:ilvl="0" w:tplc="DFE6F682">
      <w:start w:val="2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F20643"/>
    <w:multiLevelType w:val="hybridMultilevel"/>
    <w:tmpl w:val="B9D6E8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57E34D6"/>
    <w:multiLevelType w:val="hybridMultilevel"/>
    <w:tmpl w:val="625271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811A61"/>
    <w:multiLevelType w:val="hybridMultilevel"/>
    <w:tmpl w:val="6094678C"/>
    <w:lvl w:ilvl="0" w:tplc="94A883F2">
      <w:start w:val="1"/>
      <w:numFmt w:val="lowerRoman"/>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8647925"/>
    <w:multiLevelType w:val="hybridMultilevel"/>
    <w:tmpl w:val="8A2C4DE2"/>
    <w:lvl w:ilvl="0" w:tplc="5AD88B2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F08D9"/>
    <w:multiLevelType w:val="hybridMultilevel"/>
    <w:tmpl w:val="51163044"/>
    <w:lvl w:ilvl="0" w:tplc="94A883F2">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D47197"/>
    <w:multiLevelType w:val="hybridMultilevel"/>
    <w:tmpl w:val="E7B6F794"/>
    <w:lvl w:ilvl="0" w:tplc="508684F2">
      <w:start w:val="10"/>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7E0421"/>
    <w:multiLevelType w:val="hybridMultilevel"/>
    <w:tmpl w:val="240E7CEE"/>
    <w:lvl w:ilvl="0" w:tplc="7CFE8B4E">
      <w:start w:val="1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DC4631"/>
    <w:multiLevelType w:val="hybridMultilevel"/>
    <w:tmpl w:val="EC3E98A4"/>
    <w:lvl w:ilvl="0" w:tplc="80F49CB0">
      <w:start w:val="1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9831AB"/>
    <w:multiLevelType w:val="hybridMultilevel"/>
    <w:tmpl w:val="6094678C"/>
    <w:lvl w:ilvl="0" w:tplc="94A883F2">
      <w:start w:val="1"/>
      <w:numFmt w:val="lowerRoman"/>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94B7AA4"/>
    <w:multiLevelType w:val="hybridMultilevel"/>
    <w:tmpl w:val="7D9EAADE"/>
    <w:lvl w:ilvl="0" w:tplc="B76077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14"/>
  </w:num>
  <w:num w:numId="5">
    <w:abstractNumId w:val="2"/>
  </w:num>
  <w:num w:numId="6">
    <w:abstractNumId w:val="0"/>
  </w:num>
  <w:num w:numId="7">
    <w:abstractNumId w:val="5"/>
  </w:num>
  <w:num w:numId="8">
    <w:abstractNumId w:val="13"/>
  </w:num>
  <w:num w:numId="9">
    <w:abstractNumId w:val="4"/>
  </w:num>
  <w:num w:numId="10">
    <w:abstractNumId w:val="6"/>
  </w:num>
  <w:num w:numId="11">
    <w:abstractNumId w:val="11"/>
  </w:num>
  <w:num w:numId="12">
    <w:abstractNumId w:val="15"/>
  </w:num>
  <w:num w:numId="13">
    <w:abstractNumId w:val="10"/>
  </w:num>
  <w:num w:numId="14">
    <w:abstractNumId w:val="1"/>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3"/>
    <w:rsid w:val="000732F4"/>
    <w:rsid w:val="00102FD7"/>
    <w:rsid w:val="00142FB3"/>
    <w:rsid w:val="00181318"/>
    <w:rsid w:val="001B615F"/>
    <w:rsid w:val="001E6727"/>
    <w:rsid w:val="00217F01"/>
    <w:rsid w:val="003243A9"/>
    <w:rsid w:val="00344B30"/>
    <w:rsid w:val="00346699"/>
    <w:rsid w:val="00373945"/>
    <w:rsid w:val="00397318"/>
    <w:rsid w:val="003A096C"/>
    <w:rsid w:val="003B0C38"/>
    <w:rsid w:val="003B0D45"/>
    <w:rsid w:val="003C4FFB"/>
    <w:rsid w:val="004549B1"/>
    <w:rsid w:val="00470973"/>
    <w:rsid w:val="00485172"/>
    <w:rsid w:val="00491B15"/>
    <w:rsid w:val="004D51BA"/>
    <w:rsid w:val="005232F7"/>
    <w:rsid w:val="00557C0A"/>
    <w:rsid w:val="005D5E5C"/>
    <w:rsid w:val="0061081A"/>
    <w:rsid w:val="006429C0"/>
    <w:rsid w:val="00693BF8"/>
    <w:rsid w:val="006B5DFB"/>
    <w:rsid w:val="006E015A"/>
    <w:rsid w:val="00722D72"/>
    <w:rsid w:val="00760D2B"/>
    <w:rsid w:val="00767CE5"/>
    <w:rsid w:val="007A2D62"/>
    <w:rsid w:val="007F0926"/>
    <w:rsid w:val="00832A6D"/>
    <w:rsid w:val="008C5A07"/>
    <w:rsid w:val="008E6AA4"/>
    <w:rsid w:val="00974CB3"/>
    <w:rsid w:val="00A86453"/>
    <w:rsid w:val="00A876FD"/>
    <w:rsid w:val="00AA4F1D"/>
    <w:rsid w:val="00AD1BBA"/>
    <w:rsid w:val="00B31A1E"/>
    <w:rsid w:val="00B61DE6"/>
    <w:rsid w:val="00B82B07"/>
    <w:rsid w:val="00BA7CAA"/>
    <w:rsid w:val="00BF2E10"/>
    <w:rsid w:val="00C24EF8"/>
    <w:rsid w:val="00C552A2"/>
    <w:rsid w:val="00C63D86"/>
    <w:rsid w:val="00C80709"/>
    <w:rsid w:val="00C96D33"/>
    <w:rsid w:val="00CD5866"/>
    <w:rsid w:val="00CD7D78"/>
    <w:rsid w:val="00D16FEC"/>
    <w:rsid w:val="00D56392"/>
    <w:rsid w:val="00DF098B"/>
    <w:rsid w:val="00E7233A"/>
    <w:rsid w:val="00EF42A9"/>
    <w:rsid w:val="00F132A2"/>
    <w:rsid w:val="00F20A93"/>
    <w:rsid w:val="00F953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65E7"/>
  <w15:chartTrackingRefBased/>
  <w15:docId w15:val="{66708301-166C-4DFA-9F79-DA0B846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7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70973"/>
    <w:pPr>
      <w:autoSpaceDE w:val="0"/>
      <w:autoSpaceDN w:val="0"/>
      <w:adjustRightInd w:val="0"/>
      <w:spacing w:after="0" w:line="240" w:lineRule="auto"/>
    </w:pPr>
    <w:rPr>
      <w:rFonts w:ascii="Century Schoolbook" w:eastAsia="Times New Roman" w:hAnsi="Century Schoolbook" w:cs="Century Schoolbook"/>
      <w:color w:val="000000"/>
      <w:sz w:val="24"/>
      <w:szCs w:val="24"/>
    </w:rPr>
  </w:style>
  <w:style w:type="character" w:customStyle="1" w:styleId="apple-converted-space">
    <w:name w:val="apple-converted-space"/>
    <w:basedOn w:val="DefaultParagraphFont"/>
    <w:rsid w:val="00470973"/>
  </w:style>
  <w:style w:type="paragraph" w:customStyle="1" w:styleId="CM29">
    <w:name w:val="CM29"/>
    <w:basedOn w:val="Normal"/>
    <w:next w:val="Normal"/>
    <w:rsid w:val="00142FB3"/>
    <w:pPr>
      <w:autoSpaceDE w:val="0"/>
      <w:autoSpaceDN w:val="0"/>
      <w:adjustRightInd w:val="0"/>
      <w:spacing w:after="233" w:line="240" w:lineRule="auto"/>
    </w:pPr>
    <w:rPr>
      <w:rFonts w:ascii="Arial" w:eastAsia="Times New Roman" w:hAnsi="Arial" w:cs="Times New Roman"/>
      <w:sz w:val="20"/>
    </w:rPr>
  </w:style>
  <w:style w:type="paragraph" w:customStyle="1" w:styleId="CM31">
    <w:name w:val="CM31"/>
    <w:basedOn w:val="Normal"/>
    <w:next w:val="Normal"/>
    <w:rsid w:val="00722D72"/>
    <w:pPr>
      <w:autoSpaceDE w:val="0"/>
      <w:autoSpaceDN w:val="0"/>
      <w:adjustRightInd w:val="0"/>
      <w:spacing w:after="360" w:line="240" w:lineRule="auto"/>
    </w:pPr>
    <w:rPr>
      <w:rFonts w:ascii="Arial" w:eastAsia="Times New Roman" w:hAnsi="Arial" w:cs="Times New Roman"/>
      <w:sz w:val="20"/>
    </w:rPr>
  </w:style>
  <w:style w:type="table" w:styleId="TableGrid">
    <w:name w:val="Table Grid"/>
    <w:basedOn w:val="TableNormal"/>
    <w:uiPriority w:val="39"/>
    <w:rsid w:val="006B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99"/>
  </w:style>
  <w:style w:type="paragraph" w:styleId="Footer">
    <w:name w:val="footer"/>
    <w:basedOn w:val="Normal"/>
    <w:link w:val="FooterChar"/>
    <w:uiPriority w:val="99"/>
    <w:unhideWhenUsed/>
    <w:rsid w:val="00346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99"/>
  </w:style>
  <w:style w:type="paragraph" w:styleId="BalloonText">
    <w:name w:val="Balloon Text"/>
    <w:basedOn w:val="Normal"/>
    <w:link w:val="BalloonTextChar"/>
    <w:uiPriority w:val="99"/>
    <w:semiHidden/>
    <w:unhideWhenUsed/>
    <w:rsid w:val="00610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Lavika Singh</cp:lastModifiedBy>
  <cp:revision>4</cp:revision>
  <dcterms:created xsi:type="dcterms:W3CDTF">2024-08-01T04:19:00Z</dcterms:created>
  <dcterms:modified xsi:type="dcterms:W3CDTF">2024-08-23T06:46:00Z</dcterms:modified>
</cp:coreProperties>
</file>