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B7" w:rsidRPr="004F772D" w:rsidRDefault="00D019B7" w:rsidP="00D019B7">
      <w:pPr>
        <w:widowControl w:val="0"/>
        <w:spacing w:after="0" w:line="360" w:lineRule="auto"/>
        <w:jc w:val="center"/>
        <w:outlineLvl w:val="0"/>
        <w:rPr>
          <w:rFonts w:ascii="Times New Roman" w:eastAsia="Times New Roman" w:hAnsi="Times New Roman" w:cs="Times New Roman"/>
          <w:b/>
          <w:bCs/>
          <w:spacing w:val="-1"/>
          <w:sz w:val="24"/>
          <w:szCs w:val="24"/>
          <w:u w:val="thick" w:color="000000"/>
          <w:lang w:eastAsia="en-GB"/>
        </w:rPr>
      </w:pPr>
      <w:r w:rsidRPr="004F772D">
        <w:rPr>
          <w:rFonts w:ascii="Times New Roman" w:eastAsia="Times New Roman" w:hAnsi="Times New Roman" w:cs="Times New Roman"/>
          <w:b/>
          <w:bCs/>
          <w:spacing w:val="-1"/>
          <w:sz w:val="24"/>
          <w:szCs w:val="24"/>
          <w:u w:val="thick" w:color="000000"/>
          <w:lang w:eastAsia="en-GB"/>
        </w:rPr>
        <w:t>BUREAU</w:t>
      </w:r>
      <w:r w:rsidRPr="004F772D">
        <w:rPr>
          <w:rFonts w:ascii="Times New Roman" w:eastAsia="Times New Roman" w:hAnsi="Times New Roman" w:cs="Times New Roman"/>
          <w:b/>
          <w:bCs/>
          <w:spacing w:val="-4"/>
          <w:sz w:val="24"/>
          <w:szCs w:val="24"/>
          <w:u w:val="thick" w:color="000000"/>
          <w:lang w:eastAsia="en-GB"/>
        </w:rPr>
        <w:t xml:space="preserve"> </w:t>
      </w:r>
      <w:r w:rsidRPr="004F772D">
        <w:rPr>
          <w:rFonts w:ascii="Times New Roman" w:eastAsia="Times New Roman" w:hAnsi="Times New Roman" w:cs="Times New Roman"/>
          <w:b/>
          <w:bCs/>
          <w:sz w:val="24"/>
          <w:szCs w:val="24"/>
          <w:u w:val="thick" w:color="000000"/>
          <w:lang w:eastAsia="en-GB"/>
        </w:rPr>
        <w:t>OF</w:t>
      </w:r>
      <w:r w:rsidRPr="004F772D">
        <w:rPr>
          <w:rFonts w:ascii="Times New Roman" w:eastAsia="Times New Roman" w:hAnsi="Times New Roman" w:cs="Times New Roman"/>
          <w:b/>
          <w:bCs/>
          <w:spacing w:val="-6"/>
          <w:sz w:val="24"/>
          <w:szCs w:val="24"/>
          <w:u w:val="thick" w:color="000000"/>
          <w:lang w:eastAsia="en-GB"/>
        </w:rPr>
        <w:t xml:space="preserve"> </w:t>
      </w:r>
      <w:r w:rsidRPr="004F772D">
        <w:rPr>
          <w:rFonts w:ascii="Times New Roman" w:eastAsia="Times New Roman" w:hAnsi="Times New Roman" w:cs="Times New Roman"/>
          <w:b/>
          <w:bCs/>
          <w:spacing w:val="-1"/>
          <w:sz w:val="24"/>
          <w:szCs w:val="24"/>
          <w:u w:val="thick" w:color="000000"/>
          <w:lang w:eastAsia="en-GB"/>
        </w:rPr>
        <w:t>INDIAN</w:t>
      </w:r>
      <w:r w:rsidRPr="004F772D">
        <w:rPr>
          <w:rFonts w:ascii="Times New Roman" w:eastAsia="Times New Roman" w:hAnsi="Times New Roman" w:cs="Times New Roman"/>
          <w:b/>
          <w:bCs/>
          <w:spacing w:val="-2"/>
          <w:sz w:val="24"/>
          <w:szCs w:val="24"/>
          <w:u w:val="thick" w:color="000000"/>
          <w:lang w:eastAsia="en-GB"/>
        </w:rPr>
        <w:t xml:space="preserve"> </w:t>
      </w:r>
      <w:r w:rsidRPr="004F772D">
        <w:rPr>
          <w:rFonts w:ascii="Times New Roman" w:eastAsia="Times New Roman" w:hAnsi="Times New Roman" w:cs="Times New Roman"/>
          <w:b/>
          <w:bCs/>
          <w:spacing w:val="-1"/>
          <w:sz w:val="24"/>
          <w:szCs w:val="24"/>
          <w:u w:val="thick" w:color="000000"/>
          <w:lang w:eastAsia="en-GB"/>
        </w:rPr>
        <w:t>STANDARDS</w:t>
      </w:r>
    </w:p>
    <w:p w:rsidR="00D019B7" w:rsidRPr="004F772D" w:rsidRDefault="00D019B7" w:rsidP="00D019B7">
      <w:pPr>
        <w:spacing w:before="69" w:after="0" w:line="360" w:lineRule="auto"/>
        <w:ind w:left="2160" w:right="-46" w:firstLine="383"/>
        <w:rPr>
          <w:rFonts w:ascii="Times New Roman" w:eastAsia="Times New Roman" w:hAnsi="Times New Roman" w:cs="Times New Roman"/>
          <w:b/>
          <w:sz w:val="24"/>
          <w:szCs w:val="24"/>
          <w:lang w:eastAsia="en-GB"/>
        </w:rPr>
      </w:pPr>
      <w:r w:rsidRPr="004F772D">
        <w:rPr>
          <w:rFonts w:ascii="Times New Roman" w:eastAsia="Times New Roman" w:hAnsi="Times New Roman" w:cs="Times New Roman"/>
          <w:b/>
          <w:spacing w:val="-1"/>
          <w:sz w:val="24"/>
          <w:szCs w:val="24"/>
          <w:lang w:eastAsia="en-GB"/>
        </w:rPr>
        <w:t>DRAFT</w:t>
      </w:r>
      <w:r w:rsidRPr="004F772D">
        <w:rPr>
          <w:rFonts w:ascii="Times New Roman" w:eastAsia="Times New Roman" w:hAnsi="Times New Roman" w:cs="Times New Roman"/>
          <w:b/>
          <w:spacing w:val="-5"/>
          <w:sz w:val="24"/>
          <w:szCs w:val="24"/>
          <w:lang w:eastAsia="en-GB"/>
        </w:rPr>
        <w:t xml:space="preserve"> </w:t>
      </w:r>
      <w:r w:rsidRPr="004F772D">
        <w:rPr>
          <w:rFonts w:ascii="Times New Roman" w:eastAsia="Times New Roman" w:hAnsi="Times New Roman" w:cs="Times New Roman"/>
          <w:b/>
          <w:spacing w:val="-1"/>
          <w:sz w:val="24"/>
          <w:szCs w:val="24"/>
          <w:lang w:eastAsia="en-GB"/>
        </w:rPr>
        <w:t>FOR</w:t>
      </w:r>
      <w:r w:rsidRPr="004F772D">
        <w:rPr>
          <w:rFonts w:ascii="Times New Roman" w:eastAsia="Times New Roman" w:hAnsi="Times New Roman" w:cs="Times New Roman"/>
          <w:b/>
          <w:spacing w:val="-7"/>
          <w:sz w:val="24"/>
          <w:szCs w:val="24"/>
          <w:lang w:eastAsia="en-GB"/>
        </w:rPr>
        <w:t xml:space="preserve"> </w:t>
      </w:r>
      <w:r w:rsidRPr="004F772D">
        <w:rPr>
          <w:rFonts w:ascii="Times New Roman" w:eastAsia="Times New Roman" w:hAnsi="Times New Roman" w:cs="Times New Roman"/>
          <w:b/>
          <w:spacing w:val="-1"/>
          <w:sz w:val="24"/>
          <w:szCs w:val="24"/>
          <w:lang w:eastAsia="en-GB"/>
        </w:rPr>
        <w:t>COMMENTS</w:t>
      </w:r>
      <w:r w:rsidRPr="004F772D">
        <w:rPr>
          <w:rFonts w:ascii="Times New Roman" w:eastAsia="Times New Roman" w:hAnsi="Times New Roman" w:cs="Times New Roman"/>
          <w:b/>
          <w:spacing w:val="-7"/>
          <w:sz w:val="24"/>
          <w:szCs w:val="24"/>
          <w:lang w:eastAsia="en-GB"/>
        </w:rPr>
        <w:t xml:space="preserve"> </w:t>
      </w:r>
      <w:r w:rsidRPr="004F772D">
        <w:rPr>
          <w:rFonts w:ascii="Times New Roman" w:eastAsia="Times New Roman" w:hAnsi="Times New Roman" w:cs="Times New Roman"/>
          <w:b/>
          <w:sz w:val="24"/>
          <w:szCs w:val="24"/>
          <w:lang w:eastAsia="en-GB"/>
        </w:rPr>
        <w:t>ONLY</w:t>
      </w:r>
    </w:p>
    <w:p w:rsidR="00D019B7" w:rsidRPr="004F772D" w:rsidRDefault="00D019B7" w:rsidP="00D019B7">
      <w:pPr>
        <w:spacing w:after="0" w:line="360" w:lineRule="auto"/>
        <w:ind w:left="807" w:right="-188"/>
        <w:rPr>
          <w:rFonts w:ascii="Times New Roman" w:eastAsia="Times New Roman" w:hAnsi="Times New Roman" w:cs="Times New Roman"/>
          <w:sz w:val="24"/>
          <w:szCs w:val="24"/>
          <w:lang w:eastAsia="en-GB"/>
        </w:rPr>
      </w:pPr>
      <w:r w:rsidRPr="004F772D">
        <w:rPr>
          <w:rFonts w:ascii="Times New Roman" w:eastAsia="Times New Roman" w:hAnsi="Times New Roman" w:cs="Times New Roman"/>
          <w:spacing w:val="-1"/>
          <w:sz w:val="24"/>
          <w:szCs w:val="24"/>
          <w:lang w:eastAsia="en-GB"/>
        </w:rPr>
        <w:t>(</w:t>
      </w:r>
      <w:r w:rsidRPr="004F772D">
        <w:rPr>
          <w:rFonts w:ascii="Times New Roman" w:eastAsia="Times New Roman" w:hAnsi="Times New Roman" w:cs="Times New Roman"/>
          <w:i/>
          <w:iCs/>
          <w:spacing w:val="-1"/>
          <w:sz w:val="24"/>
          <w:szCs w:val="24"/>
          <w:lang w:eastAsia="en-GB"/>
        </w:rPr>
        <w:t>Not</w:t>
      </w:r>
      <w:r w:rsidRPr="004F772D">
        <w:rPr>
          <w:rFonts w:ascii="Times New Roman" w:eastAsia="Times New Roman" w:hAnsi="Times New Roman" w:cs="Times New Roman"/>
          <w:i/>
          <w:iCs/>
          <w:spacing w:val="-2"/>
          <w:sz w:val="24"/>
          <w:szCs w:val="24"/>
          <w:lang w:eastAsia="en-GB"/>
        </w:rPr>
        <w:t xml:space="preserve"> </w:t>
      </w:r>
      <w:r w:rsidRPr="004F772D">
        <w:rPr>
          <w:rFonts w:ascii="Times New Roman" w:eastAsia="Times New Roman" w:hAnsi="Times New Roman" w:cs="Times New Roman"/>
          <w:i/>
          <w:iCs/>
          <w:sz w:val="24"/>
          <w:szCs w:val="24"/>
          <w:lang w:eastAsia="en-GB"/>
        </w:rPr>
        <w:t>to be</w:t>
      </w:r>
      <w:r w:rsidRPr="004F772D">
        <w:rPr>
          <w:rFonts w:ascii="Times New Roman" w:eastAsia="Times New Roman" w:hAnsi="Times New Roman" w:cs="Times New Roman"/>
          <w:i/>
          <w:iCs/>
          <w:spacing w:val="-2"/>
          <w:sz w:val="24"/>
          <w:szCs w:val="24"/>
          <w:lang w:eastAsia="en-GB"/>
        </w:rPr>
        <w:t xml:space="preserve"> </w:t>
      </w:r>
      <w:r w:rsidRPr="004F772D">
        <w:rPr>
          <w:rFonts w:ascii="Times New Roman" w:eastAsia="Times New Roman" w:hAnsi="Times New Roman" w:cs="Times New Roman"/>
          <w:i/>
          <w:iCs/>
          <w:spacing w:val="-1"/>
          <w:sz w:val="24"/>
          <w:szCs w:val="24"/>
          <w:lang w:eastAsia="en-GB"/>
        </w:rPr>
        <w:t>reproduced</w:t>
      </w:r>
      <w:r w:rsidRPr="004F772D">
        <w:rPr>
          <w:rFonts w:ascii="Times New Roman" w:eastAsia="Times New Roman" w:hAnsi="Times New Roman" w:cs="Times New Roman"/>
          <w:i/>
          <w:iCs/>
          <w:sz w:val="24"/>
          <w:szCs w:val="24"/>
          <w:lang w:eastAsia="en-GB"/>
        </w:rPr>
        <w:t xml:space="preserve"> </w:t>
      </w:r>
      <w:r w:rsidRPr="004F772D">
        <w:rPr>
          <w:rFonts w:ascii="Times New Roman" w:eastAsia="Times New Roman" w:hAnsi="Times New Roman" w:cs="Times New Roman"/>
          <w:i/>
          <w:iCs/>
          <w:spacing w:val="-1"/>
          <w:sz w:val="24"/>
          <w:szCs w:val="24"/>
          <w:lang w:eastAsia="en-GB"/>
        </w:rPr>
        <w:t>without</w:t>
      </w:r>
      <w:r w:rsidRPr="004F772D">
        <w:rPr>
          <w:rFonts w:ascii="Times New Roman" w:eastAsia="Times New Roman" w:hAnsi="Times New Roman" w:cs="Times New Roman"/>
          <w:i/>
          <w:iCs/>
          <w:spacing w:val="1"/>
          <w:sz w:val="24"/>
          <w:szCs w:val="24"/>
          <w:lang w:eastAsia="en-GB"/>
        </w:rPr>
        <w:t xml:space="preserve"> </w:t>
      </w:r>
      <w:r w:rsidRPr="004F772D">
        <w:rPr>
          <w:rFonts w:ascii="Times New Roman" w:eastAsia="Times New Roman" w:hAnsi="Times New Roman" w:cs="Times New Roman"/>
          <w:i/>
          <w:iCs/>
          <w:spacing w:val="-1"/>
          <w:sz w:val="24"/>
          <w:szCs w:val="24"/>
          <w:lang w:eastAsia="en-GB"/>
        </w:rPr>
        <w:t>the</w:t>
      </w:r>
      <w:r w:rsidRPr="004F772D">
        <w:rPr>
          <w:rFonts w:ascii="Times New Roman" w:eastAsia="Times New Roman" w:hAnsi="Times New Roman" w:cs="Times New Roman"/>
          <w:i/>
          <w:iCs/>
          <w:sz w:val="24"/>
          <w:szCs w:val="24"/>
          <w:lang w:eastAsia="en-GB"/>
        </w:rPr>
        <w:t xml:space="preserve"> </w:t>
      </w:r>
      <w:r w:rsidRPr="004F772D">
        <w:rPr>
          <w:rFonts w:ascii="Times New Roman" w:eastAsia="Times New Roman" w:hAnsi="Times New Roman" w:cs="Times New Roman"/>
          <w:i/>
          <w:iCs/>
          <w:spacing w:val="-1"/>
          <w:sz w:val="24"/>
          <w:szCs w:val="24"/>
          <w:lang w:eastAsia="en-GB"/>
        </w:rPr>
        <w:t>permission</w:t>
      </w:r>
      <w:r w:rsidRPr="004F772D">
        <w:rPr>
          <w:rFonts w:ascii="Times New Roman" w:eastAsia="Times New Roman" w:hAnsi="Times New Roman" w:cs="Times New Roman"/>
          <w:i/>
          <w:iCs/>
          <w:sz w:val="24"/>
          <w:szCs w:val="24"/>
          <w:lang w:eastAsia="en-GB"/>
        </w:rPr>
        <w:t xml:space="preserve"> of </w:t>
      </w:r>
      <w:r w:rsidRPr="004F772D">
        <w:rPr>
          <w:rFonts w:ascii="Times New Roman" w:eastAsia="Times New Roman" w:hAnsi="Times New Roman" w:cs="Times New Roman"/>
          <w:i/>
          <w:iCs/>
          <w:spacing w:val="-2"/>
          <w:sz w:val="24"/>
          <w:szCs w:val="24"/>
          <w:lang w:eastAsia="en-GB"/>
        </w:rPr>
        <w:t>BIS</w:t>
      </w:r>
      <w:r w:rsidRPr="004F772D">
        <w:rPr>
          <w:rFonts w:ascii="Times New Roman" w:eastAsia="Times New Roman" w:hAnsi="Times New Roman" w:cs="Times New Roman"/>
          <w:i/>
          <w:iCs/>
          <w:sz w:val="24"/>
          <w:szCs w:val="24"/>
          <w:lang w:eastAsia="en-GB"/>
        </w:rPr>
        <w:t xml:space="preserve"> or </w:t>
      </w:r>
      <w:r w:rsidRPr="004F772D">
        <w:rPr>
          <w:rFonts w:ascii="Times New Roman" w:eastAsia="Times New Roman" w:hAnsi="Times New Roman" w:cs="Times New Roman"/>
          <w:i/>
          <w:iCs/>
          <w:spacing w:val="-1"/>
          <w:sz w:val="24"/>
          <w:szCs w:val="24"/>
          <w:lang w:eastAsia="en-GB"/>
        </w:rPr>
        <w:t>used</w:t>
      </w:r>
      <w:r w:rsidRPr="004F772D">
        <w:rPr>
          <w:rFonts w:ascii="Times New Roman" w:eastAsia="Times New Roman" w:hAnsi="Times New Roman" w:cs="Times New Roman"/>
          <w:i/>
          <w:iCs/>
          <w:sz w:val="24"/>
          <w:szCs w:val="24"/>
          <w:lang w:eastAsia="en-GB"/>
        </w:rPr>
        <w:t xml:space="preserve"> as</w:t>
      </w:r>
      <w:r w:rsidRPr="004F772D">
        <w:rPr>
          <w:rFonts w:ascii="Times New Roman" w:eastAsia="Times New Roman" w:hAnsi="Times New Roman" w:cs="Times New Roman"/>
          <w:i/>
          <w:iCs/>
          <w:spacing w:val="-2"/>
          <w:sz w:val="24"/>
          <w:szCs w:val="24"/>
          <w:lang w:eastAsia="en-GB"/>
        </w:rPr>
        <w:t xml:space="preserve"> </w:t>
      </w:r>
      <w:r w:rsidRPr="004F772D">
        <w:rPr>
          <w:rFonts w:ascii="Times New Roman" w:eastAsia="Times New Roman" w:hAnsi="Times New Roman" w:cs="Times New Roman"/>
          <w:i/>
          <w:iCs/>
          <w:sz w:val="24"/>
          <w:szCs w:val="24"/>
          <w:lang w:eastAsia="en-GB"/>
        </w:rPr>
        <w:t xml:space="preserve">an </w:t>
      </w:r>
      <w:r w:rsidRPr="004F772D">
        <w:rPr>
          <w:rFonts w:ascii="Times New Roman" w:eastAsia="Times New Roman" w:hAnsi="Times New Roman" w:cs="Times New Roman"/>
          <w:i/>
          <w:iCs/>
          <w:spacing w:val="-1"/>
          <w:sz w:val="24"/>
          <w:szCs w:val="24"/>
          <w:lang w:eastAsia="en-GB"/>
        </w:rPr>
        <w:t>Indian</w:t>
      </w:r>
      <w:r w:rsidRPr="004F772D">
        <w:rPr>
          <w:rFonts w:ascii="Times New Roman" w:eastAsia="Times New Roman" w:hAnsi="Times New Roman" w:cs="Times New Roman"/>
          <w:i/>
          <w:iCs/>
          <w:sz w:val="24"/>
          <w:szCs w:val="24"/>
          <w:lang w:eastAsia="en-GB"/>
        </w:rPr>
        <w:t xml:space="preserve"> </w:t>
      </w:r>
      <w:r w:rsidRPr="004F772D">
        <w:rPr>
          <w:rFonts w:ascii="Times New Roman" w:eastAsia="Times New Roman" w:hAnsi="Times New Roman" w:cs="Times New Roman"/>
          <w:i/>
          <w:iCs/>
          <w:spacing w:val="-1"/>
          <w:sz w:val="24"/>
          <w:szCs w:val="24"/>
          <w:lang w:eastAsia="en-GB"/>
        </w:rPr>
        <w:t>Standard</w:t>
      </w:r>
      <w:r w:rsidRPr="004F772D">
        <w:rPr>
          <w:rFonts w:ascii="Times New Roman" w:eastAsia="Times New Roman" w:hAnsi="Times New Roman" w:cs="Times New Roman"/>
          <w:spacing w:val="-1"/>
          <w:sz w:val="24"/>
          <w:szCs w:val="24"/>
          <w:lang w:eastAsia="en-GB"/>
        </w:rPr>
        <w:t>)</w:t>
      </w:r>
    </w:p>
    <w:p w:rsidR="00D019B7" w:rsidRPr="004F772D" w:rsidRDefault="00D019B7" w:rsidP="00D019B7">
      <w:pPr>
        <w:spacing w:after="0" w:line="20" w:lineRule="atLeast"/>
        <w:ind w:left="154"/>
        <w:rPr>
          <w:rFonts w:ascii="Times New Roman" w:eastAsia="Times New Roman" w:hAnsi="Times New Roman" w:cs="Times New Roman"/>
          <w:sz w:val="24"/>
          <w:szCs w:val="24"/>
          <w:lang w:eastAsia="en-GB"/>
        </w:rPr>
      </w:pPr>
      <w:r w:rsidRPr="004F772D">
        <w:rPr>
          <w:noProof/>
          <w:lang w:val="en-IN" w:eastAsia="en-IN" w:bidi="hi-IN"/>
        </w:rPr>
        <mc:AlternateContent>
          <mc:Choice Requires="wpg">
            <w:drawing>
              <wp:inline distT="0" distB="0" distL="0" distR="0" wp14:anchorId="504FD7DB" wp14:editId="2218C773">
                <wp:extent cx="5740400" cy="7620"/>
                <wp:effectExtent l="0" t="0" r="12700" b="1143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7620"/>
                          <a:chOff x="0" y="0"/>
                          <a:chExt cx="9040" cy="12"/>
                        </a:xfrm>
                      </wpg:grpSpPr>
                      <wpg:grpSp>
                        <wpg:cNvPr id="11" name="Group 9"/>
                        <wpg:cNvGrpSpPr>
                          <a:grpSpLocks/>
                        </wpg:cNvGrpSpPr>
                        <wpg:grpSpPr bwMode="auto">
                          <a:xfrm>
                            <a:off x="6" y="6"/>
                            <a:ext cx="9028" cy="2"/>
                            <a:chOff x="6" y="6"/>
                            <a:chExt cx="9028" cy="2"/>
                          </a:xfrm>
                        </wpg:grpSpPr>
                        <wps:wsp>
                          <wps:cNvPr id="12" name="Freeform 10"/>
                          <wps:cNvSpPr>
                            <a:spLocks/>
                          </wps:cNvSpPr>
                          <wps:spPr bwMode="auto">
                            <a:xfrm>
                              <a:off x="6" y="6"/>
                              <a:ext cx="9028" cy="2"/>
                            </a:xfrm>
                            <a:custGeom>
                              <a:avLst/>
                              <a:gdLst>
                                <a:gd name="T0" fmla="*/ 0 w 9028"/>
                                <a:gd name="T1" fmla="*/ 0 h 2"/>
                                <a:gd name="T2" fmla="*/ 9028 w 9028"/>
                                <a:gd name="T3" fmla="*/ 0 h 2"/>
                                <a:gd name="T4" fmla="*/ 0 60000 65536"/>
                                <a:gd name="T5" fmla="*/ 0 60000 65536"/>
                              </a:gdLst>
                              <a:ahLst/>
                              <a:cxnLst>
                                <a:cxn ang="T4">
                                  <a:pos x="T0" y="T1"/>
                                </a:cxn>
                                <a:cxn ang="T5">
                                  <a:pos x="T2" y="T3"/>
                                </a:cxn>
                              </a:cxnLst>
                              <a:rect l="0" t="0" r="r" b="b"/>
                              <a:pathLst>
                                <a:path w="9028" h="2">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1EF953" id="Group 8" o:spid="_x0000_s1026" style="width:452pt;height:.6pt;mso-position-horizontal-relative:char;mso-position-vertical-relative:line" coordsize="9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">
                <v:group id="Group 9" o:spid="_x0000_s1027" style="position:absolute;left:6;top:6;width:9028;height:2" coordorigin="6,6"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6;top:6;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" path="m,l9028,e" filled="f" strokeweight=".58pt">
                    <v:path arrowok="t" o:connecttype="custom" o:connectlocs="0,0;9028,0" o:connectangles="0,0"/>
                  </v:shape>
                </v:group>
                <w10:anchorlock/>
              </v:group>
            </w:pict>
          </mc:Fallback>
        </mc:AlternateContent>
      </w:r>
    </w:p>
    <w:p w:rsidR="00D019B7" w:rsidRPr="004F772D" w:rsidRDefault="00D019B7" w:rsidP="00D019B7">
      <w:pPr>
        <w:spacing w:after="0"/>
        <w:jc w:val="center"/>
        <w:rPr>
          <w:rFonts w:ascii="Nirmala UI" w:eastAsia="Times New Roman" w:hAnsi="Nirmala UI" w:cs="Nirmala UI"/>
          <w:i/>
          <w:iCs/>
          <w:spacing w:val="-1"/>
          <w:sz w:val="24"/>
          <w:szCs w:val="24"/>
          <w:lang w:eastAsia="en-GB"/>
        </w:rPr>
      </w:pPr>
    </w:p>
    <w:p w:rsidR="00D019B7" w:rsidRPr="004F772D" w:rsidRDefault="00D019B7" w:rsidP="00D019B7">
      <w:pPr>
        <w:spacing w:after="0"/>
        <w:jc w:val="center"/>
        <w:rPr>
          <w:rFonts w:ascii="Nirmala UI" w:eastAsia="Times New Roman" w:hAnsi="Nirmala UI" w:cs="Nirmala UI"/>
          <w:i/>
          <w:iCs/>
          <w:spacing w:val="-1"/>
          <w:sz w:val="24"/>
          <w:szCs w:val="24"/>
          <w:lang w:eastAsia="en-GB"/>
        </w:rPr>
      </w:pPr>
      <w:r w:rsidRPr="004F772D">
        <w:rPr>
          <w:rFonts w:ascii="Nirmala UI" w:eastAsia="Times New Roman" w:hAnsi="Nirmala UI" w:cs="Nirmala UI"/>
          <w:i/>
          <w:iCs/>
          <w:spacing w:val="-1"/>
          <w:sz w:val="24"/>
          <w:szCs w:val="24"/>
          <w:cs/>
          <w:lang w:eastAsia="en-GB" w:bidi="hi-IN"/>
        </w:rPr>
        <w:t>भारतीय</w:t>
      </w:r>
      <w:r w:rsidRPr="004F772D">
        <w:rPr>
          <w:rFonts w:ascii="Nirmala UI" w:eastAsia="Times New Roman" w:hAnsi="Nirmala UI" w:cs="Nirmala UI"/>
          <w:i/>
          <w:spacing w:val="-1"/>
          <w:sz w:val="24"/>
          <w:szCs w:val="24"/>
          <w:lang w:eastAsia="en-GB"/>
        </w:rPr>
        <w:t xml:space="preserve"> </w:t>
      </w:r>
      <w:r w:rsidRPr="004F772D">
        <w:rPr>
          <w:rFonts w:ascii="Nirmala UI" w:eastAsia="Times New Roman" w:hAnsi="Nirmala UI" w:cs="Nirmala UI"/>
          <w:i/>
          <w:iCs/>
          <w:spacing w:val="-1"/>
          <w:sz w:val="24"/>
          <w:szCs w:val="24"/>
          <w:cs/>
          <w:lang w:eastAsia="en-GB" w:bidi="hi-IN"/>
        </w:rPr>
        <w:t>मानक</w:t>
      </w:r>
      <w:r w:rsidRPr="004F772D">
        <w:rPr>
          <w:rFonts w:ascii="Nirmala UI" w:eastAsia="Times New Roman" w:hAnsi="Nirmala UI" w:cs="Nirmala UI"/>
          <w:i/>
          <w:spacing w:val="-1"/>
          <w:sz w:val="24"/>
          <w:szCs w:val="24"/>
          <w:lang w:eastAsia="en-GB"/>
        </w:rPr>
        <w:t xml:space="preserve"> </w:t>
      </w:r>
      <w:r w:rsidRPr="004F772D">
        <w:rPr>
          <w:rFonts w:ascii="Nirmala UI" w:eastAsia="Times New Roman" w:hAnsi="Nirmala UI" w:cs="Nirmala UI"/>
          <w:i/>
          <w:iCs/>
          <w:spacing w:val="-1"/>
          <w:sz w:val="24"/>
          <w:szCs w:val="24"/>
          <w:cs/>
          <w:lang w:eastAsia="en-GB" w:bidi="hi-IN"/>
        </w:rPr>
        <w:t>मसौदा</w:t>
      </w:r>
    </w:p>
    <w:p w:rsidR="005B6843" w:rsidRDefault="005B6843" w:rsidP="00D019B7">
      <w:pPr>
        <w:spacing w:after="0"/>
        <w:jc w:val="center"/>
        <w:rPr>
          <w:rFonts w:ascii="Nirmala UI" w:eastAsia="Times New Roman" w:hAnsi="Nirmala UI" w:cs="Nirmala UI"/>
          <w:b/>
          <w:bCs/>
          <w:spacing w:val="-1"/>
          <w:sz w:val="24"/>
          <w:szCs w:val="24"/>
          <w:lang w:eastAsia="en-GB" w:bidi="hi-IN"/>
        </w:rPr>
      </w:pPr>
      <w:r w:rsidRPr="005B6843">
        <w:rPr>
          <w:rFonts w:ascii="Nirmala UI" w:eastAsia="Times New Roman" w:hAnsi="Nirmala UI" w:cs="Nirmala UI"/>
          <w:b/>
          <w:bCs/>
          <w:spacing w:val="-1"/>
          <w:sz w:val="24"/>
          <w:szCs w:val="24"/>
          <w:cs/>
          <w:lang w:eastAsia="en-GB" w:bidi="hi-IN"/>
        </w:rPr>
        <w:t>खाद्यानों की विश्लेषण पद्धवि</w:t>
      </w:r>
    </w:p>
    <w:p w:rsidR="00D019B7" w:rsidRPr="004F772D" w:rsidRDefault="00D019B7" w:rsidP="00D019B7">
      <w:pPr>
        <w:spacing w:after="0"/>
        <w:jc w:val="center"/>
        <w:rPr>
          <w:rFonts w:ascii="Nirmala UI" w:eastAsia="Times New Roman" w:hAnsi="Nirmala UI" w:cs="Nirmala UI"/>
          <w:iCs/>
          <w:sz w:val="24"/>
          <w:szCs w:val="24"/>
          <w:lang w:eastAsia="en-GB"/>
        </w:rPr>
      </w:pPr>
      <w:r w:rsidRPr="004F772D">
        <w:rPr>
          <w:rFonts w:ascii="Nirmala UI" w:hAnsi="Nirmala UI" w:cs="Nirmala UI"/>
          <w:b/>
          <w:bCs/>
          <w:sz w:val="24"/>
          <w:szCs w:val="24"/>
          <w:cs/>
          <w:lang w:bidi="hi-IN"/>
        </w:rPr>
        <w:t>भाग</w:t>
      </w:r>
      <w:r w:rsidRPr="004F772D">
        <w:rPr>
          <w:rFonts w:ascii="Nirmala UI" w:hAnsi="Nirmala UI" w:cs="Nirmala UI"/>
          <w:b/>
          <w:bCs/>
          <w:sz w:val="24"/>
          <w:szCs w:val="24"/>
        </w:rPr>
        <w:t xml:space="preserve"> 5 </w:t>
      </w:r>
      <w:r w:rsidRPr="004F772D">
        <w:rPr>
          <w:rFonts w:ascii="Nirmala UI" w:hAnsi="Nirmala UI" w:cs="Nirmala UI"/>
          <w:b/>
          <w:bCs/>
          <w:sz w:val="24"/>
          <w:szCs w:val="24"/>
          <w:cs/>
          <w:lang w:bidi="hi-IN"/>
        </w:rPr>
        <w:t>यूरिक</w:t>
      </w:r>
      <w:r w:rsidRPr="004F772D">
        <w:rPr>
          <w:rFonts w:ascii="Nirmala UI" w:hAnsi="Nirmala UI" w:cs="Nirmala UI"/>
          <w:b/>
          <w:bCs/>
          <w:sz w:val="24"/>
          <w:szCs w:val="24"/>
        </w:rPr>
        <w:t xml:space="preserve"> </w:t>
      </w:r>
      <w:r w:rsidRPr="004F772D">
        <w:rPr>
          <w:rFonts w:ascii="Nirmala UI" w:hAnsi="Nirmala UI" w:cs="Nirmala UI"/>
          <w:b/>
          <w:bCs/>
          <w:sz w:val="24"/>
          <w:szCs w:val="24"/>
          <w:cs/>
          <w:lang w:bidi="hi-IN"/>
        </w:rPr>
        <w:t>एसिड</w:t>
      </w:r>
      <w:r w:rsidRPr="004F772D">
        <w:rPr>
          <w:rFonts w:ascii="Nirmala UI" w:hAnsi="Nirmala UI" w:cs="Nirmala UI"/>
          <w:b/>
          <w:bCs/>
          <w:sz w:val="24"/>
          <w:szCs w:val="24"/>
        </w:rPr>
        <w:t xml:space="preserve"> </w:t>
      </w:r>
      <w:r w:rsidRPr="004F772D">
        <w:rPr>
          <w:rFonts w:ascii="Nirmala UI" w:hAnsi="Nirmala UI" w:cs="Nirmala UI"/>
          <w:b/>
          <w:bCs/>
          <w:sz w:val="24"/>
          <w:szCs w:val="24"/>
          <w:cs/>
          <w:lang w:bidi="hi-IN"/>
        </w:rPr>
        <w:t>का</w:t>
      </w:r>
      <w:r w:rsidRPr="004F772D">
        <w:rPr>
          <w:rFonts w:ascii="Nirmala UI" w:hAnsi="Nirmala UI" w:cs="Nirmala UI"/>
          <w:b/>
          <w:bCs/>
          <w:sz w:val="24"/>
          <w:szCs w:val="24"/>
        </w:rPr>
        <w:t xml:space="preserve"> </w:t>
      </w:r>
      <w:r w:rsidRPr="004F772D">
        <w:rPr>
          <w:rFonts w:ascii="Nirmala UI" w:hAnsi="Nirmala UI" w:cs="Nirmala UI"/>
          <w:b/>
          <w:bCs/>
          <w:sz w:val="24"/>
          <w:szCs w:val="24"/>
          <w:cs/>
          <w:lang w:bidi="hi-IN"/>
        </w:rPr>
        <w:t>निर्धारण</w:t>
      </w:r>
      <w:r w:rsidRPr="004F772D">
        <w:rPr>
          <w:rFonts w:ascii="Nirmala UI" w:eastAsia="Times New Roman" w:hAnsi="Nirmala UI" w:cs="Nirmala UI"/>
          <w:iCs/>
          <w:sz w:val="24"/>
          <w:szCs w:val="24"/>
          <w:lang w:eastAsia="en-GB"/>
        </w:rPr>
        <w:t xml:space="preserve"> </w:t>
      </w:r>
    </w:p>
    <w:p w:rsidR="00D019B7" w:rsidRPr="004F772D" w:rsidRDefault="00E7180A" w:rsidP="00D019B7">
      <w:pPr>
        <w:spacing w:after="0"/>
        <w:jc w:val="center"/>
        <w:rPr>
          <w:rFonts w:ascii="Times New Roman" w:eastAsia="Times New Roman" w:hAnsi="Times New Roman" w:cs="Times New Roman"/>
          <w:iCs/>
          <w:sz w:val="24"/>
          <w:szCs w:val="24"/>
          <w:lang w:eastAsia="en-GB"/>
        </w:rPr>
      </w:pPr>
      <w:r>
        <w:rPr>
          <w:rFonts w:ascii="Nirmala UI" w:eastAsia="Times New Roman" w:hAnsi="Nirmala UI" w:cs="Nirmala UI"/>
          <w:i/>
          <w:iCs/>
          <w:sz w:val="24"/>
          <w:szCs w:val="24"/>
          <w:lang w:eastAsia="en-GB"/>
        </w:rPr>
        <w:t>[</w:t>
      </w:r>
      <w:r w:rsidR="00D019B7" w:rsidRPr="004F772D">
        <w:rPr>
          <w:rFonts w:ascii="Nirmala UI" w:eastAsia="Times New Roman" w:hAnsi="Nirmala UI" w:cs="Nirmala UI"/>
          <w:i/>
          <w:iCs/>
          <w:sz w:val="24"/>
          <w:szCs w:val="24"/>
          <w:cs/>
          <w:lang w:eastAsia="en-GB" w:bidi="hi-IN"/>
        </w:rPr>
        <w:t xml:space="preserve">आइ एस </w:t>
      </w:r>
      <w:r>
        <w:rPr>
          <w:rFonts w:ascii="Nirmala UI" w:eastAsia="Times New Roman" w:hAnsi="Nirmala UI" w:cs="Nirmala UI"/>
          <w:i/>
          <w:iCs/>
          <w:sz w:val="24"/>
          <w:szCs w:val="24"/>
          <w:lang w:eastAsia="en-GB" w:bidi="hi-IN"/>
        </w:rPr>
        <w:t>(</w:t>
      </w:r>
      <w:r w:rsidR="00D019B7" w:rsidRPr="004F772D">
        <w:rPr>
          <w:rFonts w:ascii="Nirmala UI" w:eastAsia="Times New Roman" w:hAnsi="Nirmala UI" w:cs="Nirmala UI"/>
          <w:i/>
          <w:iCs/>
          <w:sz w:val="24"/>
          <w:szCs w:val="24"/>
          <w:lang w:eastAsia="en-GB"/>
        </w:rPr>
        <w:t xml:space="preserve">4333 </w:t>
      </w:r>
      <w:r w:rsidR="00D019B7" w:rsidRPr="004F772D">
        <w:rPr>
          <w:rFonts w:ascii="Nirmala UI" w:eastAsia="Times New Roman" w:hAnsi="Nirmala UI" w:cs="Nirmala UI"/>
          <w:i/>
          <w:iCs/>
          <w:sz w:val="24"/>
          <w:szCs w:val="24"/>
          <w:cs/>
          <w:lang w:eastAsia="en-GB" w:bidi="hi-IN"/>
        </w:rPr>
        <w:t xml:space="preserve">भाग </w:t>
      </w:r>
      <w:r w:rsidR="00D019B7" w:rsidRPr="004F772D">
        <w:rPr>
          <w:rFonts w:ascii="Nirmala UI" w:eastAsia="Times New Roman" w:hAnsi="Nirmala UI" w:cs="Nirmala UI"/>
          <w:i/>
          <w:iCs/>
          <w:sz w:val="24"/>
          <w:szCs w:val="24"/>
          <w:lang w:eastAsia="en-GB"/>
        </w:rPr>
        <w:t>5)</w:t>
      </w:r>
      <w:r>
        <w:rPr>
          <w:rFonts w:ascii="Nirmala UI" w:eastAsia="Times New Roman" w:hAnsi="Nirmala UI" w:cs="Nirmala UI"/>
          <w:i/>
          <w:iCs/>
          <w:sz w:val="24"/>
          <w:szCs w:val="24"/>
          <w:lang w:eastAsia="en-GB"/>
        </w:rPr>
        <w:t>]</w:t>
      </w:r>
    </w:p>
    <w:p w:rsidR="00D019B7" w:rsidRPr="004F772D" w:rsidRDefault="00D019B7" w:rsidP="00D019B7">
      <w:pPr>
        <w:spacing w:after="0"/>
        <w:rPr>
          <w:rFonts w:ascii="Times New Roman" w:eastAsia="Times New Roman" w:hAnsi="Times New Roman" w:cs="Times New Roman"/>
          <w:i/>
          <w:spacing w:val="-1"/>
          <w:sz w:val="24"/>
          <w:szCs w:val="24"/>
          <w:lang w:eastAsia="en-GB"/>
        </w:rPr>
      </w:pPr>
      <w:r w:rsidRPr="004F772D">
        <w:rPr>
          <w:rFonts w:ascii="Times New Roman" w:eastAsia="Times New Roman" w:hAnsi="Times New Roman" w:cs="Times New Roman"/>
          <w:i/>
          <w:spacing w:val="-1"/>
          <w:sz w:val="24"/>
          <w:szCs w:val="24"/>
          <w:lang w:eastAsia="en-GB"/>
        </w:rPr>
        <w:t xml:space="preserve">                                                            </w:t>
      </w:r>
    </w:p>
    <w:p w:rsidR="00D019B7" w:rsidRPr="004F772D" w:rsidRDefault="00D019B7" w:rsidP="00D019B7">
      <w:pPr>
        <w:spacing w:after="0"/>
        <w:jc w:val="center"/>
        <w:rPr>
          <w:rFonts w:ascii="Times New Roman" w:eastAsia="Times New Roman" w:hAnsi="Times New Roman" w:cs="Times New Roman"/>
          <w:i/>
          <w:sz w:val="24"/>
          <w:szCs w:val="24"/>
          <w:lang w:eastAsia="en-GB"/>
        </w:rPr>
      </w:pPr>
      <w:r w:rsidRPr="004F772D">
        <w:rPr>
          <w:rFonts w:ascii="Times New Roman" w:eastAsia="Times New Roman" w:hAnsi="Times New Roman" w:cs="Times New Roman"/>
          <w:i/>
          <w:spacing w:val="-1"/>
          <w:sz w:val="24"/>
          <w:szCs w:val="24"/>
          <w:lang w:eastAsia="en-GB"/>
        </w:rPr>
        <w:t>Draft</w:t>
      </w:r>
      <w:r w:rsidRPr="004F772D">
        <w:rPr>
          <w:rFonts w:ascii="Times New Roman" w:eastAsia="Times New Roman" w:hAnsi="Times New Roman" w:cs="Times New Roman"/>
          <w:i/>
          <w:spacing w:val="-7"/>
          <w:sz w:val="24"/>
          <w:szCs w:val="24"/>
          <w:lang w:eastAsia="en-GB"/>
        </w:rPr>
        <w:t xml:space="preserve"> </w:t>
      </w:r>
      <w:r w:rsidRPr="004F772D">
        <w:rPr>
          <w:rFonts w:ascii="Times New Roman" w:eastAsia="Times New Roman" w:hAnsi="Times New Roman" w:cs="Times New Roman"/>
          <w:i/>
          <w:sz w:val="24"/>
          <w:szCs w:val="24"/>
          <w:lang w:eastAsia="en-GB"/>
        </w:rPr>
        <w:t>Indian Standard</w:t>
      </w:r>
    </w:p>
    <w:p w:rsidR="00D019B7" w:rsidRPr="004F772D" w:rsidRDefault="00D019B7" w:rsidP="00D019B7">
      <w:pPr>
        <w:pStyle w:val="NoSpacing"/>
        <w:jc w:val="center"/>
        <w:rPr>
          <w:rFonts w:ascii="Times New Roman" w:hAnsi="Times New Roman" w:cs="Times New Roman"/>
          <w:b/>
          <w:bCs/>
          <w:sz w:val="24"/>
          <w:szCs w:val="24"/>
        </w:rPr>
      </w:pPr>
      <w:r w:rsidRPr="004F772D">
        <w:rPr>
          <w:rFonts w:ascii="Times New Roman" w:hAnsi="Times New Roman" w:cs="Times New Roman"/>
          <w:b/>
          <w:bCs/>
          <w:sz w:val="24"/>
          <w:szCs w:val="24"/>
        </w:rPr>
        <w:t>Methods of Analysis for Foodgrains</w:t>
      </w:r>
    </w:p>
    <w:p w:rsidR="00D019B7" w:rsidRPr="004F772D" w:rsidRDefault="00D019B7" w:rsidP="00D019B7">
      <w:pPr>
        <w:pStyle w:val="NoSpacing"/>
        <w:jc w:val="center"/>
        <w:rPr>
          <w:rFonts w:ascii="Times New Roman" w:hAnsi="Times New Roman" w:cs="Times New Roman"/>
          <w:b/>
          <w:bCs/>
          <w:sz w:val="24"/>
          <w:szCs w:val="24"/>
        </w:rPr>
      </w:pPr>
      <w:r w:rsidRPr="004F772D">
        <w:rPr>
          <w:rFonts w:ascii="Times New Roman" w:hAnsi="Times New Roman" w:cs="Times New Roman"/>
          <w:b/>
          <w:bCs/>
          <w:color w:val="000000"/>
          <w:sz w:val="24"/>
          <w:szCs w:val="24"/>
          <w:shd w:val="clear" w:color="auto" w:fill="FFFFFF"/>
        </w:rPr>
        <w:t>Part 5 Determination of Uric Acid</w:t>
      </w:r>
    </w:p>
    <w:p w:rsidR="00D019B7" w:rsidRPr="004F772D" w:rsidRDefault="00E7180A" w:rsidP="00D019B7">
      <w:pPr>
        <w:spacing w:after="0"/>
        <w:jc w:val="center"/>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 [</w:t>
      </w:r>
      <w:r w:rsidR="00D019B7" w:rsidRPr="004F772D">
        <w:rPr>
          <w:rFonts w:ascii="Times New Roman" w:eastAsia="Times New Roman" w:hAnsi="Times New Roman" w:cs="Times New Roman"/>
          <w:i/>
          <w:sz w:val="24"/>
          <w:szCs w:val="24"/>
          <w:lang w:eastAsia="en-GB"/>
        </w:rPr>
        <w:t xml:space="preserve">IS 4333 </w:t>
      </w:r>
      <w:r>
        <w:rPr>
          <w:rFonts w:ascii="Times New Roman" w:eastAsia="Times New Roman" w:hAnsi="Times New Roman" w:cs="Times New Roman"/>
          <w:i/>
          <w:sz w:val="24"/>
          <w:szCs w:val="24"/>
          <w:lang w:eastAsia="en-GB"/>
        </w:rPr>
        <w:t>(</w:t>
      </w:r>
      <w:r w:rsidR="00D019B7" w:rsidRPr="004F772D">
        <w:rPr>
          <w:rFonts w:ascii="Times New Roman" w:eastAsia="Times New Roman" w:hAnsi="Times New Roman" w:cs="Times New Roman"/>
          <w:i/>
          <w:sz w:val="24"/>
          <w:szCs w:val="24"/>
          <w:lang w:eastAsia="en-GB"/>
        </w:rPr>
        <w:t>Part 5</w:t>
      </w:r>
      <w:r w:rsidR="00D019B7" w:rsidRPr="004F772D">
        <w:rPr>
          <w:rFonts w:ascii="Times New Roman" w:eastAsia="Times New Roman" w:hAnsi="Times New Roman" w:cs="Times New Roman"/>
          <w:iCs/>
          <w:sz w:val="24"/>
          <w:szCs w:val="24"/>
          <w:lang w:eastAsia="en-GB"/>
        </w:rPr>
        <w:t>)</w:t>
      </w:r>
      <w:r>
        <w:rPr>
          <w:rFonts w:ascii="Times New Roman" w:eastAsia="Times New Roman" w:hAnsi="Times New Roman" w:cs="Times New Roman"/>
          <w:iCs/>
          <w:sz w:val="24"/>
          <w:szCs w:val="24"/>
          <w:lang w:eastAsia="en-GB"/>
        </w:rPr>
        <w:t>]</w:t>
      </w:r>
    </w:p>
    <w:p w:rsidR="00D019B7" w:rsidRPr="004F772D" w:rsidRDefault="00D019B7" w:rsidP="00D019B7">
      <w:pPr>
        <w:spacing w:after="0"/>
        <w:jc w:val="center"/>
        <w:rPr>
          <w:rFonts w:ascii="Times New Roman" w:eastAsia="Times New Roman" w:hAnsi="Times New Roman" w:cs="Times New Roman"/>
          <w:iCs/>
          <w:sz w:val="24"/>
          <w:szCs w:val="24"/>
          <w:lang w:eastAsia="en-GB"/>
        </w:rPr>
      </w:pPr>
    </w:p>
    <w:p w:rsidR="00D019B7" w:rsidRPr="005B6843" w:rsidRDefault="00D019B7" w:rsidP="00D019B7">
      <w:pPr>
        <w:spacing w:after="0"/>
        <w:jc w:val="center"/>
        <w:rPr>
          <w:rFonts w:ascii="Times New Roman" w:eastAsia="Times New Roman" w:hAnsi="Times New Roman" w:cs="Times New Roman"/>
          <w:iCs/>
          <w:sz w:val="24"/>
          <w:szCs w:val="24"/>
          <w:lang w:eastAsia="en-GB"/>
        </w:rPr>
      </w:pPr>
      <w:r w:rsidRPr="005B6843">
        <w:rPr>
          <w:rFonts w:ascii="Times New Roman" w:eastAsia="Times New Roman" w:hAnsi="Times New Roman" w:cs="Times New Roman"/>
          <w:iCs/>
          <w:sz w:val="24"/>
          <w:szCs w:val="24"/>
          <w:lang w:eastAsia="en-GB"/>
        </w:rPr>
        <w:t xml:space="preserve">ICS </w:t>
      </w:r>
      <w:r w:rsidR="003B76F3" w:rsidRPr="005B6843">
        <w:rPr>
          <w:rFonts w:ascii="Times New Roman" w:eastAsia="Times New Roman" w:hAnsi="Times New Roman" w:cs="Times New Roman"/>
          <w:iCs/>
          <w:sz w:val="24"/>
          <w:szCs w:val="24"/>
          <w:lang w:eastAsia="en-GB"/>
        </w:rPr>
        <w:t>67.060</w:t>
      </w:r>
    </w:p>
    <w:p w:rsidR="00D019B7" w:rsidRPr="004F772D" w:rsidRDefault="00D019B7" w:rsidP="00D019B7">
      <w:pPr>
        <w:widowControl w:val="0"/>
        <w:pBdr>
          <w:top w:val="single" w:sz="4" w:space="1" w:color="auto"/>
        </w:pBdr>
        <w:tabs>
          <w:tab w:val="left" w:pos="6737"/>
        </w:tabs>
        <w:spacing w:after="0" w:line="257" w:lineRule="exact"/>
        <w:ind w:left="160"/>
        <w:jc w:val="both"/>
        <w:rPr>
          <w:rFonts w:ascii="Times New Roman" w:eastAsia="Times New Roman" w:hAnsi="Times New Roman" w:cs="Times New Roman"/>
          <w:spacing w:val="-1"/>
          <w:sz w:val="24"/>
          <w:szCs w:val="24"/>
          <w:lang w:eastAsia="en-GB"/>
        </w:rPr>
      </w:pPr>
      <w:r w:rsidRPr="004F772D">
        <w:rPr>
          <w:rFonts w:ascii="Times New Roman" w:eastAsia="Times New Roman" w:hAnsi="Times New Roman" w:cs="Times New Roman"/>
          <w:spacing w:val="-1"/>
          <w:sz w:val="24"/>
          <w:szCs w:val="24"/>
          <w:lang w:eastAsia="en-GB"/>
        </w:rPr>
        <w:t xml:space="preserve">Foodgrains, Allied products, and other                                         </w:t>
      </w:r>
      <w:r w:rsidRPr="004F772D">
        <w:rPr>
          <w:rFonts w:ascii="Times New Roman" w:eastAsia="Times New Roman" w:hAnsi="Times New Roman" w:cs="Times New Roman"/>
          <w:spacing w:val="-2"/>
          <w:sz w:val="24"/>
          <w:szCs w:val="24"/>
          <w:lang w:eastAsia="en-GB"/>
        </w:rPr>
        <w:t>Last</w:t>
      </w:r>
      <w:r w:rsidRPr="004F772D">
        <w:rPr>
          <w:rFonts w:ascii="Times New Roman" w:eastAsia="Times New Roman" w:hAnsi="Times New Roman" w:cs="Times New Roman"/>
          <w:spacing w:val="-6"/>
          <w:sz w:val="24"/>
          <w:szCs w:val="24"/>
          <w:lang w:eastAsia="en-GB"/>
        </w:rPr>
        <w:t xml:space="preserve"> </w:t>
      </w:r>
      <w:r w:rsidRPr="004F772D">
        <w:rPr>
          <w:rFonts w:ascii="Times New Roman" w:eastAsia="Times New Roman" w:hAnsi="Times New Roman" w:cs="Times New Roman"/>
          <w:sz w:val="24"/>
          <w:szCs w:val="24"/>
          <w:lang w:eastAsia="en-GB"/>
        </w:rPr>
        <w:t>Date</w:t>
      </w:r>
      <w:r w:rsidRPr="004F772D">
        <w:rPr>
          <w:rFonts w:ascii="Times New Roman" w:eastAsia="Times New Roman" w:hAnsi="Times New Roman" w:cs="Times New Roman"/>
          <w:spacing w:val="-6"/>
          <w:sz w:val="24"/>
          <w:szCs w:val="24"/>
          <w:lang w:eastAsia="en-GB"/>
        </w:rPr>
        <w:t xml:space="preserve"> </w:t>
      </w:r>
      <w:r w:rsidRPr="004F772D">
        <w:rPr>
          <w:rFonts w:ascii="Times New Roman" w:eastAsia="Times New Roman" w:hAnsi="Times New Roman" w:cs="Times New Roman"/>
          <w:sz w:val="24"/>
          <w:szCs w:val="24"/>
          <w:lang w:eastAsia="en-GB"/>
        </w:rPr>
        <w:t>of</w:t>
      </w:r>
      <w:r w:rsidRPr="004F772D">
        <w:rPr>
          <w:rFonts w:ascii="Times New Roman" w:eastAsia="Times New Roman" w:hAnsi="Times New Roman" w:cs="Times New Roman"/>
          <w:spacing w:val="-8"/>
          <w:sz w:val="24"/>
          <w:szCs w:val="24"/>
          <w:lang w:eastAsia="en-GB"/>
        </w:rPr>
        <w:t xml:space="preserve"> </w:t>
      </w:r>
      <w:r w:rsidRPr="004F772D">
        <w:rPr>
          <w:rFonts w:ascii="Times New Roman" w:eastAsia="Times New Roman" w:hAnsi="Times New Roman" w:cs="Times New Roman"/>
          <w:spacing w:val="-1"/>
          <w:sz w:val="24"/>
          <w:szCs w:val="24"/>
          <w:lang w:eastAsia="en-GB"/>
        </w:rPr>
        <w:t>Comments:</w:t>
      </w:r>
    </w:p>
    <w:p w:rsidR="00D019B7" w:rsidRPr="004F772D" w:rsidRDefault="00D019B7" w:rsidP="00D019B7">
      <w:pPr>
        <w:widowControl w:val="0"/>
        <w:pBdr>
          <w:top w:val="single" w:sz="4" w:space="1" w:color="auto"/>
        </w:pBdr>
        <w:tabs>
          <w:tab w:val="left" w:pos="6737"/>
        </w:tabs>
        <w:spacing w:after="0" w:line="257" w:lineRule="exact"/>
        <w:ind w:left="160"/>
        <w:jc w:val="both"/>
        <w:rPr>
          <w:rFonts w:ascii="Times New Roman" w:eastAsia="Times New Roman" w:hAnsi="Times New Roman" w:cs="Times New Roman"/>
          <w:spacing w:val="-1"/>
          <w:sz w:val="24"/>
          <w:szCs w:val="24"/>
          <w:lang w:eastAsia="en-GB"/>
        </w:rPr>
      </w:pPr>
      <w:r w:rsidRPr="004F772D">
        <w:rPr>
          <w:rFonts w:ascii="Times New Roman" w:eastAsia="Times New Roman" w:hAnsi="Times New Roman" w:cs="Times New Roman"/>
          <w:spacing w:val="-1"/>
          <w:sz w:val="24"/>
          <w:szCs w:val="24"/>
          <w:lang w:eastAsia="en-GB"/>
        </w:rPr>
        <w:t xml:space="preserve">agricultural Produce Sectional Committee, FAD 16                 </w:t>
      </w:r>
      <w:r w:rsidR="000B2345">
        <w:rPr>
          <w:rFonts w:ascii="Times New Roman" w:eastAsia="Times New Roman" w:hAnsi="Times New Roman" w:cs="Times New Roman"/>
          <w:spacing w:val="-1"/>
          <w:sz w:val="24"/>
          <w:szCs w:val="24"/>
          <w:lang w:eastAsia="en-GB"/>
        </w:rPr>
        <w:t xml:space="preserve">   </w:t>
      </w:r>
      <w:r w:rsidRPr="004F772D">
        <w:rPr>
          <w:rFonts w:ascii="Times New Roman" w:eastAsia="Times New Roman" w:hAnsi="Times New Roman" w:cs="Times New Roman"/>
          <w:spacing w:val="-1"/>
          <w:sz w:val="24"/>
          <w:szCs w:val="24"/>
          <w:lang w:eastAsia="en-GB"/>
        </w:rPr>
        <w:t xml:space="preserve"> </w:t>
      </w:r>
      <w:r w:rsidR="000B2345">
        <w:rPr>
          <w:rFonts w:ascii="Times New Roman" w:eastAsia="Times New Roman" w:hAnsi="Times New Roman" w:cs="Times New Roman"/>
          <w:spacing w:val="-1"/>
          <w:sz w:val="24"/>
          <w:szCs w:val="24"/>
          <w:lang w:eastAsia="en-GB"/>
        </w:rPr>
        <w:t>27 May 2024</w:t>
      </w:r>
    </w:p>
    <w:p w:rsidR="00D019B7" w:rsidRPr="004F772D" w:rsidRDefault="00D019B7" w:rsidP="00D019B7">
      <w:pPr>
        <w:widowControl w:val="0"/>
        <w:pBdr>
          <w:top w:val="single" w:sz="4" w:space="1" w:color="auto"/>
        </w:pBdr>
        <w:tabs>
          <w:tab w:val="left" w:pos="6737"/>
        </w:tabs>
        <w:spacing w:after="0" w:line="257" w:lineRule="exact"/>
        <w:ind w:left="160"/>
        <w:jc w:val="both"/>
        <w:rPr>
          <w:rFonts w:ascii="Times New Roman" w:eastAsia="Times New Roman" w:hAnsi="Times New Roman" w:cs="Times New Roman"/>
          <w:spacing w:val="-1"/>
          <w:sz w:val="24"/>
          <w:szCs w:val="24"/>
          <w:lang w:eastAsia="en-GB"/>
        </w:rPr>
      </w:pPr>
      <w:r w:rsidRPr="004F772D">
        <w:rPr>
          <w:noProof/>
          <w:lang w:val="en-IN" w:eastAsia="en-IN" w:bidi="hi-IN"/>
        </w:rPr>
        <mc:AlternateContent>
          <mc:Choice Requires="wpg">
            <w:drawing>
              <wp:inline distT="0" distB="0" distL="0" distR="0" wp14:anchorId="2BA846EB" wp14:editId="71B56B6D">
                <wp:extent cx="5740400" cy="198120"/>
                <wp:effectExtent l="0" t="0" r="12700" b="0"/>
                <wp:docPr id="7" name="Group 140709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198120"/>
                          <a:chOff x="0" y="0"/>
                          <a:chExt cx="9040" cy="12"/>
                        </a:xfrm>
                      </wpg:grpSpPr>
                      <wpg:grpSp>
                        <wpg:cNvPr id="8" name="Group 2069876967"/>
                        <wpg:cNvGrpSpPr>
                          <a:grpSpLocks/>
                        </wpg:cNvGrpSpPr>
                        <wpg:grpSpPr bwMode="auto">
                          <a:xfrm>
                            <a:off x="6" y="6"/>
                            <a:ext cx="9028" cy="2"/>
                            <a:chOff x="6" y="6"/>
                            <a:chExt cx="9028" cy="2"/>
                          </a:xfrm>
                        </wpg:grpSpPr>
                        <wps:wsp>
                          <wps:cNvPr id="9" name="Freeform 1361741906"/>
                          <wps:cNvSpPr>
                            <a:spLocks/>
                          </wps:cNvSpPr>
                          <wps:spPr bwMode="auto">
                            <a:xfrm>
                              <a:off x="6" y="6"/>
                              <a:ext cx="9028" cy="2"/>
                            </a:xfrm>
                            <a:custGeom>
                              <a:avLst/>
                              <a:gdLst>
                                <a:gd name="T0" fmla="*/ 0 w 9028"/>
                                <a:gd name="T1" fmla="*/ 0 h 2"/>
                                <a:gd name="T2" fmla="*/ 9028 w 9028"/>
                                <a:gd name="T3" fmla="*/ 0 h 2"/>
                                <a:gd name="T4" fmla="*/ 0 60000 65536"/>
                                <a:gd name="T5" fmla="*/ 0 60000 65536"/>
                              </a:gdLst>
                              <a:ahLst/>
                              <a:cxnLst>
                                <a:cxn ang="T4">
                                  <a:pos x="T0" y="T1"/>
                                </a:cxn>
                                <a:cxn ang="T5">
                                  <a:pos x="T2" y="T3"/>
                                </a:cxn>
                              </a:cxnLst>
                              <a:rect l="0" t="0" r="r" b="b"/>
                              <a:pathLst>
                                <a:path w="9028" h="2">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A9C522" id="Group 140709757" o:spid="_x0000_s1026" style="width:452pt;height:15.6pt;mso-position-horizontal-relative:char;mso-position-vertical-relative:line" coordsize="9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">
                <v:group id="Group 2069876967" o:spid="_x0000_s1027" style="position:absolute;left:6;top:6;width:9028;height:2" coordorigin="6,6"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61741906" o:spid="_x0000_s1028" style="position:absolute;left:6;top:6;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" path="m,l9028,e" filled="f" strokeweight=".58pt">
                    <v:path arrowok="t" o:connecttype="custom" o:connectlocs="0,0;9028,0" o:connectangles="0,0"/>
                  </v:shape>
                </v:group>
                <w10:anchorlock/>
              </v:group>
            </w:pict>
          </mc:Fallback>
        </mc:AlternateConten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019B7">
      <w:pPr>
        <w:pStyle w:val="NoSpacing"/>
        <w:jc w:val="both"/>
        <w:rPr>
          <w:rFonts w:ascii="Times New Roman" w:hAnsi="Times New Roman" w:cs="Times New Roman"/>
          <w:sz w:val="24"/>
          <w:szCs w:val="24"/>
        </w:rPr>
      </w:pPr>
      <w:r w:rsidRPr="004F772D">
        <w:rPr>
          <w:rFonts w:ascii="Times New Roman" w:hAnsi="Times New Roman" w:cs="Times New Roman"/>
          <w:sz w:val="24"/>
          <w:szCs w:val="24"/>
        </w:rPr>
        <w:t>FOREWORD</w:t>
      </w:r>
    </w:p>
    <w:p w:rsidR="00D019B7" w:rsidRPr="004F772D" w:rsidRDefault="00D019B7" w:rsidP="00D019B7">
      <w:pPr>
        <w:pStyle w:val="NoSpacing"/>
        <w:spacing w:after="240"/>
        <w:jc w:val="both"/>
        <w:rPr>
          <w:rFonts w:ascii="Times New Roman" w:hAnsi="Times New Roman" w:cs="Times New Roman"/>
          <w:sz w:val="24"/>
          <w:szCs w:val="24"/>
        </w:rPr>
      </w:pPr>
    </w:p>
    <w:p w:rsidR="00D019B7" w:rsidRPr="004F772D" w:rsidRDefault="00D019B7" w:rsidP="00D019B7">
      <w:pPr>
        <w:pStyle w:val="NoSpacing"/>
        <w:spacing w:after="240"/>
        <w:jc w:val="both"/>
        <w:rPr>
          <w:rFonts w:ascii="Times New Roman" w:hAnsi="Times New Roman" w:cs="Times New Roman"/>
          <w:sz w:val="24"/>
          <w:szCs w:val="24"/>
        </w:rPr>
      </w:pPr>
      <w:r w:rsidRPr="004F772D">
        <w:rPr>
          <w:rFonts w:ascii="Times New Roman" w:hAnsi="Times New Roman" w:cs="Times New Roman"/>
          <w:sz w:val="24"/>
          <w:szCs w:val="24"/>
        </w:rPr>
        <w:t>(</w:t>
      </w:r>
      <w:r w:rsidRPr="004F772D">
        <w:rPr>
          <w:rFonts w:ascii="Times New Roman" w:hAnsi="Times New Roman" w:cs="Times New Roman"/>
          <w:i/>
          <w:iCs/>
          <w:sz w:val="24"/>
          <w:szCs w:val="24"/>
        </w:rPr>
        <w:t>Formal clause would be added later</w:t>
      </w:r>
      <w:r w:rsidRPr="004F772D">
        <w:rPr>
          <w:rFonts w:ascii="Times New Roman" w:hAnsi="Times New Roman" w:cs="Times New Roman"/>
          <w:sz w:val="24"/>
          <w:szCs w:val="24"/>
        </w:rPr>
        <w:t>)</w:t>
      </w:r>
    </w:p>
    <w:p w:rsidR="00D019B7" w:rsidRPr="004F772D" w:rsidRDefault="005933CA" w:rsidP="005933CA">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Owing to the large, </w:t>
      </w:r>
      <w:r w:rsidR="0086064D" w:rsidRPr="006F2FD0">
        <w:rPr>
          <w:rFonts w:ascii="Times New Roman" w:hAnsi="Times New Roman" w:cs="Times New Roman"/>
          <w:sz w:val="24"/>
          <w:szCs w:val="24"/>
        </w:rPr>
        <w:t xml:space="preserve">production of foodgrains and </w:t>
      </w:r>
      <w:r w:rsidR="00D019B7" w:rsidRPr="006F2FD0">
        <w:rPr>
          <w:rFonts w:ascii="Times New Roman" w:hAnsi="Times New Roman" w:cs="Times New Roman"/>
          <w:sz w:val="24"/>
          <w:szCs w:val="24"/>
        </w:rPr>
        <w:t xml:space="preserve">inter-state transactions </w:t>
      </w:r>
      <w:r>
        <w:rPr>
          <w:rFonts w:ascii="Times New Roman" w:hAnsi="Times New Roman" w:cs="Times New Roman"/>
          <w:sz w:val="24"/>
          <w:szCs w:val="24"/>
        </w:rPr>
        <w:t xml:space="preserve">in the country as well as development of infrastructure </w:t>
      </w:r>
      <w:r w:rsidR="00D019B7" w:rsidRPr="006F2FD0">
        <w:rPr>
          <w:rFonts w:ascii="Times New Roman" w:hAnsi="Times New Roman" w:cs="Times New Roman"/>
          <w:sz w:val="24"/>
          <w:szCs w:val="24"/>
        </w:rPr>
        <w:t>for handling foodgrains the assessm</w:t>
      </w:r>
      <w:r>
        <w:rPr>
          <w:rFonts w:ascii="Times New Roman" w:hAnsi="Times New Roman" w:cs="Times New Roman"/>
          <w:sz w:val="24"/>
          <w:szCs w:val="24"/>
        </w:rPr>
        <w:t>ent of their quality has assumes great</w:t>
      </w:r>
      <w:r w:rsidR="00D019B7" w:rsidRPr="006F2FD0">
        <w:rPr>
          <w:rFonts w:ascii="Times New Roman" w:hAnsi="Times New Roman" w:cs="Times New Roman"/>
          <w:sz w:val="24"/>
          <w:szCs w:val="24"/>
        </w:rPr>
        <w:t xml:space="preserve"> significance. For proper, assessment, it is necessary that only uniform methods of test are adopted and only such terms are used in test reports which have been defined properly. This standard, based on national and international practices</w:t>
      </w:r>
      <w:r>
        <w:rPr>
          <w:rFonts w:ascii="Times New Roman" w:hAnsi="Times New Roman" w:cs="Times New Roman"/>
          <w:sz w:val="24"/>
          <w:szCs w:val="24"/>
        </w:rPr>
        <w:t xml:space="preserve"> was formulated accordingly, </w:t>
      </w:r>
      <w:r w:rsidR="00D019B7" w:rsidRPr="006F2FD0">
        <w:rPr>
          <w:rFonts w:ascii="Times New Roman" w:hAnsi="Times New Roman" w:cs="Times New Roman"/>
          <w:sz w:val="24"/>
          <w:szCs w:val="24"/>
        </w:rPr>
        <w:t>to ensure the adoption of uniform terminology and methods of test for foodgrains throughout the country.</w:t>
      </w:r>
      <w:r>
        <w:rPr>
          <w:rFonts w:ascii="Times New Roman" w:hAnsi="Times New Roman" w:cs="Times New Roman"/>
          <w:sz w:val="24"/>
          <w:szCs w:val="24"/>
        </w:rPr>
        <w:t xml:space="preserve"> </w:t>
      </w:r>
      <w:r>
        <w:rPr>
          <w:rFonts w:ascii="Times New Roman" w:eastAsiaTheme="minorHAnsi" w:hAnsi="Times New Roman" w:cs="Times New Roman"/>
          <w:sz w:val="24"/>
          <w:szCs w:val="24"/>
          <w:lang w:val="en-IN" w:bidi="hi-IN"/>
        </w:rPr>
        <w:t>The standard has been published in five parts covering different test methods.</w:t>
      </w:r>
    </w:p>
    <w:p w:rsidR="001826F9" w:rsidRDefault="001826F9" w:rsidP="006F2FD0">
      <w:pPr>
        <w:autoSpaceDE w:val="0"/>
        <w:autoSpaceDN w:val="0"/>
        <w:adjustRightInd w:val="0"/>
        <w:spacing w:after="0" w:line="240" w:lineRule="auto"/>
        <w:jc w:val="both"/>
        <w:rPr>
          <w:rFonts w:ascii="Times New Roman" w:eastAsiaTheme="minorHAnsi" w:hAnsi="Times New Roman" w:cs="Times New Roman"/>
          <w:sz w:val="24"/>
          <w:szCs w:val="24"/>
          <w:lang w:val="en-IN" w:bidi="hi-IN"/>
        </w:rPr>
      </w:pPr>
      <w:r w:rsidRPr="001826F9">
        <w:rPr>
          <w:rFonts w:ascii="Times New Roman" w:eastAsiaTheme="minorHAnsi" w:hAnsi="Times New Roman" w:cs="Times New Roman"/>
          <w:sz w:val="24"/>
          <w:szCs w:val="24"/>
          <w:lang w:val="en-IN" w:bidi="hi-IN"/>
        </w:rPr>
        <w:t xml:space="preserve">This standard </w:t>
      </w:r>
      <w:r w:rsidR="005933CA">
        <w:rPr>
          <w:rFonts w:ascii="Times New Roman" w:eastAsiaTheme="minorHAnsi" w:hAnsi="Times New Roman" w:cs="Times New Roman"/>
          <w:sz w:val="24"/>
          <w:szCs w:val="24"/>
          <w:lang w:val="en-IN" w:bidi="hi-IN"/>
        </w:rPr>
        <w:t xml:space="preserve">(Part 5) </w:t>
      </w:r>
      <w:r w:rsidR="006F2FD0" w:rsidRPr="001826F9">
        <w:rPr>
          <w:rFonts w:ascii="Times New Roman" w:eastAsiaTheme="minorHAnsi" w:hAnsi="Times New Roman" w:cs="Times New Roman"/>
          <w:sz w:val="24"/>
          <w:szCs w:val="24"/>
          <w:lang w:val="en-IN" w:bidi="hi-IN"/>
        </w:rPr>
        <w:t xml:space="preserve">covers </w:t>
      </w:r>
      <w:r w:rsidR="006F2FD0">
        <w:rPr>
          <w:rFonts w:ascii="Times New Roman" w:eastAsiaTheme="minorHAnsi" w:hAnsi="Times New Roman" w:cs="Times New Roman"/>
          <w:sz w:val="24"/>
          <w:szCs w:val="24"/>
          <w:lang w:val="en-IN" w:bidi="hi-IN"/>
        </w:rPr>
        <w:t>test</w:t>
      </w:r>
      <w:r>
        <w:rPr>
          <w:rFonts w:ascii="Times New Roman" w:eastAsiaTheme="minorHAnsi" w:hAnsi="Times New Roman" w:cs="Times New Roman"/>
          <w:sz w:val="24"/>
          <w:szCs w:val="24"/>
          <w:lang w:val="en-IN" w:bidi="hi-IN"/>
        </w:rPr>
        <w:t xml:space="preserve"> method for determinat</w:t>
      </w:r>
      <w:r w:rsidR="006F2FD0">
        <w:rPr>
          <w:rFonts w:ascii="Times New Roman" w:eastAsiaTheme="minorHAnsi" w:hAnsi="Times New Roman" w:cs="Times New Roman"/>
          <w:sz w:val="24"/>
          <w:szCs w:val="24"/>
          <w:lang w:val="en-IN" w:bidi="hi-IN"/>
        </w:rPr>
        <w:t xml:space="preserve">ion of uric acid content in foodgrains. </w:t>
      </w:r>
      <w:r w:rsidRPr="001826F9">
        <w:rPr>
          <w:rFonts w:ascii="Times New Roman" w:eastAsiaTheme="minorHAnsi" w:hAnsi="Times New Roman" w:cs="Times New Roman"/>
          <w:sz w:val="24"/>
          <w:szCs w:val="24"/>
          <w:lang w:val="en-IN" w:bidi="hi-IN"/>
        </w:rPr>
        <w:t>The other parts published in this series are:</w:t>
      </w:r>
    </w:p>
    <w:p w:rsidR="006F2FD0" w:rsidRPr="001826F9" w:rsidRDefault="006F2FD0" w:rsidP="006F2FD0">
      <w:pPr>
        <w:autoSpaceDE w:val="0"/>
        <w:autoSpaceDN w:val="0"/>
        <w:adjustRightInd w:val="0"/>
        <w:spacing w:after="0" w:line="240" w:lineRule="auto"/>
        <w:jc w:val="both"/>
        <w:rPr>
          <w:rFonts w:ascii="Times New Roman" w:eastAsiaTheme="minorHAnsi" w:hAnsi="Times New Roman" w:cs="Times New Roman"/>
          <w:sz w:val="24"/>
          <w:szCs w:val="24"/>
          <w:lang w:val="en-IN" w:bidi="hi-IN"/>
        </w:rPr>
      </w:pPr>
    </w:p>
    <w:p w:rsidR="001826F9" w:rsidRPr="001826F9" w:rsidRDefault="001826F9" w:rsidP="006F2FD0">
      <w:pPr>
        <w:autoSpaceDE w:val="0"/>
        <w:autoSpaceDN w:val="0"/>
        <w:adjustRightInd w:val="0"/>
        <w:spacing w:after="0" w:line="240" w:lineRule="auto"/>
        <w:jc w:val="both"/>
        <w:rPr>
          <w:rFonts w:ascii="Times New Roman" w:eastAsiaTheme="minorHAnsi" w:hAnsi="Times New Roman" w:cs="Times New Roman"/>
          <w:sz w:val="24"/>
          <w:szCs w:val="24"/>
          <w:lang w:val="en-IN" w:bidi="hi-IN"/>
        </w:rPr>
      </w:pPr>
      <w:r w:rsidRPr="001826F9">
        <w:rPr>
          <w:rFonts w:ascii="Times New Roman" w:eastAsiaTheme="minorHAnsi" w:hAnsi="Times New Roman" w:cs="Times New Roman"/>
          <w:sz w:val="24"/>
          <w:szCs w:val="24"/>
          <w:lang w:val="en-IN" w:bidi="hi-IN"/>
        </w:rPr>
        <w:t xml:space="preserve">Part 1 </w:t>
      </w:r>
      <w:r w:rsidR="006F2FD0">
        <w:rPr>
          <w:rFonts w:ascii="Times New Roman" w:eastAsiaTheme="minorHAnsi" w:hAnsi="Times New Roman" w:cs="Times New Roman"/>
          <w:sz w:val="24"/>
          <w:szCs w:val="24"/>
          <w:lang w:val="en-IN" w:bidi="hi-IN"/>
        </w:rPr>
        <w:t>Refractions</w:t>
      </w:r>
    </w:p>
    <w:p w:rsidR="006F2FD0" w:rsidRDefault="001826F9" w:rsidP="006F2FD0">
      <w:pPr>
        <w:autoSpaceDE w:val="0"/>
        <w:autoSpaceDN w:val="0"/>
        <w:adjustRightInd w:val="0"/>
        <w:spacing w:after="0" w:line="240" w:lineRule="auto"/>
        <w:jc w:val="both"/>
        <w:rPr>
          <w:rFonts w:ascii="Times New Roman" w:eastAsiaTheme="minorHAnsi" w:hAnsi="Times New Roman" w:cs="Times New Roman"/>
          <w:sz w:val="24"/>
          <w:szCs w:val="24"/>
          <w:lang w:val="en-IN" w:bidi="hi-IN"/>
        </w:rPr>
      </w:pPr>
      <w:r w:rsidRPr="001826F9">
        <w:rPr>
          <w:rFonts w:ascii="Times New Roman" w:eastAsiaTheme="minorHAnsi" w:hAnsi="Times New Roman" w:cs="Times New Roman"/>
          <w:sz w:val="24"/>
          <w:szCs w:val="24"/>
          <w:lang w:val="en-IN" w:bidi="hi-IN"/>
        </w:rPr>
        <w:t xml:space="preserve">Part 2 </w:t>
      </w:r>
      <w:r w:rsidR="006F2FD0">
        <w:rPr>
          <w:rFonts w:ascii="Times New Roman" w:eastAsiaTheme="minorHAnsi" w:hAnsi="Times New Roman" w:cs="Times New Roman"/>
          <w:sz w:val="24"/>
          <w:szCs w:val="24"/>
          <w:lang w:val="en-IN" w:bidi="hi-IN"/>
        </w:rPr>
        <w:t>D</w:t>
      </w:r>
      <w:r w:rsidR="006F2FD0" w:rsidRPr="006F2FD0">
        <w:rPr>
          <w:rFonts w:ascii="Times New Roman" w:eastAsiaTheme="minorHAnsi" w:hAnsi="Times New Roman" w:cs="Times New Roman"/>
          <w:sz w:val="24"/>
          <w:szCs w:val="24"/>
          <w:lang w:val="en-IN" w:bidi="hi-IN"/>
        </w:rPr>
        <w:t>etermination of</w:t>
      </w:r>
      <w:r w:rsidR="006F2FD0">
        <w:rPr>
          <w:rFonts w:ascii="Times New Roman" w:eastAsiaTheme="minorHAnsi" w:hAnsi="Times New Roman" w:cs="Times New Roman"/>
          <w:sz w:val="24"/>
          <w:szCs w:val="24"/>
          <w:lang w:val="en-IN" w:bidi="hi-IN"/>
        </w:rPr>
        <w:t xml:space="preserve"> </w:t>
      </w:r>
      <w:r w:rsidR="006F2FD0" w:rsidRPr="006F2FD0">
        <w:rPr>
          <w:rFonts w:ascii="Times New Roman" w:eastAsiaTheme="minorHAnsi" w:hAnsi="Times New Roman" w:cs="Times New Roman"/>
          <w:sz w:val="24"/>
          <w:szCs w:val="24"/>
          <w:lang w:val="en-IN" w:bidi="hi-IN"/>
        </w:rPr>
        <w:t>moisture content</w:t>
      </w:r>
    </w:p>
    <w:p w:rsidR="006F2FD0" w:rsidRDefault="001826F9" w:rsidP="006F2FD0">
      <w:pPr>
        <w:autoSpaceDE w:val="0"/>
        <w:autoSpaceDN w:val="0"/>
        <w:adjustRightInd w:val="0"/>
        <w:spacing w:after="0" w:line="240" w:lineRule="auto"/>
        <w:jc w:val="both"/>
        <w:rPr>
          <w:rFonts w:ascii="Times New Roman" w:eastAsiaTheme="minorHAnsi" w:hAnsi="Times New Roman" w:cs="Times New Roman"/>
          <w:sz w:val="24"/>
          <w:szCs w:val="24"/>
          <w:lang w:val="en-IN" w:bidi="hi-IN"/>
        </w:rPr>
      </w:pPr>
      <w:r w:rsidRPr="001826F9">
        <w:rPr>
          <w:rFonts w:ascii="Times New Roman" w:eastAsiaTheme="minorHAnsi" w:hAnsi="Times New Roman" w:cs="Times New Roman"/>
          <w:sz w:val="24"/>
          <w:szCs w:val="24"/>
          <w:lang w:val="en-IN" w:bidi="hi-IN"/>
        </w:rPr>
        <w:t xml:space="preserve">Part </w:t>
      </w:r>
      <w:r w:rsidR="006F2FD0">
        <w:rPr>
          <w:rFonts w:ascii="Times New Roman" w:eastAsiaTheme="minorHAnsi" w:hAnsi="Times New Roman" w:cs="Times New Roman"/>
          <w:sz w:val="24"/>
          <w:szCs w:val="24"/>
          <w:lang w:val="en-IN" w:bidi="hi-IN"/>
        </w:rPr>
        <w:t>3</w:t>
      </w:r>
      <w:r w:rsidRPr="001826F9">
        <w:rPr>
          <w:rFonts w:ascii="Times New Roman" w:eastAsiaTheme="minorHAnsi" w:hAnsi="Times New Roman" w:cs="Times New Roman"/>
          <w:sz w:val="24"/>
          <w:szCs w:val="24"/>
          <w:lang w:val="en-IN" w:bidi="hi-IN"/>
        </w:rPr>
        <w:t xml:space="preserve"> </w:t>
      </w:r>
      <w:r w:rsidR="006F2FD0" w:rsidRPr="006F2FD0">
        <w:rPr>
          <w:rFonts w:ascii="Times New Roman" w:eastAsiaTheme="minorHAnsi" w:hAnsi="Times New Roman" w:cs="Times New Roman"/>
          <w:sz w:val="24"/>
          <w:szCs w:val="24"/>
          <w:lang w:val="en-IN" w:bidi="hi-IN"/>
        </w:rPr>
        <w:t>Determination of bulk</w:t>
      </w:r>
      <w:r w:rsidR="006F2FD0">
        <w:rPr>
          <w:rFonts w:ascii="Times New Roman" w:eastAsiaTheme="minorHAnsi" w:hAnsi="Times New Roman" w:cs="Times New Roman"/>
          <w:sz w:val="24"/>
          <w:szCs w:val="24"/>
          <w:lang w:val="en-IN" w:bidi="hi-IN"/>
        </w:rPr>
        <w:t xml:space="preserve"> </w:t>
      </w:r>
      <w:r w:rsidR="006F2FD0" w:rsidRPr="006F2FD0">
        <w:rPr>
          <w:rFonts w:ascii="Times New Roman" w:eastAsiaTheme="minorHAnsi" w:hAnsi="Times New Roman" w:cs="Times New Roman"/>
          <w:sz w:val="24"/>
          <w:szCs w:val="24"/>
          <w:lang w:val="en-IN" w:bidi="hi-IN"/>
        </w:rPr>
        <w:t>density called mass</w:t>
      </w:r>
      <w:r w:rsidR="006F2FD0">
        <w:rPr>
          <w:rFonts w:ascii="Times New Roman" w:eastAsiaTheme="minorHAnsi" w:hAnsi="Times New Roman" w:cs="Times New Roman"/>
          <w:sz w:val="24"/>
          <w:szCs w:val="24"/>
          <w:lang w:val="en-IN" w:bidi="hi-IN"/>
        </w:rPr>
        <w:t xml:space="preserve"> </w:t>
      </w:r>
      <w:r w:rsidR="006F2FD0" w:rsidRPr="006F2FD0">
        <w:rPr>
          <w:rFonts w:ascii="Times New Roman" w:eastAsiaTheme="minorHAnsi" w:hAnsi="Times New Roman" w:cs="Times New Roman"/>
          <w:sz w:val="24"/>
          <w:szCs w:val="24"/>
          <w:lang w:val="en-IN" w:bidi="hi-IN"/>
        </w:rPr>
        <w:t>per hectolitre (Routine</w:t>
      </w:r>
      <w:r w:rsidR="006F2FD0">
        <w:rPr>
          <w:rFonts w:ascii="Times New Roman" w:eastAsiaTheme="minorHAnsi" w:hAnsi="Times New Roman" w:cs="Times New Roman"/>
          <w:sz w:val="24"/>
          <w:szCs w:val="24"/>
          <w:lang w:val="en-IN" w:bidi="hi-IN"/>
        </w:rPr>
        <w:t xml:space="preserve"> </w:t>
      </w:r>
      <w:r w:rsidR="006F2FD0" w:rsidRPr="006F2FD0">
        <w:rPr>
          <w:rFonts w:ascii="Times New Roman" w:eastAsiaTheme="minorHAnsi" w:hAnsi="Times New Roman" w:cs="Times New Roman"/>
          <w:sz w:val="24"/>
          <w:szCs w:val="24"/>
          <w:lang w:val="en-IN" w:bidi="hi-IN"/>
        </w:rPr>
        <w:t>Method)</w:t>
      </w:r>
    </w:p>
    <w:p w:rsidR="001826F9" w:rsidRPr="006F2FD0" w:rsidRDefault="001826F9" w:rsidP="006F2FD0">
      <w:pPr>
        <w:autoSpaceDE w:val="0"/>
        <w:autoSpaceDN w:val="0"/>
        <w:adjustRightInd w:val="0"/>
        <w:spacing w:after="0" w:line="240" w:lineRule="auto"/>
        <w:jc w:val="both"/>
        <w:rPr>
          <w:rFonts w:ascii="Times New Roman" w:eastAsiaTheme="minorHAnsi" w:hAnsi="Times New Roman" w:cs="Times New Roman"/>
          <w:sz w:val="24"/>
          <w:szCs w:val="24"/>
          <w:lang w:val="en-IN" w:bidi="hi-IN"/>
        </w:rPr>
      </w:pPr>
      <w:r w:rsidRPr="001826F9">
        <w:rPr>
          <w:rFonts w:ascii="Times New Roman" w:eastAsiaTheme="minorHAnsi" w:hAnsi="Times New Roman" w:cs="Times New Roman"/>
          <w:sz w:val="24"/>
          <w:szCs w:val="24"/>
          <w:lang w:val="en-IN" w:bidi="hi-IN"/>
        </w:rPr>
        <w:t xml:space="preserve">Part </w:t>
      </w:r>
      <w:r w:rsidR="006F2FD0">
        <w:rPr>
          <w:rFonts w:ascii="Times New Roman" w:eastAsiaTheme="minorHAnsi" w:hAnsi="Times New Roman" w:cs="Times New Roman"/>
          <w:sz w:val="24"/>
          <w:szCs w:val="24"/>
          <w:lang w:val="en-IN" w:bidi="hi-IN"/>
        </w:rPr>
        <w:t>4</w:t>
      </w:r>
      <w:r w:rsidRPr="001826F9">
        <w:rPr>
          <w:rFonts w:ascii="Times New Roman" w:eastAsiaTheme="minorHAnsi" w:hAnsi="Times New Roman" w:cs="Times New Roman"/>
          <w:sz w:val="24"/>
          <w:szCs w:val="24"/>
          <w:lang w:val="en-IN" w:bidi="hi-IN"/>
        </w:rPr>
        <w:t xml:space="preserve"> </w:t>
      </w:r>
      <w:r w:rsidR="006F2FD0">
        <w:rPr>
          <w:rFonts w:ascii="Times New Roman" w:eastAsiaTheme="minorHAnsi" w:hAnsi="Times New Roman" w:cs="Times New Roman"/>
          <w:sz w:val="24"/>
          <w:szCs w:val="24"/>
          <w:lang w:val="en-IN" w:bidi="hi-IN"/>
        </w:rPr>
        <w:t>D</w:t>
      </w:r>
      <w:r w:rsidR="006F2FD0" w:rsidRPr="006F2FD0">
        <w:rPr>
          <w:rFonts w:ascii="Times New Roman" w:eastAsiaTheme="minorHAnsi" w:hAnsi="Times New Roman" w:cs="Times New Roman"/>
          <w:sz w:val="24"/>
          <w:szCs w:val="24"/>
          <w:lang w:val="en-IN" w:bidi="hi-IN"/>
        </w:rPr>
        <w:t>etermination of the</w:t>
      </w:r>
      <w:r w:rsidR="006F2FD0">
        <w:rPr>
          <w:rFonts w:ascii="Times New Roman" w:eastAsiaTheme="minorHAnsi" w:hAnsi="Times New Roman" w:cs="Times New Roman"/>
          <w:sz w:val="24"/>
          <w:szCs w:val="24"/>
          <w:lang w:val="en-IN" w:bidi="hi-IN"/>
        </w:rPr>
        <w:t xml:space="preserve"> </w:t>
      </w:r>
      <w:r w:rsidR="006F2FD0" w:rsidRPr="006F2FD0">
        <w:rPr>
          <w:rFonts w:ascii="Times New Roman" w:eastAsiaTheme="minorHAnsi" w:hAnsi="Times New Roman" w:cs="Times New Roman"/>
          <w:sz w:val="24"/>
          <w:szCs w:val="24"/>
          <w:lang w:val="en-IN" w:bidi="hi-IN"/>
        </w:rPr>
        <w:t>mass of 1000 grains</w:t>
      </w:r>
    </w:p>
    <w:p w:rsidR="00D019B7" w:rsidRPr="004F772D" w:rsidRDefault="00D019B7" w:rsidP="00D019B7">
      <w:pPr>
        <w:pStyle w:val="NoSpacing"/>
        <w:jc w:val="both"/>
        <w:rPr>
          <w:rFonts w:ascii="Times New Roman" w:hAnsi="Times New Roman" w:cs="Times New Roman"/>
          <w:sz w:val="24"/>
          <w:szCs w:val="24"/>
        </w:rPr>
      </w:pPr>
    </w:p>
    <w:p w:rsidR="001826F9" w:rsidRDefault="00D019B7" w:rsidP="00D019B7">
      <w:pPr>
        <w:pStyle w:val="NoSpacing"/>
        <w:jc w:val="both"/>
        <w:rPr>
          <w:rFonts w:ascii="Times New Roman" w:hAnsi="Times New Roman" w:cs="Times New Roman"/>
          <w:sz w:val="24"/>
          <w:szCs w:val="24"/>
        </w:rPr>
      </w:pPr>
      <w:r w:rsidRPr="004F772D">
        <w:rPr>
          <w:rFonts w:ascii="Times New Roman" w:hAnsi="Times New Roman" w:cs="Times New Roman"/>
          <w:sz w:val="24"/>
          <w:szCs w:val="24"/>
        </w:rPr>
        <w:t xml:space="preserve">Various methods are employed for assessing insect damage in foodgrains. The methods consist of utilizing a number of physical or chemical indices for estimating the degree of insect infestation. Since uric acid is the main constituent of the insect excreta, estimation of this characteristic is most often taken as an index of the degree of insect infestation. </w:t>
      </w:r>
    </w:p>
    <w:p w:rsidR="001826F9" w:rsidRDefault="001826F9" w:rsidP="00D019B7">
      <w:pPr>
        <w:pStyle w:val="NoSpacing"/>
        <w:jc w:val="both"/>
        <w:rPr>
          <w:rFonts w:ascii="Times New Roman" w:hAnsi="Times New Roman" w:cs="Times New Roman"/>
          <w:sz w:val="24"/>
          <w:szCs w:val="24"/>
        </w:rPr>
      </w:pPr>
    </w:p>
    <w:p w:rsidR="00D019B7" w:rsidRPr="004F772D" w:rsidRDefault="00D019B7" w:rsidP="005933CA">
      <w:pPr>
        <w:pStyle w:val="NoSpacing"/>
        <w:spacing w:line="276" w:lineRule="auto"/>
        <w:jc w:val="both"/>
        <w:rPr>
          <w:rFonts w:ascii="Times New Roman" w:hAnsi="Times New Roman" w:cs="Times New Roman"/>
          <w:sz w:val="24"/>
          <w:szCs w:val="24"/>
        </w:rPr>
      </w:pPr>
      <w:r w:rsidRPr="004F772D">
        <w:rPr>
          <w:rFonts w:ascii="Times New Roman" w:hAnsi="Times New Roman" w:cs="Times New Roman"/>
          <w:sz w:val="24"/>
          <w:szCs w:val="24"/>
        </w:rPr>
        <w:t xml:space="preserve">This standard </w:t>
      </w:r>
      <w:r w:rsidR="001826F9">
        <w:rPr>
          <w:rFonts w:ascii="Times New Roman" w:hAnsi="Times New Roman" w:cs="Times New Roman"/>
          <w:sz w:val="24"/>
          <w:szCs w:val="24"/>
        </w:rPr>
        <w:t>was first published in 1970. This revision</w:t>
      </w:r>
      <w:r w:rsidR="005B6843">
        <w:rPr>
          <w:rFonts w:ascii="Times New Roman" w:hAnsi="Times New Roman" w:cs="Times New Roman"/>
          <w:sz w:val="24"/>
          <w:szCs w:val="24"/>
        </w:rPr>
        <w:t xml:space="preserve"> (</w:t>
      </w:r>
      <w:r w:rsidR="005B6843" w:rsidRPr="005B6843">
        <w:rPr>
          <w:rFonts w:ascii="Times New Roman" w:hAnsi="Times New Roman" w:cs="Times New Roman"/>
          <w:i/>
          <w:iCs/>
          <w:sz w:val="24"/>
          <w:szCs w:val="24"/>
        </w:rPr>
        <w:t>first</w:t>
      </w:r>
      <w:r w:rsidR="005B6843">
        <w:rPr>
          <w:rFonts w:ascii="Times New Roman" w:hAnsi="Times New Roman" w:cs="Times New Roman"/>
          <w:sz w:val="24"/>
          <w:szCs w:val="24"/>
        </w:rPr>
        <w:t>)</w:t>
      </w:r>
      <w:r w:rsidR="001826F9">
        <w:rPr>
          <w:rFonts w:ascii="Times New Roman" w:hAnsi="Times New Roman" w:cs="Times New Roman"/>
          <w:sz w:val="24"/>
          <w:szCs w:val="24"/>
        </w:rPr>
        <w:t xml:space="preserve"> is being undertaken to include the spectrophometric method for analyzing uric acid in foodgrains and their products</w:t>
      </w:r>
      <w:r w:rsidR="006F2FD0">
        <w:rPr>
          <w:rFonts w:ascii="Times New Roman" w:hAnsi="Times New Roman" w:cs="Times New Roman"/>
          <w:sz w:val="24"/>
          <w:szCs w:val="24"/>
        </w:rPr>
        <w:t xml:space="preserve">. </w:t>
      </w:r>
      <w:r w:rsidR="005933CA">
        <w:rPr>
          <w:rFonts w:ascii="Times New Roman" w:hAnsi="Times New Roman" w:cs="Times New Roman"/>
          <w:sz w:val="24"/>
          <w:szCs w:val="24"/>
        </w:rPr>
        <w:t xml:space="preserve">The standard has also been brought out in the latest style and format of IS and references to Indian Standards, wherever applicable, have been updated. </w:t>
      </w:r>
    </w:p>
    <w:p w:rsidR="00D019B7" w:rsidRPr="004F772D" w:rsidRDefault="00D019B7" w:rsidP="005933CA">
      <w:pPr>
        <w:pStyle w:val="NoSpacing"/>
        <w:spacing w:line="276" w:lineRule="auto"/>
        <w:jc w:val="both"/>
        <w:rPr>
          <w:rFonts w:ascii="Times New Roman" w:hAnsi="Times New Roman" w:cs="Times New Roman"/>
          <w:sz w:val="24"/>
          <w:szCs w:val="24"/>
        </w:rPr>
      </w:pPr>
    </w:p>
    <w:p w:rsidR="00D019B7" w:rsidRPr="004F772D" w:rsidRDefault="00D019B7" w:rsidP="005933CA">
      <w:pPr>
        <w:jc w:val="both"/>
        <w:rPr>
          <w:rFonts w:ascii="Times New Roman" w:hAnsi="Times New Roman" w:cs="Times New Roman"/>
          <w:sz w:val="24"/>
          <w:szCs w:val="24"/>
        </w:rPr>
      </w:pPr>
      <w:r w:rsidRPr="004F772D">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4F772D">
        <w:rPr>
          <w:rFonts w:ascii="Times New Roman" w:hAnsi="Times New Roman" w:cs="Times New Roman"/>
          <w:sz w:val="24"/>
          <w:szCs w:val="24"/>
        </w:rPr>
        <w:t>2 :</w:t>
      </w:r>
      <w:proofErr w:type="gramEnd"/>
      <w:r w:rsidRPr="004F772D">
        <w:rPr>
          <w:rFonts w:ascii="Times New Roman" w:hAnsi="Times New Roman" w:cs="Times New Roman"/>
          <w:sz w:val="24"/>
          <w:szCs w:val="24"/>
        </w:rPr>
        <w:t xml:space="preserve"> 2022 ‘Rules for rounding-off numerical values (</w:t>
      </w:r>
      <w:r w:rsidRPr="004F772D">
        <w:rPr>
          <w:rFonts w:ascii="Times New Roman" w:hAnsi="Times New Roman" w:cs="Times New Roman"/>
          <w:i/>
          <w:iCs/>
          <w:sz w:val="24"/>
          <w:szCs w:val="24"/>
        </w:rPr>
        <w:t>second revision</w:t>
      </w:r>
      <w:r w:rsidRPr="004F772D">
        <w:rPr>
          <w:rFonts w:ascii="Times New Roman" w:hAnsi="Times New Roman" w:cs="Times New Roman"/>
          <w:sz w:val="24"/>
          <w:szCs w:val="24"/>
        </w:rPr>
        <w:t>)’. The number of significant places retained in the rounded off value should be the same as that of the specified value in this standard.</w:t>
      </w:r>
    </w:p>
    <w:p w:rsidR="00D019B7" w:rsidRPr="004F772D" w:rsidRDefault="00D019B7" w:rsidP="00D019B7">
      <w:pPr>
        <w:rPr>
          <w:rFonts w:ascii="Times New Roman" w:hAnsi="Times New Roman" w:cs="Times New Roman"/>
          <w:sz w:val="24"/>
          <w:szCs w:val="24"/>
        </w:rPr>
      </w:pPr>
      <w:r w:rsidRPr="004F772D">
        <w:rPr>
          <w:rFonts w:ascii="Times New Roman" w:hAnsi="Times New Roman" w:cs="Times New Roman"/>
          <w:sz w:val="24"/>
          <w:szCs w:val="24"/>
        </w:rPr>
        <w:br w:type="page"/>
      </w:r>
    </w:p>
    <w:p w:rsidR="00D019B7" w:rsidRPr="004F772D" w:rsidRDefault="00D019B7" w:rsidP="00D019B7">
      <w:pPr>
        <w:pStyle w:val="NoSpacing"/>
        <w:jc w:val="both"/>
        <w:rPr>
          <w:rFonts w:ascii="Times New Roman" w:hAnsi="Times New Roman" w:cs="Times New Roman"/>
          <w:b/>
          <w:bCs/>
          <w:sz w:val="24"/>
          <w:szCs w:val="24"/>
        </w:rPr>
      </w:pPr>
      <w:r w:rsidRPr="004F772D">
        <w:rPr>
          <w:rFonts w:ascii="Times New Roman" w:hAnsi="Times New Roman" w:cs="Times New Roman"/>
          <w:b/>
          <w:bCs/>
          <w:sz w:val="24"/>
          <w:szCs w:val="24"/>
        </w:rPr>
        <w:lastRenderedPageBreak/>
        <w:t>1 SCOPE</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019B7">
      <w:pPr>
        <w:pStyle w:val="NoSpacing"/>
        <w:jc w:val="both"/>
        <w:rPr>
          <w:rFonts w:ascii="Times New Roman" w:hAnsi="Times New Roman" w:cs="Times New Roman"/>
          <w:sz w:val="24"/>
          <w:szCs w:val="24"/>
        </w:rPr>
      </w:pPr>
      <w:r w:rsidRPr="004F772D">
        <w:rPr>
          <w:rFonts w:ascii="Times New Roman" w:hAnsi="Times New Roman" w:cs="Times New Roman"/>
          <w:sz w:val="24"/>
          <w:szCs w:val="24"/>
        </w:rPr>
        <w:t>This standard prescribes the method for the determination of uric acid in cereals and cereal products.</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019B7">
      <w:pPr>
        <w:pStyle w:val="NoSpacing"/>
        <w:jc w:val="both"/>
        <w:rPr>
          <w:rFonts w:ascii="Times New Roman" w:hAnsi="Times New Roman" w:cs="Times New Roman"/>
          <w:b/>
          <w:sz w:val="24"/>
          <w:szCs w:val="24"/>
        </w:rPr>
      </w:pPr>
      <w:r w:rsidRPr="004F772D">
        <w:rPr>
          <w:rFonts w:ascii="Times New Roman" w:hAnsi="Times New Roman" w:cs="Times New Roman"/>
          <w:b/>
          <w:sz w:val="24"/>
          <w:szCs w:val="24"/>
        </w:rPr>
        <w:t>2 REFERENCES</w:t>
      </w:r>
    </w:p>
    <w:p w:rsidR="00D019B7" w:rsidRPr="004F772D" w:rsidRDefault="00D019B7" w:rsidP="00D019B7">
      <w:pPr>
        <w:pStyle w:val="NoSpacing"/>
        <w:jc w:val="both"/>
        <w:rPr>
          <w:rFonts w:ascii="Times New Roman" w:hAnsi="Times New Roman" w:cs="Times New Roman"/>
          <w:b/>
          <w:sz w:val="24"/>
          <w:szCs w:val="24"/>
        </w:rPr>
      </w:pPr>
    </w:p>
    <w:p w:rsidR="00D019B7" w:rsidRPr="004F772D" w:rsidRDefault="00D019B7" w:rsidP="00D019B7">
      <w:pPr>
        <w:pStyle w:val="NoSpacing"/>
        <w:jc w:val="both"/>
        <w:rPr>
          <w:rFonts w:ascii="Times New Roman" w:hAnsi="Times New Roman" w:cs="Times New Roman"/>
          <w:sz w:val="24"/>
          <w:szCs w:val="24"/>
        </w:rPr>
      </w:pPr>
      <w:r w:rsidRPr="004F772D">
        <w:rPr>
          <w:rFonts w:ascii="Times New Roman" w:hAnsi="Times New Roman" w:cs="Times New Roman"/>
          <w:sz w:val="24"/>
          <w:szCs w:val="24"/>
        </w:rPr>
        <w:t>The following standards contain provisions, which through reference in this text, constitute provision of this standard. At the time of publication, the editions indicated were valid. All standards are subject to revision and parties to agreements based on this standard is encouraged to investigate the possibility of applying the most recent editions of the standards indicated below:</w:t>
      </w:r>
    </w:p>
    <w:p w:rsidR="00D019B7" w:rsidRPr="004F772D" w:rsidRDefault="00D019B7" w:rsidP="00D019B7">
      <w:pPr>
        <w:pStyle w:val="NoSpacing"/>
        <w:jc w:val="both"/>
        <w:rPr>
          <w:rFonts w:ascii="Times New Roman" w:hAnsi="Times New Roman" w:cs="Times New Roman"/>
          <w:sz w:val="24"/>
          <w:szCs w:val="24"/>
        </w:rPr>
      </w:pPr>
    </w:p>
    <w:tbl>
      <w:tblPr>
        <w:tblStyle w:val="TableGrid"/>
        <w:tblW w:w="0" w:type="auto"/>
        <w:tblInd w:w="1180" w:type="dxa"/>
        <w:tblLook w:val="04A0" w:firstRow="1" w:lastRow="0" w:firstColumn="1" w:lastColumn="0" w:noHBand="0" w:noVBand="1"/>
      </w:tblPr>
      <w:tblGrid>
        <w:gridCol w:w="2040"/>
        <w:gridCol w:w="5796"/>
      </w:tblGrid>
      <w:tr w:rsidR="00D019B7" w:rsidRPr="004F772D" w:rsidTr="00840974">
        <w:trPr>
          <w:trHeight w:val="282"/>
        </w:trPr>
        <w:tc>
          <w:tcPr>
            <w:tcW w:w="2047" w:type="dxa"/>
          </w:tcPr>
          <w:p w:rsidR="00D019B7" w:rsidRPr="004F772D" w:rsidRDefault="00D019B7" w:rsidP="00840974">
            <w:pPr>
              <w:pStyle w:val="NoSpacing"/>
              <w:jc w:val="both"/>
              <w:rPr>
                <w:rFonts w:ascii="Times New Roman" w:hAnsi="Times New Roman" w:cs="Times New Roman"/>
                <w:i/>
                <w:sz w:val="24"/>
                <w:szCs w:val="24"/>
              </w:rPr>
            </w:pPr>
            <w:r w:rsidRPr="004F772D">
              <w:rPr>
                <w:rFonts w:ascii="Times New Roman" w:hAnsi="Times New Roman" w:cs="Times New Roman"/>
                <w:i/>
                <w:sz w:val="24"/>
                <w:szCs w:val="24"/>
              </w:rPr>
              <w:t>IS</w:t>
            </w:r>
          </w:p>
        </w:tc>
        <w:tc>
          <w:tcPr>
            <w:tcW w:w="5822" w:type="dxa"/>
          </w:tcPr>
          <w:p w:rsidR="00D019B7" w:rsidRPr="004F772D" w:rsidRDefault="00D019B7" w:rsidP="00840974">
            <w:pPr>
              <w:pStyle w:val="NoSpacing"/>
              <w:jc w:val="both"/>
              <w:rPr>
                <w:rFonts w:ascii="Times New Roman" w:hAnsi="Times New Roman" w:cs="Times New Roman"/>
                <w:i/>
                <w:sz w:val="24"/>
                <w:szCs w:val="24"/>
              </w:rPr>
            </w:pPr>
            <w:r w:rsidRPr="004F772D">
              <w:rPr>
                <w:rFonts w:ascii="Times New Roman" w:hAnsi="Times New Roman" w:cs="Times New Roman"/>
                <w:i/>
                <w:sz w:val="24"/>
                <w:szCs w:val="24"/>
              </w:rPr>
              <w:t>TITLE</w:t>
            </w:r>
          </w:p>
        </w:tc>
      </w:tr>
      <w:tr w:rsidR="00D019B7" w:rsidRPr="004F772D" w:rsidTr="00840974">
        <w:trPr>
          <w:trHeight w:val="846"/>
        </w:trPr>
        <w:tc>
          <w:tcPr>
            <w:tcW w:w="2047" w:type="dxa"/>
          </w:tcPr>
          <w:p w:rsidR="00D019B7" w:rsidRPr="004F772D" w:rsidRDefault="00D019B7" w:rsidP="00840974">
            <w:pPr>
              <w:pStyle w:val="NoSpacing"/>
              <w:jc w:val="both"/>
              <w:rPr>
                <w:rFonts w:ascii="Times New Roman" w:hAnsi="Times New Roman" w:cs="Times New Roman"/>
                <w:sz w:val="24"/>
                <w:szCs w:val="24"/>
              </w:rPr>
            </w:pPr>
            <w:r w:rsidRPr="004F772D">
              <w:rPr>
                <w:rFonts w:ascii="Times New Roman" w:hAnsi="Times New Roman" w:cs="Times New Roman"/>
                <w:sz w:val="24"/>
                <w:szCs w:val="24"/>
              </w:rPr>
              <w:t xml:space="preserve">IS </w:t>
            </w:r>
            <w:proofErr w:type="gramStart"/>
            <w:r w:rsidRPr="004F772D">
              <w:rPr>
                <w:rFonts w:ascii="Times New Roman" w:hAnsi="Times New Roman" w:cs="Times New Roman"/>
                <w:sz w:val="24"/>
                <w:szCs w:val="24"/>
              </w:rPr>
              <w:t>14818 :</w:t>
            </w:r>
            <w:proofErr w:type="gramEnd"/>
            <w:r w:rsidRPr="004F772D">
              <w:rPr>
                <w:rFonts w:ascii="Times New Roman" w:hAnsi="Times New Roman" w:cs="Times New Roman"/>
                <w:sz w:val="24"/>
                <w:szCs w:val="24"/>
              </w:rPr>
              <w:t xml:space="preserve"> 2017/</w:t>
            </w:r>
          </w:p>
          <w:p w:rsidR="00D019B7" w:rsidRPr="004F772D" w:rsidRDefault="00D019B7" w:rsidP="00840974">
            <w:pPr>
              <w:pStyle w:val="NoSpacing"/>
              <w:jc w:val="both"/>
              <w:rPr>
                <w:rFonts w:ascii="Times New Roman" w:hAnsi="Times New Roman" w:cs="Times New Roman"/>
                <w:sz w:val="24"/>
                <w:szCs w:val="24"/>
              </w:rPr>
            </w:pPr>
            <w:r w:rsidRPr="004F772D">
              <w:rPr>
                <w:rFonts w:ascii="Times New Roman" w:hAnsi="Times New Roman" w:cs="Times New Roman"/>
                <w:sz w:val="24"/>
                <w:szCs w:val="24"/>
              </w:rPr>
              <w:t>ISO 24333 : 2009</w:t>
            </w:r>
          </w:p>
        </w:tc>
        <w:tc>
          <w:tcPr>
            <w:tcW w:w="5822" w:type="dxa"/>
          </w:tcPr>
          <w:p w:rsidR="00D019B7" w:rsidRPr="004F772D" w:rsidRDefault="005933CA" w:rsidP="00840974">
            <w:pPr>
              <w:pStyle w:val="NoSpacing"/>
              <w:jc w:val="both"/>
              <w:rPr>
                <w:rFonts w:ascii="Times New Roman" w:hAnsi="Times New Roman" w:cs="Times New Roman"/>
                <w:sz w:val="24"/>
                <w:szCs w:val="24"/>
              </w:rPr>
            </w:pPr>
            <w:r>
              <w:rPr>
                <w:rFonts w:ascii="Times New Roman" w:hAnsi="Times New Roman" w:cs="Times New Roman"/>
                <w:sz w:val="24"/>
                <w:szCs w:val="24"/>
              </w:rPr>
              <w:t>Cereal and cereal products – S</w:t>
            </w:r>
            <w:r w:rsidR="00D019B7" w:rsidRPr="004F772D">
              <w:rPr>
                <w:rFonts w:ascii="Times New Roman" w:hAnsi="Times New Roman" w:cs="Times New Roman"/>
                <w:sz w:val="24"/>
                <w:szCs w:val="24"/>
              </w:rPr>
              <w:t>ampling (</w:t>
            </w:r>
            <w:r w:rsidR="00D019B7" w:rsidRPr="004F772D">
              <w:rPr>
                <w:rFonts w:ascii="Times New Roman" w:hAnsi="Times New Roman" w:cs="Times New Roman"/>
                <w:i/>
                <w:sz w:val="24"/>
                <w:szCs w:val="24"/>
              </w:rPr>
              <w:t>first revision</w:t>
            </w:r>
            <w:r w:rsidR="00D019B7" w:rsidRPr="004F772D">
              <w:rPr>
                <w:rFonts w:ascii="Times New Roman" w:hAnsi="Times New Roman" w:cs="Times New Roman"/>
                <w:sz w:val="24"/>
                <w:szCs w:val="24"/>
              </w:rPr>
              <w:t>)</w:t>
            </w:r>
          </w:p>
        </w:tc>
      </w:tr>
    </w:tbl>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019B7">
      <w:pPr>
        <w:pStyle w:val="NoSpacing"/>
        <w:jc w:val="both"/>
        <w:rPr>
          <w:rFonts w:ascii="Times New Roman" w:hAnsi="Times New Roman" w:cs="Times New Roman"/>
          <w:sz w:val="24"/>
          <w:szCs w:val="24"/>
        </w:rPr>
      </w:pPr>
    </w:p>
    <w:p w:rsidR="0020601E" w:rsidRDefault="00D019B7" w:rsidP="00D019B7">
      <w:pPr>
        <w:pStyle w:val="NoSpacing"/>
        <w:spacing w:after="240"/>
        <w:jc w:val="both"/>
        <w:rPr>
          <w:rFonts w:ascii="Times New Roman" w:hAnsi="Times New Roman" w:cs="Times New Roman"/>
          <w:b/>
          <w:bCs/>
          <w:sz w:val="24"/>
          <w:szCs w:val="24"/>
        </w:rPr>
      </w:pPr>
      <w:r w:rsidRPr="004F772D">
        <w:rPr>
          <w:rFonts w:ascii="Times New Roman" w:hAnsi="Times New Roman" w:cs="Times New Roman"/>
          <w:b/>
          <w:bCs/>
          <w:sz w:val="24"/>
          <w:szCs w:val="24"/>
        </w:rPr>
        <w:t>3 METHOD</w:t>
      </w:r>
      <w:r w:rsidR="0020601E">
        <w:rPr>
          <w:rFonts w:ascii="Times New Roman" w:hAnsi="Times New Roman" w:cs="Times New Roman"/>
          <w:b/>
          <w:bCs/>
          <w:sz w:val="24"/>
          <w:szCs w:val="24"/>
        </w:rPr>
        <w:t>S</w:t>
      </w:r>
    </w:p>
    <w:p w:rsidR="0020601E" w:rsidRDefault="0020601E" w:rsidP="00D019B7">
      <w:pPr>
        <w:pStyle w:val="NoSpacing"/>
        <w:spacing w:after="240"/>
        <w:jc w:val="both"/>
        <w:rPr>
          <w:rFonts w:ascii="Times New Roman" w:hAnsi="Times New Roman" w:cs="Times New Roman"/>
          <w:b/>
          <w:bCs/>
          <w:sz w:val="24"/>
          <w:szCs w:val="24"/>
        </w:rPr>
      </w:pPr>
      <w:r>
        <w:rPr>
          <w:rFonts w:ascii="Times New Roman" w:hAnsi="Times New Roman" w:cs="Times New Roman"/>
          <w:b/>
          <w:bCs/>
          <w:sz w:val="24"/>
          <w:szCs w:val="24"/>
        </w:rPr>
        <w:t xml:space="preserve">3.0 </w:t>
      </w:r>
      <w:r w:rsidRPr="003276F6">
        <w:rPr>
          <w:rFonts w:ascii="Times New Roman" w:hAnsi="Times New Roman" w:cs="Times New Roman"/>
          <w:sz w:val="24"/>
          <w:szCs w:val="24"/>
        </w:rPr>
        <w:t>Two methods namely, photometric method (3.1) and spectrophotometric method</w:t>
      </w:r>
      <w:r w:rsidR="003276F6" w:rsidRPr="003276F6">
        <w:rPr>
          <w:rFonts w:ascii="Times New Roman" w:hAnsi="Times New Roman" w:cs="Times New Roman"/>
          <w:sz w:val="24"/>
          <w:szCs w:val="24"/>
        </w:rPr>
        <w:t xml:space="preserve"> (3.2) may be used for determination of uric acid in cereal and cereal products. The spectrophotometric method shall be used as ref</w:t>
      </w:r>
      <w:r w:rsidR="003276F6">
        <w:rPr>
          <w:rFonts w:ascii="Times New Roman" w:hAnsi="Times New Roman" w:cs="Times New Roman"/>
          <w:sz w:val="24"/>
          <w:szCs w:val="24"/>
        </w:rPr>
        <w:t>e</w:t>
      </w:r>
      <w:r w:rsidR="003276F6" w:rsidRPr="003276F6">
        <w:rPr>
          <w:rFonts w:ascii="Times New Roman" w:hAnsi="Times New Roman" w:cs="Times New Roman"/>
          <w:sz w:val="24"/>
          <w:szCs w:val="24"/>
        </w:rPr>
        <w:t xml:space="preserve">ree method. </w:t>
      </w:r>
    </w:p>
    <w:p w:rsidR="00D019B7" w:rsidRPr="004F772D" w:rsidRDefault="003276F6" w:rsidP="00D019B7">
      <w:pPr>
        <w:pStyle w:val="NoSpacing"/>
        <w:spacing w:after="240"/>
        <w:jc w:val="both"/>
        <w:rPr>
          <w:rFonts w:ascii="Times New Roman" w:hAnsi="Times New Roman" w:cs="Times New Roman"/>
          <w:sz w:val="24"/>
          <w:szCs w:val="24"/>
        </w:rPr>
      </w:pPr>
      <w:r>
        <w:rPr>
          <w:rFonts w:ascii="Times New Roman" w:hAnsi="Times New Roman" w:cs="Times New Roman"/>
          <w:b/>
          <w:bCs/>
          <w:sz w:val="24"/>
          <w:szCs w:val="24"/>
        </w:rPr>
        <w:t>3.</w:t>
      </w:r>
      <w:r w:rsidR="00D019B7" w:rsidRPr="004F772D">
        <w:rPr>
          <w:rFonts w:ascii="Times New Roman" w:hAnsi="Times New Roman" w:cs="Times New Roman"/>
          <w:b/>
          <w:bCs/>
          <w:sz w:val="24"/>
          <w:szCs w:val="24"/>
        </w:rPr>
        <w:t>1</w:t>
      </w:r>
      <w:r w:rsidR="00D019B7" w:rsidRPr="004F772D">
        <w:rPr>
          <w:rFonts w:ascii="Times New Roman" w:hAnsi="Times New Roman" w:cs="Times New Roman"/>
          <w:sz w:val="24"/>
          <w:szCs w:val="24"/>
        </w:rPr>
        <w:t xml:space="preserve"> </w:t>
      </w:r>
      <w:r w:rsidRPr="004F772D">
        <w:rPr>
          <w:rFonts w:ascii="Times New Roman" w:hAnsi="Times New Roman" w:cs="Times New Roman"/>
          <w:b/>
          <w:bCs/>
          <w:sz w:val="24"/>
          <w:szCs w:val="24"/>
        </w:rPr>
        <w:t>Photoelectric Method</w:t>
      </w:r>
    </w:p>
    <w:p w:rsidR="00D019B7" w:rsidRPr="004F772D" w:rsidRDefault="00D019B7" w:rsidP="00D019B7">
      <w:pPr>
        <w:pStyle w:val="NoSpacing"/>
        <w:spacing w:after="240"/>
        <w:jc w:val="both"/>
        <w:rPr>
          <w:rFonts w:ascii="Times New Roman" w:hAnsi="Times New Roman" w:cs="Times New Roman"/>
          <w:b/>
          <w:bCs/>
          <w:sz w:val="24"/>
          <w:szCs w:val="24"/>
        </w:rPr>
      </w:pPr>
      <w:r w:rsidRPr="004F772D">
        <w:rPr>
          <w:rFonts w:ascii="Times New Roman" w:hAnsi="Times New Roman" w:cs="Times New Roman"/>
          <w:b/>
          <w:bCs/>
          <w:sz w:val="24"/>
          <w:szCs w:val="24"/>
        </w:rPr>
        <w:t>3.1</w:t>
      </w:r>
      <w:r w:rsidR="003276F6">
        <w:rPr>
          <w:rFonts w:ascii="Times New Roman" w:hAnsi="Times New Roman" w:cs="Times New Roman"/>
          <w:b/>
          <w:bCs/>
          <w:sz w:val="24"/>
          <w:szCs w:val="24"/>
        </w:rPr>
        <w:t>.1</w:t>
      </w:r>
      <w:r w:rsidRPr="004F772D">
        <w:rPr>
          <w:rFonts w:ascii="Times New Roman" w:hAnsi="Times New Roman" w:cs="Times New Roman"/>
          <w:sz w:val="24"/>
          <w:szCs w:val="24"/>
        </w:rPr>
        <w:t xml:space="preserve"> </w:t>
      </w:r>
      <w:r w:rsidRPr="003276F6">
        <w:rPr>
          <w:rFonts w:ascii="Times New Roman" w:hAnsi="Times New Roman" w:cs="Times New Roman"/>
          <w:i/>
          <w:iCs/>
          <w:sz w:val="24"/>
          <w:szCs w:val="24"/>
        </w:rPr>
        <w:t>Principle of Method</w:t>
      </w:r>
      <w:r w:rsidRPr="004F772D" w:rsidDel="00DF20FD">
        <w:rPr>
          <w:rFonts w:ascii="Times New Roman" w:hAnsi="Times New Roman" w:cs="Times New Roman"/>
          <w:b/>
          <w:bCs/>
          <w:sz w:val="24"/>
          <w:szCs w:val="24"/>
        </w:rPr>
        <w:t xml:space="preserve"> </w:t>
      </w:r>
    </w:p>
    <w:p w:rsidR="00D019B7" w:rsidRPr="004F772D" w:rsidRDefault="00D019B7" w:rsidP="00D019B7">
      <w:pPr>
        <w:pStyle w:val="NoSpacing"/>
        <w:spacing w:after="240"/>
        <w:jc w:val="both"/>
        <w:rPr>
          <w:rFonts w:ascii="Times New Roman" w:hAnsi="Times New Roman" w:cs="Times New Roman"/>
          <w:sz w:val="24"/>
          <w:szCs w:val="24"/>
        </w:rPr>
      </w:pPr>
      <w:r w:rsidRPr="004F772D">
        <w:rPr>
          <w:rFonts w:ascii="Times New Roman" w:hAnsi="Times New Roman" w:cs="Times New Roman"/>
          <w:sz w:val="24"/>
          <w:szCs w:val="24"/>
        </w:rPr>
        <w:t xml:space="preserve">Proteins of a known weight of the sample are precipitated by sodium tungstate and </w:t>
      </w:r>
      <w:proofErr w:type="spellStart"/>
      <w:r w:rsidRPr="004F772D">
        <w:rPr>
          <w:rFonts w:ascii="Times New Roman" w:hAnsi="Times New Roman" w:cs="Times New Roman"/>
          <w:sz w:val="24"/>
          <w:szCs w:val="24"/>
        </w:rPr>
        <w:t>sulphuric</w:t>
      </w:r>
      <w:proofErr w:type="spellEnd"/>
      <w:r w:rsidRPr="004F772D">
        <w:rPr>
          <w:rFonts w:ascii="Times New Roman" w:hAnsi="Times New Roman" w:cs="Times New Roman"/>
          <w:sz w:val="24"/>
          <w:szCs w:val="24"/>
        </w:rPr>
        <w:t xml:space="preserve"> acid. An aliquot part of the protein-free filtrate is treated with uric acid reagent and sodium cyanide under standard conditions and the blue</w:t>
      </w:r>
      <w:r w:rsidR="00C36A42">
        <w:rPr>
          <w:rFonts w:ascii="Times New Roman" w:hAnsi="Times New Roman" w:cs="Times New Roman"/>
          <w:sz w:val="24"/>
          <w:szCs w:val="24"/>
        </w:rPr>
        <w:t xml:space="preserve"> </w:t>
      </w:r>
      <w:proofErr w:type="spellStart"/>
      <w:r w:rsidR="00C36A42">
        <w:rPr>
          <w:rFonts w:ascii="Times New Roman" w:hAnsi="Times New Roman" w:cs="Times New Roman"/>
          <w:sz w:val="24"/>
          <w:szCs w:val="24"/>
        </w:rPr>
        <w:t>colour</w:t>
      </w:r>
      <w:proofErr w:type="spellEnd"/>
      <w:r w:rsidR="00C36A42">
        <w:rPr>
          <w:rFonts w:ascii="Times New Roman" w:hAnsi="Times New Roman" w:cs="Times New Roman"/>
          <w:sz w:val="24"/>
          <w:szCs w:val="24"/>
        </w:rPr>
        <w:t xml:space="preserve"> contained is compared </w:t>
      </w:r>
      <w:proofErr w:type="spellStart"/>
      <w:r w:rsidR="00C36A42">
        <w:rPr>
          <w:rFonts w:ascii="Times New Roman" w:hAnsi="Times New Roman" w:cs="Times New Roman"/>
          <w:sz w:val="24"/>
          <w:szCs w:val="24"/>
        </w:rPr>
        <w:t>co</w:t>
      </w:r>
      <w:r w:rsidRPr="004F772D">
        <w:rPr>
          <w:rFonts w:ascii="Times New Roman" w:hAnsi="Times New Roman" w:cs="Times New Roman"/>
          <w:sz w:val="24"/>
          <w:szCs w:val="24"/>
        </w:rPr>
        <w:t>lorimetrically</w:t>
      </w:r>
      <w:proofErr w:type="spellEnd"/>
      <w:r w:rsidRPr="004F772D">
        <w:rPr>
          <w:rFonts w:ascii="Times New Roman" w:hAnsi="Times New Roman" w:cs="Times New Roman"/>
          <w:sz w:val="24"/>
          <w:szCs w:val="24"/>
        </w:rPr>
        <w:t xml:space="preserve"> against a similarly treated standard.</w:t>
      </w:r>
    </w:p>
    <w:p w:rsidR="00D019B7" w:rsidRPr="004F772D" w:rsidRDefault="00D019B7" w:rsidP="00D019B7">
      <w:pPr>
        <w:pStyle w:val="NoSpacing"/>
        <w:jc w:val="both"/>
        <w:rPr>
          <w:rFonts w:ascii="Times New Roman" w:hAnsi="Times New Roman" w:cs="Times New Roman"/>
          <w:b/>
          <w:bCs/>
          <w:sz w:val="24"/>
          <w:szCs w:val="24"/>
        </w:rPr>
      </w:pPr>
      <w:r w:rsidRPr="004F772D">
        <w:rPr>
          <w:rFonts w:ascii="Times New Roman" w:hAnsi="Times New Roman" w:cs="Times New Roman"/>
          <w:b/>
          <w:bCs/>
          <w:sz w:val="24"/>
          <w:szCs w:val="24"/>
        </w:rPr>
        <w:t>3.</w:t>
      </w:r>
      <w:r w:rsidR="003276F6">
        <w:rPr>
          <w:rFonts w:ascii="Times New Roman" w:hAnsi="Times New Roman" w:cs="Times New Roman"/>
          <w:b/>
          <w:bCs/>
          <w:sz w:val="24"/>
          <w:szCs w:val="24"/>
        </w:rPr>
        <w:t>1.2</w:t>
      </w:r>
      <w:r w:rsidRPr="004F772D">
        <w:rPr>
          <w:rFonts w:ascii="Times New Roman" w:hAnsi="Times New Roman" w:cs="Times New Roman"/>
          <w:b/>
          <w:bCs/>
          <w:sz w:val="24"/>
          <w:szCs w:val="24"/>
        </w:rPr>
        <w:t xml:space="preserve"> </w:t>
      </w:r>
      <w:r w:rsidRPr="003276F6">
        <w:rPr>
          <w:rFonts w:ascii="Times New Roman" w:hAnsi="Times New Roman" w:cs="Times New Roman"/>
          <w:i/>
          <w:iCs/>
          <w:sz w:val="24"/>
          <w:szCs w:val="24"/>
        </w:rPr>
        <w:t>Apparatus</w:t>
      </w:r>
    </w:p>
    <w:p w:rsidR="00D019B7" w:rsidRPr="004F772D" w:rsidRDefault="00D019B7" w:rsidP="00D019B7">
      <w:pPr>
        <w:pStyle w:val="NoSpacing"/>
        <w:jc w:val="both"/>
        <w:rPr>
          <w:rFonts w:ascii="Times New Roman" w:hAnsi="Times New Roman" w:cs="Times New Roman"/>
          <w:b/>
          <w:bCs/>
          <w:sz w:val="24"/>
          <w:szCs w:val="24"/>
        </w:rPr>
      </w:pPr>
    </w:p>
    <w:p w:rsidR="00D019B7" w:rsidRPr="00D42195" w:rsidRDefault="00D019B7" w:rsidP="00D019B7">
      <w:pPr>
        <w:pStyle w:val="NoSpacing"/>
        <w:numPr>
          <w:ilvl w:val="0"/>
          <w:numId w:val="1"/>
        </w:numPr>
        <w:jc w:val="both"/>
        <w:rPr>
          <w:rFonts w:ascii="Times New Roman" w:hAnsi="Times New Roman" w:cs="Times New Roman"/>
          <w:i/>
          <w:iCs/>
          <w:sz w:val="24"/>
          <w:szCs w:val="24"/>
        </w:rPr>
      </w:pPr>
      <w:r w:rsidRPr="00D42195">
        <w:rPr>
          <w:rFonts w:ascii="Times New Roman" w:hAnsi="Times New Roman" w:cs="Times New Roman"/>
          <w:i/>
          <w:iCs/>
          <w:sz w:val="24"/>
          <w:szCs w:val="24"/>
        </w:rPr>
        <w:t>Photo-</w:t>
      </w:r>
      <w:r w:rsidR="00D42195" w:rsidRPr="00D42195">
        <w:rPr>
          <w:rFonts w:ascii="Times New Roman" w:hAnsi="Times New Roman" w:cs="Times New Roman"/>
          <w:i/>
          <w:iCs/>
          <w:sz w:val="24"/>
          <w:szCs w:val="24"/>
        </w:rPr>
        <w:t>electric colorimeter</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019B7">
      <w:pPr>
        <w:pStyle w:val="NoSpacing"/>
        <w:numPr>
          <w:ilvl w:val="0"/>
          <w:numId w:val="1"/>
        </w:numPr>
        <w:jc w:val="both"/>
        <w:rPr>
          <w:rFonts w:ascii="Times New Roman" w:hAnsi="Times New Roman" w:cs="Times New Roman"/>
          <w:sz w:val="24"/>
          <w:szCs w:val="24"/>
        </w:rPr>
      </w:pPr>
      <w:r w:rsidRPr="00D42195">
        <w:rPr>
          <w:rFonts w:ascii="Times New Roman" w:hAnsi="Times New Roman" w:cs="Times New Roman"/>
          <w:i/>
          <w:iCs/>
          <w:sz w:val="24"/>
          <w:szCs w:val="24"/>
        </w:rPr>
        <w:t xml:space="preserve">Volumetric </w:t>
      </w:r>
      <w:r w:rsidR="00D42195" w:rsidRPr="00D42195">
        <w:rPr>
          <w:rFonts w:ascii="Times New Roman" w:hAnsi="Times New Roman" w:cs="Times New Roman"/>
          <w:i/>
          <w:iCs/>
          <w:sz w:val="24"/>
          <w:szCs w:val="24"/>
        </w:rPr>
        <w:t xml:space="preserve">flask </w:t>
      </w:r>
      <w:r w:rsidRPr="004F772D">
        <w:rPr>
          <w:rFonts w:ascii="Times New Roman" w:hAnsi="Times New Roman" w:cs="Times New Roman"/>
          <w:sz w:val="24"/>
          <w:szCs w:val="24"/>
        </w:rPr>
        <w:t>– 50 ml capacity</w:t>
      </w:r>
    </w:p>
    <w:p w:rsidR="00D019B7" w:rsidRPr="004F772D" w:rsidRDefault="00D019B7" w:rsidP="00D019B7">
      <w:pPr>
        <w:pStyle w:val="NoSpacing"/>
        <w:jc w:val="both"/>
        <w:rPr>
          <w:rFonts w:ascii="Times New Roman" w:hAnsi="Times New Roman" w:cs="Times New Roman"/>
          <w:sz w:val="24"/>
          <w:szCs w:val="24"/>
        </w:rPr>
      </w:pPr>
    </w:p>
    <w:p w:rsidR="00D019B7" w:rsidRPr="00D42195" w:rsidRDefault="00D019B7" w:rsidP="00D019B7">
      <w:pPr>
        <w:pStyle w:val="NoSpacing"/>
        <w:numPr>
          <w:ilvl w:val="0"/>
          <w:numId w:val="1"/>
        </w:numPr>
        <w:jc w:val="both"/>
        <w:rPr>
          <w:rFonts w:ascii="Times New Roman" w:hAnsi="Times New Roman" w:cs="Times New Roman"/>
          <w:i/>
          <w:iCs/>
          <w:sz w:val="24"/>
          <w:szCs w:val="24"/>
        </w:rPr>
      </w:pPr>
      <w:r w:rsidRPr="00D42195">
        <w:rPr>
          <w:rFonts w:ascii="Times New Roman" w:hAnsi="Times New Roman" w:cs="Times New Roman"/>
          <w:i/>
          <w:iCs/>
          <w:sz w:val="24"/>
          <w:szCs w:val="24"/>
        </w:rPr>
        <w:t>Burette</w:t>
      </w:r>
    </w:p>
    <w:p w:rsidR="00D019B7" w:rsidRPr="004F772D" w:rsidRDefault="00D019B7" w:rsidP="00D019B7">
      <w:pPr>
        <w:pStyle w:val="NoSpacing"/>
        <w:jc w:val="both"/>
        <w:rPr>
          <w:rFonts w:ascii="Times New Roman" w:hAnsi="Times New Roman" w:cs="Times New Roman"/>
          <w:sz w:val="24"/>
          <w:szCs w:val="24"/>
        </w:rPr>
      </w:pPr>
    </w:p>
    <w:p w:rsidR="00D019B7" w:rsidRPr="00D42195" w:rsidRDefault="00D019B7" w:rsidP="00D019B7">
      <w:pPr>
        <w:pStyle w:val="NoSpacing"/>
        <w:numPr>
          <w:ilvl w:val="0"/>
          <w:numId w:val="1"/>
        </w:numPr>
        <w:jc w:val="both"/>
        <w:rPr>
          <w:rFonts w:ascii="Times New Roman" w:hAnsi="Times New Roman" w:cs="Times New Roman"/>
          <w:i/>
          <w:iCs/>
          <w:sz w:val="24"/>
          <w:szCs w:val="24"/>
        </w:rPr>
      </w:pPr>
      <w:r w:rsidRPr="00D42195">
        <w:rPr>
          <w:rFonts w:ascii="Times New Roman" w:hAnsi="Times New Roman" w:cs="Times New Roman"/>
          <w:i/>
          <w:iCs/>
          <w:sz w:val="24"/>
          <w:szCs w:val="24"/>
        </w:rPr>
        <w:t xml:space="preserve">Nessler’s </w:t>
      </w:r>
      <w:r w:rsidR="00D42195" w:rsidRPr="00D42195">
        <w:rPr>
          <w:rFonts w:ascii="Times New Roman" w:hAnsi="Times New Roman" w:cs="Times New Roman"/>
          <w:i/>
          <w:iCs/>
          <w:sz w:val="24"/>
          <w:szCs w:val="24"/>
        </w:rPr>
        <w:t>tubes</w:t>
      </w:r>
    </w:p>
    <w:p w:rsidR="00D019B7" w:rsidRPr="004F772D" w:rsidRDefault="00D019B7" w:rsidP="00D019B7">
      <w:pPr>
        <w:pStyle w:val="NoSpacing"/>
        <w:jc w:val="both"/>
        <w:rPr>
          <w:rFonts w:ascii="Times New Roman" w:hAnsi="Times New Roman" w:cs="Times New Roman"/>
          <w:b/>
          <w:bCs/>
          <w:sz w:val="24"/>
          <w:szCs w:val="24"/>
        </w:rPr>
      </w:pPr>
    </w:p>
    <w:p w:rsidR="00D019B7" w:rsidRPr="003276F6" w:rsidRDefault="003276F6" w:rsidP="00D019B7">
      <w:pPr>
        <w:pStyle w:val="NoSpacing"/>
        <w:jc w:val="both"/>
        <w:rPr>
          <w:rFonts w:ascii="Times New Roman" w:hAnsi="Times New Roman" w:cs="Times New Roman"/>
          <w:i/>
          <w:iCs/>
          <w:sz w:val="24"/>
          <w:szCs w:val="24"/>
        </w:rPr>
      </w:pPr>
      <w:r w:rsidRPr="004F772D">
        <w:rPr>
          <w:rFonts w:ascii="Times New Roman" w:hAnsi="Times New Roman" w:cs="Times New Roman"/>
          <w:b/>
          <w:bCs/>
          <w:sz w:val="24"/>
          <w:szCs w:val="24"/>
        </w:rPr>
        <w:t>3.</w:t>
      </w:r>
      <w:r>
        <w:rPr>
          <w:rFonts w:ascii="Times New Roman" w:hAnsi="Times New Roman" w:cs="Times New Roman"/>
          <w:b/>
          <w:bCs/>
          <w:sz w:val="24"/>
          <w:szCs w:val="24"/>
        </w:rPr>
        <w:t xml:space="preserve">1.3 </w:t>
      </w:r>
      <w:r w:rsidR="00D019B7" w:rsidRPr="003276F6">
        <w:rPr>
          <w:rFonts w:ascii="Times New Roman" w:hAnsi="Times New Roman" w:cs="Times New Roman"/>
          <w:i/>
          <w:iCs/>
          <w:sz w:val="24"/>
          <w:szCs w:val="24"/>
        </w:rPr>
        <w:t>Reagents</w:t>
      </w:r>
    </w:p>
    <w:p w:rsidR="00D019B7" w:rsidRPr="004F772D" w:rsidRDefault="00D019B7" w:rsidP="00D019B7">
      <w:pPr>
        <w:pStyle w:val="NoSpacing"/>
        <w:jc w:val="both"/>
        <w:rPr>
          <w:rFonts w:ascii="Times New Roman" w:hAnsi="Times New Roman" w:cs="Times New Roman"/>
          <w:b/>
          <w:bCs/>
          <w:sz w:val="24"/>
          <w:szCs w:val="24"/>
        </w:rPr>
      </w:pPr>
    </w:p>
    <w:p w:rsidR="00D019B7" w:rsidRPr="004F772D" w:rsidRDefault="00D42195" w:rsidP="00D42195">
      <w:pPr>
        <w:pStyle w:val="NoSpacing"/>
        <w:numPr>
          <w:ilvl w:val="0"/>
          <w:numId w:val="6"/>
        </w:numPr>
        <w:jc w:val="both"/>
        <w:rPr>
          <w:rFonts w:ascii="Times New Roman" w:hAnsi="Times New Roman" w:cs="Times New Roman"/>
          <w:b/>
          <w:bCs/>
          <w:sz w:val="24"/>
          <w:szCs w:val="24"/>
        </w:rPr>
      </w:pPr>
      <w:r>
        <w:rPr>
          <w:rFonts w:ascii="Times New Roman" w:hAnsi="Times New Roman" w:cs="Times New Roman"/>
          <w:i/>
          <w:iCs/>
          <w:sz w:val="24"/>
          <w:szCs w:val="24"/>
        </w:rPr>
        <w:t>S</w:t>
      </w:r>
      <w:r w:rsidRPr="004F772D">
        <w:rPr>
          <w:rFonts w:ascii="Times New Roman" w:hAnsi="Times New Roman" w:cs="Times New Roman"/>
          <w:i/>
          <w:iCs/>
          <w:sz w:val="24"/>
          <w:szCs w:val="24"/>
        </w:rPr>
        <w:t>odium tungstate solution</w:t>
      </w:r>
      <w:r w:rsidR="00D019B7" w:rsidRPr="004F772D">
        <w:rPr>
          <w:rFonts w:ascii="Times New Roman" w:hAnsi="Times New Roman" w:cs="Times New Roman"/>
          <w:b/>
          <w:bCs/>
          <w:sz w:val="24"/>
          <w:szCs w:val="24"/>
        </w:rPr>
        <w:t xml:space="preserve"> – </w:t>
      </w:r>
      <w:r w:rsidR="00D019B7" w:rsidRPr="004F772D">
        <w:rPr>
          <w:rFonts w:ascii="Times New Roman" w:hAnsi="Times New Roman" w:cs="Times New Roman"/>
          <w:sz w:val="24"/>
          <w:szCs w:val="24"/>
        </w:rPr>
        <w:t>10 percent</w:t>
      </w:r>
      <w:r w:rsidR="00D019B7" w:rsidRPr="004F772D">
        <w:rPr>
          <w:rFonts w:ascii="Times New Roman" w:hAnsi="Times New Roman" w:cs="Times New Roman"/>
          <w:b/>
          <w:bCs/>
          <w:sz w:val="24"/>
          <w:szCs w:val="24"/>
        </w:rPr>
        <w:t xml:space="preserve"> </w:t>
      </w:r>
      <w:r w:rsidR="00D019B7" w:rsidRPr="004F772D">
        <w:rPr>
          <w:rFonts w:ascii="Times New Roman" w:hAnsi="Times New Roman" w:cs="Times New Roman"/>
          <w:sz w:val="24"/>
          <w:szCs w:val="24"/>
        </w:rPr>
        <w:t>(</w:t>
      </w:r>
      <w:r w:rsidR="00D019B7" w:rsidRPr="004F772D">
        <w:rPr>
          <w:rFonts w:ascii="Times New Roman" w:hAnsi="Times New Roman" w:cs="Times New Roman"/>
          <w:i/>
          <w:iCs/>
          <w:sz w:val="24"/>
          <w:szCs w:val="24"/>
        </w:rPr>
        <w:t>w</w:t>
      </w:r>
      <w:r w:rsidR="00D019B7" w:rsidRPr="004F772D">
        <w:rPr>
          <w:rFonts w:ascii="Times New Roman" w:hAnsi="Times New Roman" w:cs="Times New Roman"/>
          <w:sz w:val="24"/>
          <w:szCs w:val="24"/>
        </w:rPr>
        <w:t>/</w:t>
      </w:r>
      <w:r w:rsidR="00D019B7" w:rsidRPr="004F772D">
        <w:rPr>
          <w:rFonts w:ascii="Times New Roman" w:hAnsi="Times New Roman" w:cs="Times New Roman"/>
          <w:i/>
          <w:iCs/>
          <w:sz w:val="24"/>
          <w:szCs w:val="24"/>
        </w:rPr>
        <w:t>v</w:t>
      </w:r>
      <w:r w:rsidR="00D019B7" w:rsidRPr="004F772D">
        <w:rPr>
          <w:rFonts w:ascii="Times New Roman" w:hAnsi="Times New Roman" w:cs="Times New Roman"/>
          <w:sz w:val="24"/>
          <w:szCs w:val="24"/>
        </w:rPr>
        <w:t>).</w:t>
      </w:r>
    </w:p>
    <w:p w:rsidR="00D019B7" w:rsidRPr="004F772D" w:rsidRDefault="00D019B7" w:rsidP="00D019B7">
      <w:pPr>
        <w:pStyle w:val="NoSpacing"/>
        <w:jc w:val="both"/>
        <w:rPr>
          <w:rFonts w:ascii="Times New Roman" w:hAnsi="Times New Roman" w:cs="Times New Roman"/>
          <w:b/>
          <w:bCs/>
          <w:sz w:val="24"/>
          <w:szCs w:val="24"/>
        </w:rPr>
      </w:pPr>
    </w:p>
    <w:p w:rsidR="00D019B7" w:rsidRPr="004F772D" w:rsidRDefault="00D019B7" w:rsidP="00D42195">
      <w:pPr>
        <w:pStyle w:val="NoSpacing"/>
        <w:numPr>
          <w:ilvl w:val="0"/>
          <w:numId w:val="6"/>
        </w:numPr>
        <w:jc w:val="both"/>
        <w:rPr>
          <w:rFonts w:ascii="Times New Roman" w:hAnsi="Times New Roman" w:cs="Times New Roman"/>
          <w:b/>
          <w:bCs/>
          <w:sz w:val="24"/>
          <w:szCs w:val="24"/>
        </w:rPr>
      </w:pPr>
      <w:r w:rsidRPr="004F772D">
        <w:rPr>
          <w:rFonts w:ascii="Times New Roman" w:hAnsi="Times New Roman" w:cs="Times New Roman"/>
          <w:i/>
          <w:iCs/>
          <w:sz w:val="24"/>
          <w:szCs w:val="24"/>
        </w:rPr>
        <w:t>S</w:t>
      </w:r>
      <w:r w:rsidR="00D42195" w:rsidRPr="004F772D">
        <w:rPr>
          <w:rFonts w:ascii="Times New Roman" w:hAnsi="Times New Roman" w:cs="Times New Roman"/>
          <w:i/>
          <w:iCs/>
          <w:sz w:val="24"/>
          <w:szCs w:val="24"/>
        </w:rPr>
        <w:t xml:space="preserve">tandard </w:t>
      </w:r>
      <w:proofErr w:type="spellStart"/>
      <w:r w:rsidR="00D42195" w:rsidRPr="004F772D">
        <w:rPr>
          <w:rFonts w:ascii="Times New Roman" w:hAnsi="Times New Roman" w:cs="Times New Roman"/>
          <w:i/>
          <w:iCs/>
          <w:sz w:val="24"/>
          <w:szCs w:val="24"/>
        </w:rPr>
        <w:t>sulphuric</w:t>
      </w:r>
      <w:proofErr w:type="spellEnd"/>
      <w:r w:rsidR="00D42195" w:rsidRPr="004F772D">
        <w:rPr>
          <w:rFonts w:ascii="Times New Roman" w:hAnsi="Times New Roman" w:cs="Times New Roman"/>
          <w:i/>
          <w:iCs/>
          <w:sz w:val="24"/>
          <w:szCs w:val="24"/>
        </w:rPr>
        <w:t xml:space="preserve"> acid solution</w:t>
      </w:r>
      <w:r w:rsidR="00D42195" w:rsidRPr="004F772D">
        <w:rPr>
          <w:rFonts w:ascii="Times New Roman" w:hAnsi="Times New Roman" w:cs="Times New Roman"/>
          <w:b/>
          <w:bCs/>
          <w:sz w:val="24"/>
          <w:szCs w:val="24"/>
        </w:rPr>
        <w:t xml:space="preserve"> </w:t>
      </w:r>
      <w:r w:rsidRPr="004F772D">
        <w:rPr>
          <w:rFonts w:ascii="Times New Roman" w:hAnsi="Times New Roman" w:cs="Times New Roman"/>
          <w:b/>
          <w:bCs/>
          <w:sz w:val="24"/>
          <w:szCs w:val="24"/>
        </w:rPr>
        <w:t xml:space="preserve">– </w:t>
      </w:r>
      <w:r w:rsidRPr="004F772D">
        <w:rPr>
          <w:rFonts w:ascii="Times New Roman" w:hAnsi="Times New Roman" w:cs="Times New Roman"/>
          <w:sz w:val="24"/>
          <w:szCs w:val="24"/>
        </w:rPr>
        <w:t>0.667</w:t>
      </w:r>
      <w:r w:rsidRPr="004F772D">
        <w:rPr>
          <w:rFonts w:ascii="Times New Roman" w:hAnsi="Times New Roman" w:cs="Times New Roman"/>
          <w:b/>
          <w:bCs/>
          <w:sz w:val="24"/>
          <w:szCs w:val="24"/>
        </w:rPr>
        <w:t xml:space="preserve"> </w:t>
      </w:r>
      <w:r w:rsidRPr="004F772D">
        <w:rPr>
          <w:rFonts w:ascii="Times New Roman" w:hAnsi="Times New Roman" w:cs="Times New Roman"/>
          <w:sz w:val="24"/>
          <w:szCs w:val="24"/>
        </w:rPr>
        <w:t>N.</w:t>
      </w:r>
    </w:p>
    <w:p w:rsidR="00D019B7" w:rsidRPr="004F772D" w:rsidRDefault="00D019B7" w:rsidP="00D019B7">
      <w:pPr>
        <w:pStyle w:val="NoSpacing"/>
        <w:jc w:val="both"/>
        <w:rPr>
          <w:rFonts w:ascii="Times New Roman" w:hAnsi="Times New Roman" w:cs="Times New Roman"/>
          <w:b/>
          <w:bCs/>
          <w:sz w:val="24"/>
          <w:szCs w:val="24"/>
        </w:rPr>
      </w:pPr>
    </w:p>
    <w:p w:rsidR="00D019B7" w:rsidRPr="004F772D" w:rsidRDefault="00D019B7" w:rsidP="00D42195">
      <w:pPr>
        <w:pStyle w:val="NoSpacing"/>
        <w:numPr>
          <w:ilvl w:val="0"/>
          <w:numId w:val="6"/>
        </w:numPr>
        <w:jc w:val="both"/>
        <w:rPr>
          <w:rFonts w:ascii="Times New Roman" w:hAnsi="Times New Roman" w:cs="Times New Roman"/>
          <w:sz w:val="24"/>
          <w:szCs w:val="24"/>
        </w:rPr>
      </w:pPr>
      <w:r w:rsidRPr="004F772D">
        <w:rPr>
          <w:rFonts w:ascii="Times New Roman" w:hAnsi="Times New Roman" w:cs="Times New Roman"/>
          <w:i/>
          <w:iCs/>
          <w:sz w:val="24"/>
          <w:szCs w:val="24"/>
        </w:rPr>
        <w:t>B</w:t>
      </w:r>
      <w:r w:rsidR="00D42195" w:rsidRPr="004F772D">
        <w:rPr>
          <w:rFonts w:ascii="Times New Roman" w:hAnsi="Times New Roman" w:cs="Times New Roman"/>
          <w:i/>
          <w:iCs/>
          <w:sz w:val="24"/>
          <w:szCs w:val="24"/>
        </w:rPr>
        <w:t>enedict’s uric acid reagent</w:t>
      </w:r>
      <w:r w:rsidR="00D42195" w:rsidRPr="004F772D">
        <w:rPr>
          <w:rFonts w:ascii="Times New Roman" w:hAnsi="Times New Roman" w:cs="Times New Roman"/>
          <w:sz w:val="24"/>
          <w:szCs w:val="24"/>
        </w:rPr>
        <w:t xml:space="preserve"> </w:t>
      </w:r>
      <w:r w:rsidRPr="004F772D">
        <w:rPr>
          <w:rFonts w:ascii="Times New Roman" w:hAnsi="Times New Roman" w:cs="Times New Roman"/>
          <w:sz w:val="24"/>
          <w:szCs w:val="24"/>
        </w:rPr>
        <w:t>– Prepared by first dissolving 100 g of pure sodium tungstate in 600 ml of water. Then add 5 g of arsenic acid (</w:t>
      </w:r>
      <w:proofErr w:type="spellStart"/>
      <w:r w:rsidRPr="004F772D">
        <w:rPr>
          <w:rFonts w:ascii="Times New Roman" w:hAnsi="Times New Roman" w:cs="Times New Roman"/>
          <w:sz w:val="24"/>
          <w:szCs w:val="24"/>
        </w:rPr>
        <w:t>As₂O</w:t>
      </w:r>
      <w:proofErr w:type="spellEnd"/>
      <w:r w:rsidRPr="004F772D">
        <w:rPr>
          <w:rFonts w:ascii="Times New Roman" w:hAnsi="Times New Roman" w:cs="Times New Roman"/>
          <w:sz w:val="24"/>
          <w:szCs w:val="24"/>
        </w:rPr>
        <w:t xml:space="preserve">₅) followed by 25 ml of 85 percent phosphoric acid and 20 ml of concentrated hydrochloric acid. Boil the mixture for 20 minutes, cool and make volume up to 1 </w:t>
      </w:r>
      <w:proofErr w:type="spellStart"/>
      <w:r w:rsidRPr="004F772D">
        <w:rPr>
          <w:rFonts w:ascii="Times New Roman" w:hAnsi="Times New Roman" w:cs="Times New Roman"/>
          <w:sz w:val="24"/>
          <w:szCs w:val="24"/>
        </w:rPr>
        <w:t>litre</w:t>
      </w:r>
      <w:proofErr w:type="spellEnd"/>
      <w:r w:rsidRPr="004F772D">
        <w:rPr>
          <w:rFonts w:ascii="Times New Roman" w:hAnsi="Times New Roman" w:cs="Times New Roman"/>
          <w:sz w:val="24"/>
          <w:szCs w:val="24"/>
        </w:rPr>
        <w:t>.</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42195">
      <w:pPr>
        <w:pStyle w:val="NoSpacing"/>
        <w:numPr>
          <w:ilvl w:val="0"/>
          <w:numId w:val="6"/>
        </w:numPr>
        <w:jc w:val="both"/>
        <w:rPr>
          <w:rFonts w:ascii="Times New Roman" w:hAnsi="Times New Roman" w:cs="Times New Roman"/>
          <w:b/>
          <w:bCs/>
          <w:sz w:val="24"/>
          <w:szCs w:val="24"/>
        </w:rPr>
      </w:pPr>
      <w:r w:rsidRPr="004F772D">
        <w:rPr>
          <w:rFonts w:ascii="Times New Roman" w:hAnsi="Times New Roman" w:cs="Times New Roman"/>
          <w:i/>
          <w:iCs/>
          <w:sz w:val="24"/>
          <w:szCs w:val="24"/>
        </w:rPr>
        <w:t xml:space="preserve">Sodium </w:t>
      </w:r>
      <w:r w:rsidR="00D42195" w:rsidRPr="004F772D">
        <w:rPr>
          <w:rFonts w:ascii="Times New Roman" w:hAnsi="Times New Roman" w:cs="Times New Roman"/>
          <w:i/>
          <w:iCs/>
          <w:sz w:val="24"/>
          <w:szCs w:val="24"/>
        </w:rPr>
        <w:t>cyanide solution</w:t>
      </w:r>
      <w:r w:rsidR="00D42195" w:rsidRPr="004F772D">
        <w:rPr>
          <w:rFonts w:ascii="Times New Roman" w:hAnsi="Times New Roman" w:cs="Times New Roman"/>
          <w:b/>
          <w:bCs/>
          <w:sz w:val="24"/>
          <w:szCs w:val="24"/>
        </w:rPr>
        <w:t xml:space="preserve"> </w:t>
      </w:r>
      <w:r w:rsidRPr="004F772D">
        <w:rPr>
          <w:rFonts w:ascii="Times New Roman" w:hAnsi="Times New Roman" w:cs="Times New Roman"/>
          <w:b/>
          <w:bCs/>
          <w:sz w:val="24"/>
          <w:szCs w:val="24"/>
        </w:rPr>
        <w:t xml:space="preserve">– </w:t>
      </w:r>
      <w:r w:rsidRPr="004F772D">
        <w:rPr>
          <w:rFonts w:ascii="Times New Roman" w:hAnsi="Times New Roman" w:cs="Times New Roman"/>
          <w:sz w:val="24"/>
          <w:szCs w:val="24"/>
        </w:rPr>
        <w:t>5 percent (</w:t>
      </w:r>
      <w:r w:rsidRPr="004F772D">
        <w:rPr>
          <w:rFonts w:ascii="Times New Roman" w:hAnsi="Times New Roman" w:cs="Times New Roman"/>
          <w:i/>
          <w:iCs/>
          <w:sz w:val="24"/>
          <w:szCs w:val="24"/>
        </w:rPr>
        <w:t>w</w:t>
      </w:r>
      <w:r w:rsidRPr="004F772D">
        <w:rPr>
          <w:rFonts w:ascii="Times New Roman" w:hAnsi="Times New Roman" w:cs="Times New Roman"/>
          <w:sz w:val="24"/>
          <w:szCs w:val="24"/>
        </w:rPr>
        <w:t>/</w:t>
      </w:r>
      <w:r w:rsidRPr="004F772D">
        <w:rPr>
          <w:rFonts w:ascii="Times New Roman" w:hAnsi="Times New Roman" w:cs="Times New Roman"/>
          <w:i/>
          <w:iCs/>
          <w:sz w:val="24"/>
          <w:szCs w:val="24"/>
        </w:rPr>
        <w:t>v</w:t>
      </w:r>
      <w:r w:rsidRPr="004F772D">
        <w:rPr>
          <w:rFonts w:ascii="Times New Roman" w:hAnsi="Times New Roman" w:cs="Times New Roman"/>
          <w:sz w:val="24"/>
          <w:szCs w:val="24"/>
        </w:rPr>
        <w:t xml:space="preserve">) solution containing 2 ml of ammonia per </w:t>
      </w:r>
      <w:proofErr w:type="spellStart"/>
      <w:r w:rsidRPr="004F772D">
        <w:rPr>
          <w:rFonts w:ascii="Times New Roman" w:hAnsi="Times New Roman" w:cs="Times New Roman"/>
          <w:sz w:val="24"/>
          <w:szCs w:val="24"/>
        </w:rPr>
        <w:t>litre</w:t>
      </w:r>
      <w:proofErr w:type="spellEnd"/>
      <w:r w:rsidRPr="004F772D">
        <w:rPr>
          <w:rFonts w:ascii="Times New Roman" w:hAnsi="Times New Roman" w:cs="Times New Roman"/>
          <w:sz w:val="24"/>
          <w:szCs w:val="24"/>
        </w:rPr>
        <w:t>. This solution requires to be prepared anew after about 6 weeks.</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42195">
      <w:pPr>
        <w:pStyle w:val="NoSpacing"/>
        <w:numPr>
          <w:ilvl w:val="0"/>
          <w:numId w:val="6"/>
        </w:numPr>
        <w:jc w:val="both"/>
        <w:rPr>
          <w:rFonts w:ascii="Times New Roman" w:hAnsi="Times New Roman" w:cs="Times New Roman"/>
          <w:i/>
          <w:iCs/>
          <w:sz w:val="24"/>
          <w:szCs w:val="24"/>
        </w:rPr>
      </w:pPr>
      <w:r w:rsidRPr="004F772D">
        <w:rPr>
          <w:rFonts w:ascii="Times New Roman" w:hAnsi="Times New Roman" w:cs="Times New Roman"/>
          <w:i/>
          <w:iCs/>
          <w:sz w:val="24"/>
          <w:szCs w:val="24"/>
        </w:rPr>
        <w:t xml:space="preserve">Standard </w:t>
      </w:r>
      <w:r w:rsidR="00D42195" w:rsidRPr="004F772D">
        <w:rPr>
          <w:rFonts w:ascii="Times New Roman" w:hAnsi="Times New Roman" w:cs="Times New Roman"/>
          <w:i/>
          <w:iCs/>
          <w:sz w:val="24"/>
          <w:szCs w:val="24"/>
        </w:rPr>
        <w:t xml:space="preserve">uric acid solution </w:t>
      </w:r>
      <w:r w:rsidRPr="004F772D">
        <w:rPr>
          <w:rFonts w:ascii="Times New Roman" w:hAnsi="Times New Roman" w:cs="Times New Roman"/>
          <w:i/>
          <w:iCs/>
          <w:sz w:val="24"/>
          <w:szCs w:val="24"/>
        </w:rPr>
        <w:t>(</w:t>
      </w:r>
      <w:proofErr w:type="spellStart"/>
      <w:r w:rsidRPr="004F772D">
        <w:rPr>
          <w:rFonts w:ascii="Times New Roman" w:hAnsi="Times New Roman" w:cs="Times New Roman"/>
          <w:i/>
          <w:iCs/>
          <w:sz w:val="24"/>
          <w:szCs w:val="24"/>
        </w:rPr>
        <w:t>Bendict’s</w:t>
      </w:r>
      <w:proofErr w:type="spellEnd"/>
      <w:r w:rsidRPr="004F772D">
        <w:rPr>
          <w:rFonts w:ascii="Times New Roman" w:hAnsi="Times New Roman" w:cs="Times New Roman"/>
          <w:i/>
          <w:iCs/>
          <w:sz w:val="24"/>
          <w:szCs w:val="24"/>
        </w:rPr>
        <w:t>)</w:t>
      </w:r>
    </w:p>
    <w:p w:rsidR="00D019B7" w:rsidRPr="004F772D" w:rsidRDefault="00D019B7" w:rsidP="00D019B7">
      <w:pPr>
        <w:pStyle w:val="NoSpacing"/>
        <w:jc w:val="both"/>
        <w:rPr>
          <w:rFonts w:ascii="Times New Roman" w:hAnsi="Times New Roman" w:cs="Times New Roman"/>
          <w:b/>
          <w:bCs/>
          <w:sz w:val="24"/>
          <w:szCs w:val="24"/>
        </w:rPr>
      </w:pPr>
    </w:p>
    <w:p w:rsidR="00D019B7" w:rsidRPr="004F772D" w:rsidRDefault="00D019B7" w:rsidP="00D42195">
      <w:pPr>
        <w:pStyle w:val="NoSpacing"/>
        <w:numPr>
          <w:ilvl w:val="0"/>
          <w:numId w:val="7"/>
        </w:numPr>
        <w:ind w:left="1080"/>
        <w:jc w:val="both"/>
        <w:rPr>
          <w:rFonts w:ascii="Times New Roman" w:hAnsi="Times New Roman" w:cs="Times New Roman"/>
          <w:i/>
          <w:iCs/>
          <w:sz w:val="24"/>
          <w:szCs w:val="24"/>
        </w:rPr>
      </w:pPr>
      <w:r w:rsidRPr="004F772D">
        <w:rPr>
          <w:rFonts w:ascii="Times New Roman" w:hAnsi="Times New Roman" w:cs="Times New Roman"/>
          <w:i/>
          <w:iCs/>
          <w:sz w:val="24"/>
          <w:szCs w:val="24"/>
        </w:rPr>
        <w:t xml:space="preserve">Stock </w:t>
      </w:r>
      <w:r w:rsidR="00D42195" w:rsidRPr="004F772D">
        <w:rPr>
          <w:rFonts w:ascii="Times New Roman" w:hAnsi="Times New Roman" w:cs="Times New Roman"/>
          <w:i/>
          <w:iCs/>
          <w:sz w:val="24"/>
          <w:szCs w:val="24"/>
        </w:rPr>
        <w:t>solutio</w:t>
      </w:r>
      <w:r w:rsidRPr="004F772D">
        <w:rPr>
          <w:rFonts w:ascii="Times New Roman" w:hAnsi="Times New Roman" w:cs="Times New Roman"/>
          <w:i/>
          <w:iCs/>
          <w:sz w:val="24"/>
          <w:szCs w:val="24"/>
        </w:rPr>
        <w:t xml:space="preserve">n – </w:t>
      </w:r>
      <w:r w:rsidRPr="004F772D">
        <w:rPr>
          <w:rFonts w:ascii="Times New Roman" w:hAnsi="Times New Roman" w:cs="Times New Roman"/>
          <w:sz w:val="24"/>
          <w:szCs w:val="24"/>
        </w:rPr>
        <w:t>Prepared by dissolving 9 g of disodium hydrogen phosphate and 1g of sodium di-hydrogen phosphate in about 200 to 300 ml of hot water. If the solution is not clear, filter and make up the volume to 500 ml with hot water. Weigh 200 mg of pure uric acid in one-</w:t>
      </w:r>
      <w:proofErr w:type="spellStart"/>
      <w:r w:rsidRPr="004F772D">
        <w:rPr>
          <w:rFonts w:ascii="Times New Roman" w:hAnsi="Times New Roman" w:cs="Times New Roman"/>
          <w:sz w:val="24"/>
          <w:szCs w:val="24"/>
        </w:rPr>
        <w:t>litre</w:t>
      </w:r>
      <w:proofErr w:type="spellEnd"/>
      <w:r w:rsidRPr="004F772D">
        <w:rPr>
          <w:rFonts w:ascii="Times New Roman" w:hAnsi="Times New Roman" w:cs="Times New Roman"/>
          <w:sz w:val="24"/>
          <w:szCs w:val="24"/>
        </w:rPr>
        <w:t xml:space="preserve"> volumetric flask and add a few </w:t>
      </w:r>
      <w:proofErr w:type="spellStart"/>
      <w:r w:rsidRPr="004F772D">
        <w:rPr>
          <w:rFonts w:ascii="Times New Roman" w:hAnsi="Times New Roman" w:cs="Times New Roman"/>
          <w:sz w:val="24"/>
          <w:szCs w:val="24"/>
        </w:rPr>
        <w:t>millilitres</w:t>
      </w:r>
      <w:proofErr w:type="spellEnd"/>
      <w:r w:rsidRPr="004F772D">
        <w:rPr>
          <w:rFonts w:ascii="Times New Roman" w:hAnsi="Times New Roman" w:cs="Times New Roman"/>
          <w:sz w:val="24"/>
          <w:szCs w:val="24"/>
        </w:rPr>
        <w:t xml:space="preserve"> of water to suspend the uric acid. Now add the solution made earlier and shake till the uric acid dissolves completely. Cool and add 1.4 ml of glacial acetic acid, dilute to mark and mix. To prevent bacterial or </w:t>
      </w:r>
      <w:proofErr w:type="spellStart"/>
      <w:r w:rsidRPr="004F772D">
        <w:rPr>
          <w:rFonts w:ascii="Times New Roman" w:hAnsi="Times New Roman" w:cs="Times New Roman"/>
          <w:sz w:val="24"/>
          <w:szCs w:val="24"/>
        </w:rPr>
        <w:t>mould</w:t>
      </w:r>
      <w:proofErr w:type="spellEnd"/>
      <w:r w:rsidRPr="004F772D">
        <w:rPr>
          <w:rFonts w:ascii="Times New Roman" w:hAnsi="Times New Roman" w:cs="Times New Roman"/>
          <w:sz w:val="24"/>
          <w:szCs w:val="24"/>
        </w:rPr>
        <w:t xml:space="preserve"> growth add 5 ml of chloroform. Five </w:t>
      </w:r>
      <w:proofErr w:type="spellStart"/>
      <w:r w:rsidRPr="004F772D">
        <w:rPr>
          <w:rFonts w:ascii="Times New Roman" w:hAnsi="Times New Roman" w:cs="Times New Roman"/>
          <w:sz w:val="24"/>
          <w:szCs w:val="24"/>
        </w:rPr>
        <w:t>millilitres</w:t>
      </w:r>
      <w:proofErr w:type="spellEnd"/>
      <w:r w:rsidRPr="004F772D">
        <w:rPr>
          <w:rFonts w:ascii="Times New Roman" w:hAnsi="Times New Roman" w:cs="Times New Roman"/>
          <w:sz w:val="24"/>
          <w:szCs w:val="24"/>
        </w:rPr>
        <w:t xml:space="preserve"> of this stock solu</w:t>
      </w:r>
      <w:r w:rsidR="00D42195">
        <w:rPr>
          <w:rFonts w:ascii="Times New Roman" w:hAnsi="Times New Roman" w:cs="Times New Roman"/>
          <w:sz w:val="24"/>
          <w:szCs w:val="24"/>
        </w:rPr>
        <w:t>tion contains 1 mg of uric acid.</w:t>
      </w:r>
    </w:p>
    <w:p w:rsidR="00D019B7" w:rsidRPr="004F772D" w:rsidRDefault="00D019B7" w:rsidP="00D42195">
      <w:pPr>
        <w:pStyle w:val="NoSpacing"/>
        <w:ind w:left="360"/>
        <w:jc w:val="both"/>
        <w:rPr>
          <w:rFonts w:ascii="Times New Roman" w:hAnsi="Times New Roman" w:cs="Times New Roman"/>
          <w:sz w:val="24"/>
          <w:szCs w:val="24"/>
        </w:rPr>
      </w:pPr>
    </w:p>
    <w:p w:rsidR="00D019B7" w:rsidRPr="004F772D" w:rsidRDefault="00D019B7" w:rsidP="00D42195">
      <w:pPr>
        <w:pStyle w:val="NoSpacing"/>
        <w:numPr>
          <w:ilvl w:val="0"/>
          <w:numId w:val="7"/>
        </w:numPr>
        <w:ind w:left="1080"/>
        <w:jc w:val="both"/>
        <w:rPr>
          <w:rFonts w:ascii="Times New Roman" w:hAnsi="Times New Roman" w:cs="Times New Roman"/>
          <w:sz w:val="24"/>
          <w:szCs w:val="24"/>
        </w:rPr>
      </w:pPr>
      <w:r w:rsidRPr="004F772D">
        <w:rPr>
          <w:rFonts w:ascii="Times New Roman" w:hAnsi="Times New Roman" w:cs="Times New Roman"/>
          <w:i/>
          <w:iCs/>
          <w:sz w:val="24"/>
          <w:szCs w:val="24"/>
        </w:rPr>
        <w:t xml:space="preserve">Working </w:t>
      </w:r>
      <w:r w:rsidR="00D42195" w:rsidRPr="004F772D">
        <w:rPr>
          <w:rFonts w:ascii="Times New Roman" w:hAnsi="Times New Roman" w:cs="Times New Roman"/>
          <w:i/>
          <w:iCs/>
          <w:sz w:val="24"/>
          <w:szCs w:val="24"/>
        </w:rPr>
        <w:t>standard solution</w:t>
      </w:r>
      <w:r w:rsidR="00D42195" w:rsidRPr="004F772D">
        <w:rPr>
          <w:rFonts w:ascii="Times New Roman" w:hAnsi="Times New Roman" w:cs="Times New Roman"/>
          <w:sz w:val="24"/>
          <w:szCs w:val="24"/>
        </w:rPr>
        <w:t xml:space="preserve"> </w:t>
      </w:r>
      <w:r w:rsidRPr="004F772D">
        <w:rPr>
          <w:rFonts w:ascii="Times New Roman" w:hAnsi="Times New Roman" w:cs="Times New Roman"/>
          <w:sz w:val="24"/>
          <w:szCs w:val="24"/>
        </w:rPr>
        <w:t>– Prepared by di</w:t>
      </w:r>
      <w:r w:rsidR="00D42195">
        <w:rPr>
          <w:rFonts w:ascii="Times New Roman" w:hAnsi="Times New Roman" w:cs="Times New Roman"/>
          <w:sz w:val="24"/>
          <w:szCs w:val="24"/>
        </w:rPr>
        <w:t>luting 50 ml of stock solution [</w:t>
      </w:r>
      <w:r w:rsidRPr="004F772D">
        <w:rPr>
          <w:rFonts w:ascii="Times New Roman" w:hAnsi="Times New Roman" w:cs="Times New Roman"/>
          <w:i/>
          <w:iCs/>
          <w:sz w:val="24"/>
          <w:szCs w:val="24"/>
        </w:rPr>
        <w:t xml:space="preserve">see </w:t>
      </w:r>
      <w:r w:rsidR="00D42195">
        <w:rPr>
          <w:rFonts w:ascii="Times New Roman" w:hAnsi="Times New Roman" w:cs="Times New Roman"/>
          <w:b/>
          <w:bCs/>
          <w:sz w:val="24"/>
          <w:szCs w:val="24"/>
        </w:rPr>
        <w:t>3</w:t>
      </w:r>
      <w:r w:rsidR="00D42195" w:rsidRPr="004F772D">
        <w:rPr>
          <w:rFonts w:ascii="Times New Roman" w:hAnsi="Times New Roman" w:cs="Times New Roman"/>
          <w:b/>
          <w:bCs/>
          <w:sz w:val="24"/>
          <w:szCs w:val="24"/>
        </w:rPr>
        <w:t>.</w:t>
      </w:r>
      <w:r w:rsidR="00D42195">
        <w:rPr>
          <w:rFonts w:ascii="Times New Roman" w:hAnsi="Times New Roman" w:cs="Times New Roman"/>
          <w:b/>
          <w:bCs/>
          <w:sz w:val="24"/>
          <w:szCs w:val="24"/>
        </w:rPr>
        <w:t xml:space="preserve">1.3 </w:t>
      </w:r>
      <w:r w:rsidR="00D42195" w:rsidRPr="00D42195">
        <w:rPr>
          <w:rFonts w:ascii="Times New Roman" w:hAnsi="Times New Roman" w:cs="Times New Roman"/>
          <w:sz w:val="24"/>
          <w:szCs w:val="24"/>
        </w:rPr>
        <w:t>(e</w:t>
      </w:r>
      <w:r w:rsidRPr="00D42195">
        <w:rPr>
          <w:rFonts w:ascii="Times New Roman" w:hAnsi="Times New Roman" w:cs="Times New Roman"/>
          <w:sz w:val="24"/>
          <w:szCs w:val="24"/>
        </w:rPr>
        <w:t>)</w:t>
      </w:r>
      <w:r w:rsidR="00D42195">
        <w:rPr>
          <w:rFonts w:ascii="Times New Roman" w:hAnsi="Times New Roman" w:cs="Times New Roman"/>
          <w:sz w:val="24"/>
          <w:szCs w:val="24"/>
        </w:rPr>
        <w:t xml:space="preserve"> (</w:t>
      </w:r>
      <w:proofErr w:type="spellStart"/>
      <w:r w:rsidR="00D42195">
        <w:rPr>
          <w:rFonts w:ascii="Times New Roman" w:hAnsi="Times New Roman" w:cs="Times New Roman"/>
          <w:sz w:val="24"/>
          <w:szCs w:val="24"/>
        </w:rPr>
        <w:t>i</w:t>
      </w:r>
      <w:proofErr w:type="spellEnd"/>
      <w:r w:rsidR="00D42195">
        <w:rPr>
          <w:rFonts w:ascii="Times New Roman" w:hAnsi="Times New Roman" w:cs="Times New Roman"/>
          <w:sz w:val="24"/>
          <w:szCs w:val="24"/>
        </w:rPr>
        <w:t>)]</w:t>
      </w:r>
      <w:r w:rsidRPr="004F772D">
        <w:rPr>
          <w:rFonts w:ascii="Times New Roman" w:hAnsi="Times New Roman" w:cs="Times New Roman"/>
          <w:sz w:val="24"/>
          <w:szCs w:val="24"/>
        </w:rPr>
        <w:t xml:space="preserve"> containing 10 mg of uric acid with 400 ml of distilled water in a 500-ml volumetric flask. Add 25 ml of dilute hydrochloric acid (1 volume of concentrated hydrochloric acid and 9 volumes of water). Make the solution up to the mark and mix. This working standard solution should be prepared from stock solution </w:t>
      </w:r>
      <w:r w:rsidR="00D42195">
        <w:rPr>
          <w:rFonts w:ascii="Times New Roman" w:hAnsi="Times New Roman" w:cs="Times New Roman"/>
          <w:sz w:val="24"/>
          <w:szCs w:val="24"/>
        </w:rPr>
        <w:t>[</w:t>
      </w:r>
      <w:r w:rsidR="00D42195" w:rsidRPr="004F772D">
        <w:rPr>
          <w:rFonts w:ascii="Times New Roman" w:hAnsi="Times New Roman" w:cs="Times New Roman"/>
          <w:i/>
          <w:iCs/>
          <w:sz w:val="24"/>
          <w:szCs w:val="24"/>
        </w:rPr>
        <w:t xml:space="preserve">see </w:t>
      </w:r>
      <w:r w:rsidR="00D42195">
        <w:rPr>
          <w:rFonts w:ascii="Times New Roman" w:hAnsi="Times New Roman" w:cs="Times New Roman"/>
          <w:b/>
          <w:bCs/>
          <w:sz w:val="24"/>
          <w:szCs w:val="24"/>
        </w:rPr>
        <w:t>3</w:t>
      </w:r>
      <w:r w:rsidR="00D42195" w:rsidRPr="004F772D">
        <w:rPr>
          <w:rFonts w:ascii="Times New Roman" w:hAnsi="Times New Roman" w:cs="Times New Roman"/>
          <w:b/>
          <w:bCs/>
          <w:sz w:val="24"/>
          <w:szCs w:val="24"/>
        </w:rPr>
        <w:t>.</w:t>
      </w:r>
      <w:r w:rsidR="00D42195">
        <w:rPr>
          <w:rFonts w:ascii="Times New Roman" w:hAnsi="Times New Roman" w:cs="Times New Roman"/>
          <w:b/>
          <w:bCs/>
          <w:sz w:val="24"/>
          <w:szCs w:val="24"/>
        </w:rPr>
        <w:t xml:space="preserve">1.3 </w:t>
      </w:r>
      <w:r w:rsidR="00D42195" w:rsidRPr="00D42195">
        <w:rPr>
          <w:rFonts w:ascii="Times New Roman" w:hAnsi="Times New Roman" w:cs="Times New Roman"/>
          <w:sz w:val="24"/>
          <w:szCs w:val="24"/>
        </w:rPr>
        <w:t>(e)</w:t>
      </w:r>
      <w:r w:rsidR="00D42195">
        <w:rPr>
          <w:rFonts w:ascii="Times New Roman" w:hAnsi="Times New Roman" w:cs="Times New Roman"/>
          <w:sz w:val="24"/>
          <w:szCs w:val="24"/>
        </w:rPr>
        <w:t xml:space="preserve"> (</w:t>
      </w:r>
      <w:proofErr w:type="spellStart"/>
      <w:r w:rsidR="00D42195">
        <w:rPr>
          <w:rFonts w:ascii="Times New Roman" w:hAnsi="Times New Roman" w:cs="Times New Roman"/>
          <w:sz w:val="24"/>
          <w:szCs w:val="24"/>
        </w:rPr>
        <w:t>i</w:t>
      </w:r>
      <w:proofErr w:type="spellEnd"/>
      <w:r w:rsidR="00D42195">
        <w:rPr>
          <w:rFonts w:ascii="Times New Roman" w:hAnsi="Times New Roman" w:cs="Times New Roman"/>
          <w:sz w:val="24"/>
          <w:szCs w:val="24"/>
        </w:rPr>
        <w:t>)]</w:t>
      </w:r>
      <w:r w:rsidRPr="004F772D">
        <w:rPr>
          <w:rFonts w:ascii="Times New Roman" w:hAnsi="Times New Roman" w:cs="Times New Roman"/>
          <w:sz w:val="24"/>
          <w:szCs w:val="24"/>
        </w:rPr>
        <w:t xml:space="preserve"> which is more than 10 days old.</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D019B7" w:rsidP="00D019B7">
      <w:pPr>
        <w:pStyle w:val="NoSpacing"/>
        <w:jc w:val="both"/>
        <w:rPr>
          <w:rFonts w:ascii="Times New Roman" w:hAnsi="Times New Roman" w:cs="Times New Roman"/>
          <w:b/>
          <w:bCs/>
          <w:sz w:val="24"/>
          <w:szCs w:val="24"/>
        </w:rPr>
      </w:pPr>
      <w:r w:rsidRPr="004F772D">
        <w:rPr>
          <w:rFonts w:ascii="Times New Roman" w:hAnsi="Times New Roman" w:cs="Times New Roman"/>
          <w:b/>
          <w:bCs/>
          <w:sz w:val="24"/>
          <w:szCs w:val="24"/>
        </w:rPr>
        <w:t>3.</w:t>
      </w:r>
      <w:r w:rsidR="00D42195">
        <w:rPr>
          <w:rFonts w:ascii="Times New Roman" w:hAnsi="Times New Roman" w:cs="Times New Roman"/>
          <w:b/>
          <w:bCs/>
          <w:sz w:val="24"/>
          <w:szCs w:val="24"/>
        </w:rPr>
        <w:t>1.4</w:t>
      </w:r>
      <w:r w:rsidRPr="004F772D">
        <w:rPr>
          <w:rFonts w:ascii="Times New Roman" w:hAnsi="Times New Roman" w:cs="Times New Roman"/>
          <w:b/>
          <w:bCs/>
          <w:sz w:val="24"/>
          <w:szCs w:val="24"/>
        </w:rPr>
        <w:t xml:space="preserve"> </w:t>
      </w:r>
      <w:r w:rsidRPr="00D42195">
        <w:rPr>
          <w:rFonts w:ascii="Times New Roman" w:hAnsi="Times New Roman" w:cs="Times New Roman"/>
          <w:i/>
          <w:iCs/>
          <w:sz w:val="24"/>
          <w:szCs w:val="24"/>
        </w:rPr>
        <w:t>Procedure</w:t>
      </w:r>
    </w:p>
    <w:p w:rsidR="00D019B7" w:rsidRPr="004F772D" w:rsidRDefault="00D019B7" w:rsidP="00D019B7">
      <w:pPr>
        <w:pStyle w:val="NoSpacing"/>
        <w:jc w:val="both"/>
        <w:rPr>
          <w:rFonts w:ascii="Times New Roman" w:hAnsi="Times New Roman" w:cs="Times New Roman"/>
          <w:b/>
          <w:bCs/>
          <w:sz w:val="24"/>
          <w:szCs w:val="24"/>
        </w:rPr>
      </w:pPr>
    </w:p>
    <w:p w:rsidR="00D019B7" w:rsidRPr="004F772D" w:rsidRDefault="00FC151A" w:rsidP="00D019B7">
      <w:pPr>
        <w:pStyle w:val="NoSpacing"/>
        <w:jc w:val="both"/>
        <w:rPr>
          <w:rFonts w:ascii="Times New Roman" w:hAnsi="Times New Roman" w:cs="Times New Roman"/>
          <w:sz w:val="24"/>
          <w:szCs w:val="24"/>
        </w:rPr>
      </w:pPr>
      <w:r w:rsidRPr="004F772D">
        <w:rPr>
          <w:rFonts w:ascii="Times New Roman" w:hAnsi="Times New Roman" w:cs="Times New Roman"/>
          <w:b/>
          <w:bCs/>
          <w:sz w:val="24"/>
          <w:szCs w:val="24"/>
        </w:rPr>
        <w:t>3.</w:t>
      </w:r>
      <w:r>
        <w:rPr>
          <w:rFonts w:ascii="Times New Roman" w:hAnsi="Times New Roman" w:cs="Times New Roman"/>
          <w:b/>
          <w:bCs/>
          <w:sz w:val="24"/>
          <w:szCs w:val="24"/>
        </w:rPr>
        <w:t>1.4</w:t>
      </w:r>
      <w:r w:rsidR="00D019B7" w:rsidRPr="004F772D">
        <w:rPr>
          <w:rFonts w:ascii="Times New Roman" w:hAnsi="Times New Roman" w:cs="Times New Roman"/>
          <w:b/>
          <w:bCs/>
          <w:sz w:val="24"/>
          <w:szCs w:val="24"/>
        </w:rPr>
        <w:t>.1</w:t>
      </w:r>
      <w:r w:rsidR="00D019B7" w:rsidRPr="004F772D">
        <w:rPr>
          <w:rFonts w:ascii="Times New Roman" w:hAnsi="Times New Roman" w:cs="Times New Roman"/>
          <w:sz w:val="24"/>
          <w:szCs w:val="24"/>
        </w:rPr>
        <w:t xml:space="preserve"> Weigh 50 g of the sample and pulverize it finely. Take from 4 to 20 g of the powder, expected to contain about 1 to 5 mg of uric acid and suspend in 200 ml of water. Allow the mixture to stand for two hours and then mix in Waring Blender for 10 minutes and centrifuge at about 2 000 rev/min for 10 minutes. To 100 ml of the clear </w:t>
      </w:r>
      <w:proofErr w:type="spellStart"/>
      <w:r w:rsidR="00D019B7" w:rsidRPr="004F772D">
        <w:rPr>
          <w:rFonts w:ascii="Times New Roman" w:hAnsi="Times New Roman" w:cs="Times New Roman"/>
          <w:sz w:val="24"/>
          <w:szCs w:val="24"/>
        </w:rPr>
        <w:t>centrifugate</w:t>
      </w:r>
      <w:proofErr w:type="spellEnd"/>
      <w:r w:rsidR="00D019B7" w:rsidRPr="004F772D">
        <w:rPr>
          <w:rFonts w:ascii="Times New Roman" w:hAnsi="Times New Roman" w:cs="Times New Roman"/>
          <w:sz w:val="24"/>
          <w:szCs w:val="24"/>
        </w:rPr>
        <w:t xml:space="preserve"> add 10 ml of sodium tungstate solution and mix. Then add 10 ml of standard </w:t>
      </w:r>
      <w:proofErr w:type="spellStart"/>
      <w:r w:rsidR="00D019B7" w:rsidRPr="004F772D">
        <w:rPr>
          <w:rFonts w:ascii="Times New Roman" w:hAnsi="Times New Roman" w:cs="Times New Roman"/>
          <w:sz w:val="24"/>
          <w:szCs w:val="24"/>
        </w:rPr>
        <w:t>sulphuric</w:t>
      </w:r>
      <w:proofErr w:type="spellEnd"/>
      <w:r w:rsidR="00D019B7" w:rsidRPr="004F772D">
        <w:rPr>
          <w:rFonts w:ascii="Times New Roman" w:hAnsi="Times New Roman" w:cs="Times New Roman"/>
          <w:sz w:val="24"/>
          <w:szCs w:val="24"/>
        </w:rPr>
        <w:t xml:space="preserve"> acid solution to precipitate the proteins present in the extract. Mix and allow it to stand for five minutes and filter. Take an aliquot of the filtrate (containing between 0.15 and 0.3 mg of uric acid for every 10 ml of the filtrate) in the 50-ml volumetric flask and add 5 ml</w:t>
      </w:r>
      <w:r w:rsidR="00D42195">
        <w:rPr>
          <w:rFonts w:ascii="Times New Roman" w:hAnsi="Times New Roman" w:cs="Times New Roman"/>
          <w:sz w:val="24"/>
          <w:szCs w:val="24"/>
        </w:rPr>
        <w:t xml:space="preserve"> </w:t>
      </w:r>
      <w:r w:rsidR="00D019B7" w:rsidRPr="004F772D">
        <w:rPr>
          <w:rFonts w:ascii="Times New Roman" w:hAnsi="Times New Roman" w:cs="Times New Roman"/>
          <w:sz w:val="24"/>
          <w:szCs w:val="24"/>
        </w:rPr>
        <w:t>of sodium cyanide solution followed by 1 ml of Benedict’s uric acid reagent. Mix by gentle shaking and make up to the mark with distilled water.</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FC151A" w:rsidP="00D019B7">
      <w:pPr>
        <w:pStyle w:val="NoSpacing"/>
        <w:jc w:val="both"/>
        <w:rPr>
          <w:rFonts w:ascii="Times New Roman" w:hAnsi="Times New Roman" w:cs="Times New Roman"/>
          <w:sz w:val="24"/>
          <w:szCs w:val="24"/>
        </w:rPr>
      </w:pPr>
      <w:r w:rsidRPr="004F772D">
        <w:rPr>
          <w:rFonts w:ascii="Times New Roman" w:hAnsi="Times New Roman" w:cs="Times New Roman"/>
          <w:b/>
          <w:bCs/>
          <w:sz w:val="24"/>
          <w:szCs w:val="24"/>
        </w:rPr>
        <w:t>3.</w:t>
      </w:r>
      <w:r>
        <w:rPr>
          <w:rFonts w:ascii="Times New Roman" w:hAnsi="Times New Roman" w:cs="Times New Roman"/>
          <w:b/>
          <w:bCs/>
          <w:sz w:val="24"/>
          <w:szCs w:val="24"/>
        </w:rPr>
        <w:t>1.4</w:t>
      </w:r>
      <w:r w:rsidR="00D019B7" w:rsidRPr="004F772D">
        <w:rPr>
          <w:rFonts w:ascii="Times New Roman" w:hAnsi="Times New Roman" w:cs="Times New Roman"/>
          <w:b/>
          <w:bCs/>
          <w:sz w:val="24"/>
          <w:szCs w:val="24"/>
        </w:rPr>
        <w:t>.2</w:t>
      </w:r>
      <w:r w:rsidR="00D019B7" w:rsidRPr="004F772D">
        <w:rPr>
          <w:rFonts w:ascii="Times New Roman" w:hAnsi="Times New Roman" w:cs="Times New Roman"/>
          <w:sz w:val="24"/>
          <w:szCs w:val="24"/>
        </w:rPr>
        <w:t xml:space="preserve"> Take 10 ml </w:t>
      </w:r>
      <w:r>
        <w:rPr>
          <w:rFonts w:ascii="Times New Roman" w:hAnsi="Times New Roman" w:cs="Times New Roman"/>
          <w:sz w:val="24"/>
          <w:szCs w:val="24"/>
        </w:rPr>
        <w:t>of standard uric acid solution [</w:t>
      </w:r>
      <w:r w:rsidR="00D019B7" w:rsidRPr="004F772D">
        <w:rPr>
          <w:rFonts w:ascii="Times New Roman" w:hAnsi="Times New Roman" w:cs="Times New Roman"/>
          <w:i/>
          <w:iCs/>
          <w:sz w:val="24"/>
          <w:szCs w:val="24"/>
        </w:rPr>
        <w:t>see</w:t>
      </w:r>
      <w:r w:rsidR="00D019B7" w:rsidRPr="004F772D">
        <w:rPr>
          <w:rFonts w:ascii="Times New Roman" w:hAnsi="Times New Roman" w:cs="Times New Roman"/>
          <w:sz w:val="24"/>
          <w:szCs w:val="24"/>
        </w:rPr>
        <w:t xml:space="preserve"> </w:t>
      </w:r>
      <w:r>
        <w:rPr>
          <w:rFonts w:ascii="Times New Roman" w:hAnsi="Times New Roman" w:cs="Times New Roman"/>
          <w:b/>
          <w:bCs/>
          <w:sz w:val="24"/>
          <w:szCs w:val="24"/>
        </w:rPr>
        <w:t xml:space="preserve">3.1.3 </w:t>
      </w:r>
      <w:r w:rsidRPr="00FC151A">
        <w:rPr>
          <w:rFonts w:ascii="Times New Roman" w:hAnsi="Times New Roman" w:cs="Times New Roman"/>
          <w:sz w:val="24"/>
          <w:szCs w:val="24"/>
        </w:rPr>
        <w:t>(e</w:t>
      </w:r>
      <w:r w:rsidR="00D019B7" w:rsidRPr="00FC151A">
        <w:rPr>
          <w:rFonts w:ascii="Times New Roman" w:hAnsi="Times New Roman" w:cs="Times New Roman"/>
          <w:sz w:val="24"/>
          <w:szCs w:val="24"/>
        </w:rPr>
        <w:t>)</w:t>
      </w:r>
      <w:r w:rsidRPr="00FC151A">
        <w:rPr>
          <w:rFonts w:ascii="Times New Roman" w:hAnsi="Times New Roman" w:cs="Times New Roman"/>
          <w:sz w:val="24"/>
          <w:szCs w:val="24"/>
        </w:rPr>
        <w:t>]</w:t>
      </w:r>
      <w:r w:rsidR="00D019B7" w:rsidRPr="00FC151A">
        <w:rPr>
          <w:rFonts w:ascii="Times New Roman" w:hAnsi="Times New Roman" w:cs="Times New Roman"/>
          <w:sz w:val="24"/>
          <w:szCs w:val="24"/>
        </w:rPr>
        <w:t xml:space="preserve"> </w:t>
      </w:r>
      <w:r w:rsidR="00D019B7" w:rsidRPr="004F772D">
        <w:rPr>
          <w:rFonts w:ascii="Times New Roman" w:hAnsi="Times New Roman" w:cs="Times New Roman"/>
          <w:sz w:val="24"/>
          <w:szCs w:val="24"/>
        </w:rPr>
        <w:t xml:space="preserve">containing 0.2 mg of uric acid in a 50-ml flask and add 5 ml of sodium cyanide solution and 1 ml of Benedict’s uric acid reagent. Dilute to the mark after 5 minutes and determine the intensity of </w:t>
      </w:r>
      <w:proofErr w:type="spellStart"/>
      <w:r w:rsidR="00D019B7" w:rsidRPr="004F772D">
        <w:rPr>
          <w:rFonts w:ascii="Times New Roman" w:hAnsi="Times New Roman" w:cs="Times New Roman"/>
          <w:sz w:val="24"/>
          <w:szCs w:val="24"/>
        </w:rPr>
        <w:t>colour</w:t>
      </w:r>
      <w:proofErr w:type="spellEnd"/>
      <w:r w:rsidR="00D019B7" w:rsidRPr="004F772D">
        <w:rPr>
          <w:rFonts w:ascii="Times New Roman" w:hAnsi="Times New Roman" w:cs="Times New Roman"/>
          <w:sz w:val="24"/>
          <w:szCs w:val="24"/>
        </w:rPr>
        <w:t xml:space="preserve"> either in a photoelectric colorimeter using a 520 nm filter or by visual comparison in Nessler’s tubes.</w:t>
      </w:r>
    </w:p>
    <w:p w:rsidR="00D019B7" w:rsidRPr="004F772D" w:rsidRDefault="00D019B7" w:rsidP="00D019B7">
      <w:pPr>
        <w:pStyle w:val="NoSpacing"/>
        <w:jc w:val="both"/>
        <w:rPr>
          <w:rFonts w:ascii="Times New Roman" w:hAnsi="Times New Roman" w:cs="Times New Roman"/>
          <w:sz w:val="24"/>
          <w:szCs w:val="24"/>
        </w:rPr>
      </w:pPr>
    </w:p>
    <w:p w:rsidR="00D019B7" w:rsidRPr="004F772D" w:rsidRDefault="00FC151A" w:rsidP="00D019B7">
      <w:pPr>
        <w:pStyle w:val="NoSpacing"/>
        <w:jc w:val="both"/>
        <w:rPr>
          <w:rFonts w:ascii="Times New Roman" w:hAnsi="Times New Roman" w:cs="Times New Roman"/>
          <w:sz w:val="24"/>
          <w:szCs w:val="24"/>
        </w:rPr>
      </w:pPr>
      <w:r w:rsidRPr="004F772D">
        <w:rPr>
          <w:rFonts w:ascii="Times New Roman" w:hAnsi="Times New Roman" w:cs="Times New Roman"/>
          <w:b/>
          <w:bCs/>
          <w:sz w:val="24"/>
          <w:szCs w:val="24"/>
        </w:rPr>
        <w:t>3.</w:t>
      </w:r>
      <w:r>
        <w:rPr>
          <w:rFonts w:ascii="Times New Roman" w:hAnsi="Times New Roman" w:cs="Times New Roman"/>
          <w:b/>
          <w:bCs/>
          <w:sz w:val="24"/>
          <w:szCs w:val="24"/>
        </w:rPr>
        <w:t>1.4</w:t>
      </w:r>
      <w:r w:rsidR="00D019B7" w:rsidRPr="004F772D">
        <w:rPr>
          <w:rFonts w:ascii="Times New Roman" w:hAnsi="Times New Roman" w:cs="Times New Roman"/>
          <w:b/>
          <w:bCs/>
          <w:sz w:val="24"/>
          <w:szCs w:val="24"/>
        </w:rPr>
        <w:t>.3</w:t>
      </w:r>
      <w:r w:rsidR="00D019B7" w:rsidRPr="004F772D">
        <w:rPr>
          <w:rFonts w:ascii="Times New Roman" w:hAnsi="Times New Roman" w:cs="Times New Roman"/>
          <w:sz w:val="24"/>
          <w:szCs w:val="24"/>
        </w:rPr>
        <w:t xml:space="preserve"> In case the determination is carried out by visual comparison, it may be necessary to have a number of standards containing varying proportions of uric acid for matching with the </w:t>
      </w:r>
      <w:proofErr w:type="spellStart"/>
      <w:r w:rsidR="00D019B7" w:rsidRPr="004F772D">
        <w:rPr>
          <w:rFonts w:ascii="Times New Roman" w:hAnsi="Times New Roman" w:cs="Times New Roman"/>
          <w:sz w:val="24"/>
          <w:szCs w:val="24"/>
        </w:rPr>
        <w:t>colour</w:t>
      </w:r>
      <w:proofErr w:type="spellEnd"/>
      <w:r w:rsidR="00D019B7" w:rsidRPr="004F772D">
        <w:rPr>
          <w:rFonts w:ascii="Times New Roman" w:hAnsi="Times New Roman" w:cs="Times New Roman"/>
          <w:sz w:val="24"/>
          <w:szCs w:val="24"/>
        </w:rPr>
        <w:t xml:space="preserve"> developed in the sample under test.</w:t>
      </w:r>
    </w:p>
    <w:p w:rsidR="00D019B7" w:rsidRPr="004F772D" w:rsidRDefault="00D019B7" w:rsidP="00D019B7">
      <w:pPr>
        <w:pStyle w:val="NoSpacing"/>
        <w:jc w:val="both"/>
        <w:rPr>
          <w:rFonts w:ascii="Times New Roman" w:hAnsi="Times New Roman" w:cs="Times New Roman"/>
          <w:sz w:val="24"/>
          <w:szCs w:val="24"/>
        </w:rPr>
      </w:pPr>
    </w:p>
    <w:p w:rsidR="00D019B7" w:rsidRDefault="00FC151A" w:rsidP="00D019B7">
      <w:pPr>
        <w:pStyle w:val="NoSpacing"/>
        <w:jc w:val="both"/>
        <w:rPr>
          <w:rFonts w:ascii="Times New Roman" w:hAnsi="Times New Roman" w:cs="Times New Roman"/>
          <w:sz w:val="24"/>
          <w:szCs w:val="24"/>
        </w:rPr>
      </w:pPr>
      <w:r w:rsidRPr="004F772D">
        <w:rPr>
          <w:rFonts w:ascii="Times New Roman" w:hAnsi="Times New Roman" w:cs="Times New Roman"/>
          <w:b/>
          <w:bCs/>
          <w:sz w:val="24"/>
          <w:szCs w:val="24"/>
        </w:rPr>
        <w:lastRenderedPageBreak/>
        <w:t>3.</w:t>
      </w:r>
      <w:r>
        <w:rPr>
          <w:rFonts w:ascii="Times New Roman" w:hAnsi="Times New Roman" w:cs="Times New Roman"/>
          <w:b/>
          <w:bCs/>
          <w:sz w:val="24"/>
          <w:szCs w:val="24"/>
        </w:rPr>
        <w:t>1.4</w:t>
      </w:r>
      <w:r w:rsidR="00D019B7" w:rsidRPr="004F772D">
        <w:rPr>
          <w:rFonts w:ascii="Times New Roman" w:hAnsi="Times New Roman" w:cs="Times New Roman"/>
          <w:b/>
          <w:bCs/>
          <w:sz w:val="24"/>
          <w:szCs w:val="24"/>
        </w:rPr>
        <w:t xml:space="preserve">.4 </w:t>
      </w:r>
      <w:r w:rsidR="00D019B7" w:rsidRPr="004F772D">
        <w:rPr>
          <w:rFonts w:ascii="Times New Roman" w:hAnsi="Times New Roman" w:cs="Times New Roman"/>
          <w:sz w:val="24"/>
          <w:szCs w:val="24"/>
        </w:rPr>
        <w:t>A parallel test using the same quantity of uninfested grains, as the sample under test should be run as the ‘control’.</w:t>
      </w:r>
    </w:p>
    <w:p w:rsidR="00FC151A" w:rsidRPr="004F772D" w:rsidRDefault="00FC151A" w:rsidP="00D019B7">
      <w:pPr>
        <w:pStyle w:val="NoSpacing"/>
        <w:jc w:val="both"/>
        <w:rPr>
          <w:rFonts w:ascii="Times New Roman" w:hAnsi="Times New Roman" w:cs="Times New Roman"/>
          <w:sz w:val="24"/>
          <w:szCs w:val="24"/>
        </w:rPr>
      </w:pPr>
    </w:p>
    <w:p w:rsidR="00D019B7" w:rsidRDefault="00FC151A" w:rsidP="00D42195">
      <w:pPr>
        <w:pStyle w:val="NoSpacing"/>
        <w:jc w:val="both"/>
        <w:rPr>
          <w:rFonts w:ascii="Times New Roman" w:hAnsi="Times New Roman" w:cs="Times New Roman"/>
          <w:b/>
          <w:bCs/>
          <w:sz w:val="24"/>
          <w:szCs w:val="24"/>
        </w:rPr>
      </w:pPr>
      <w:r>
        <w:rPr>
          <w:rFonts w:ascii="Times New Roman" w:hAnsi="Times New Roman" w:cs="Times New Roman"/>
          <w:b/>
          <w:bCs/>
          <w:sz w:val="24"/>
          <w:szCs w:val="24"/>
        </w:rPr>
        <w:t>3.2</w:t>
      </w:r>
      <w:r w:rsidR="00D019B7" w:rsidRPr="004F772D">
        <w:rPr>
          <w:rFonts w:ascii="Times New Roman" w:hAnsi="Times New Roman" w:cs="Times New Roman"/>
          <w:b/>
          <w:bCs/>
          <w:sz w:val="24"/>
          <w:szCs w:val="24"/>
        </w:rPr>
        <w:t xml:space="preserve"> </w:t>
      </w:r>
      <w:r w:rsidR="00D019B7" w:rsidRPr="004F772D">
        <w:rPr>
          <w:rFonts w:ascii="Times New Roman" w:hAnsi="Times New Roman" w:cs="Times New Roman"/>
          <w:b/>
          <w:sz w:val="24"/>
          <w:szCs w:val="24"/>
        </w:rPr>
        <w:t xml:space="preserve">METHOD 2 </w:t>
      </w:r>
      <w:r w:rsidRPr="004F772D">
        <w:rPr>
          <w:rFonts w:ascii="Times New Roman" w:hAnsi="Times New Roman" w:cs="Times New Roman"/>
          <w:b/>
          <w:bCs/>
          <w:sz w:val="24"/>
          <w:szCs w:val="24"/>
        </w:rPr>
        <w:t>Spectrophotometri</w:t>
      </w:r>
      <w:r>
        <w:rPr>
          <w:rFonts w:ascii="Times New Roman" w:hAnsi="Times New Roman" w:cs="Times New Roman"/>
          <w:b/>
          <w:bCs/>
          <w:sz w:val="24"/>
          <w:szCs w:val="24"/>
        </w:rPr>
        <w:t>c Method</w:t>
      </w:r>
    </w:p>
    <w:p w:rsidR="00FC151A" w:rsidRDefault="00FC151A" w:rsidP="00D42195">
      <w:pPr>
        <w:pStyle w:val="NoSpacing"/>
        <w:jc w:val="both"/>
        <w:rPr>
          <w:rFonts w:ascii="Times New Roman" w:hAnsi="Times New Roman" w:cs="Times New Roman"/>
          <w:b/>
          <w:bCs/>
          <w:sz w:val="24"/>
          <w:szCs w:val="24"/>
        </w:rPr>
      </w:pPr>
    </w:p>
    <w:p w:rsidR="00BE0BB0" w:rsidRDefault="00FC151A" w:rsidP="00BE0BB0">
      <w:pPr>
        <w:jc w:val="both"/>
        <w:rPr>
          <w:rFonts w:ascii="Times New Roman" w:hAnsi="Times New Roman" w:cs="Times New Roman"/>
          <w:b/>
          <w:bCs/>
          <w:sz w:val="24"/>
          <w:szCs w:val="24"/>
        </w:rPr>
      </w:pPr>
      <w:r>
        <w:rPr>
          <w:rFonts w:ascii="Times New Roman" w:hAnsi="Times New Roman" w:cs="Times New Roman"/>
          <w:b/>
          <w:bCs/>
          <w:sz w:val="24"/>
          <w:szCs w:val="24"/>
        </w:rPr>
        <w:t>3.2</w:t>
      </w:r>
      <w:r w:rsidR="00221D4E">
        <w:rPr>
          <w:rFonts w:ascii="Times New Roman" w:hAnsi="Times New Roman" w:cs="Times New Roman"/>
          <w:b/>
          <w:bCs/>
          <w:sz w:val="24"/>
          <w:szCs w:val="24"/>
        </w:rPr>
        <w:t xml:space="preserve">.1 </w:t>
      </w:r>
      <w:r w:rsidR="00221D4E" w:rsidRPr="00FC151A">
        <w:rPr>
          <w:rFonts w:ascii="Times New Roman" w:hAnsi="Times New Roman" w:cs="Times New Roman"/>
          <w:i/>
          <w:iCs/>
          <w:sz w:val="24"/>
          <w:szCs w:val="24"/>
        </w:rPr>
        <w:t>Principle of Method</w:t>
      </w:r>
      <w:r w:rsidR="00D25573">
        <w:rPr>
          <w:rFonts w:ascii="Times New Roman" w:hAnsi="Times New Roman" w:cs="Times New Roman"/>
          <w:b/>
          <w:bCs/>
          <w:sz w:val="24"/>
          <w:szCs w:val="24"/>
        </w:rPr>
        <w:t xml:space="preserve"> </w:t>
      </w:r>
    </w:p>
    <w:p w:rsidR="00D25573" w:rsidRPr="001E66AD" w:rsidRDefault="001E66AD" w:rsidP="00BE0BB0">
      <w:pPr>
        <w:jc w:val="both"/>
        <w:rPr>
          <w:rFonts w:ascii="Times New Roman" w:hAnsi="Times New Roman" w:cs="Times New Roman"/>
          <w:sz w:val="24"/>
          <w:szCs w:val="24"/>
        </w:rPr>
      </w:pPr>
      <w:r w:rsidRPr="001E66AD">
        <w:rPr>
          <w:rFonts w:ascii="Times New Roman" w:hAnsi="Times New Roman" w:cs="Times New Roman"/>
          <w:sz w:val="24"/>
          <w:szCs w:val="24"/>
        </w:rPr>
        <w:t>Samples are treated with hydro</w:t>
      </w:r>
      <w:r w:rsidR="00BE0BB0" w:rsidRPr="001E66AD">
        <w:rPr>
          <w:rFonts w:ascii="Times New Roman" w:hAnsi="Times New Roman" w:cs="Times New Roman"/>
          <w:sz w:val="24"/>
          <w:szCs w:val="24"/>
        </w:rPr>
        <w:t>chloric acid, incubated</w:t>
      </w:r>
      <w:r w:rsidRPr="001E66AD">
        <w:rPr>
          <w:rFonts w:ascii="Times New Roman" w:hAnsi="Times New Roman" w:cs="Times New Roman"/>
          <w:sz w:val="24"/>
          <w:szCs w:val="24"/>
        </w:rPr>
        <w:t>, and neutral</w:t>
      </w:r>
      <w:r w:rsidR="00BE0BB0" w:rsidRPr="001E66AD">
        <w:rPr>
          <w:rFonts w:ascii="Times New Roman" w:hAnsi="Times New Roman" w:cs="Times New Roman"/>
          <w:sz w:val="24"/>
          <w:szCs w:val="24"/>
        </w:rPr>
        <w:t>ized with sodium hydroxide. Uric acid is extracted with sodium</w:t>
      </w:r>
      <w:r w:rsidRPr="001E66AD">
        <w:rPr>
          <w:rFonts w:ascii="Times New Roman" w:hAnsi="Times New Roman" w:cs="Times New Roman"/>
          <w:sz w:val="24"/>
          <w:szCs w:val="24"/>
        </w:rPr>
        <w:t xml:space="preserve"> </w:t>
      </w:r>
      <w:r w:rsidR="001826F9">
        <w:rPr>
          <w:rFonts w:ascii="Times New Roman" w:hAnsi="Times New Roman" w:cs="Times New Roman"/>
          <w:sz w:val="24"/>
          <w:szCs w:val="24"/>
        </w:rPr>
        <w:t xml:space="preserve">acetate and is determined with </w:t>
      </w:r>
      <w:r w:rsidR="001826F9" w:rsidRPr="001826F9">
        <w:rPr>
          <w:rFonts w:ascii="Times New Roman" w:hAnsi="Times New Roman" w:cs="Times New Roman"/>
          <w:sz w:val="24"/>
          <w:szCs w:val="24"/>
        </w:rPr>
        <w:t>glutathione solution</w:t>
      </w:r>
      <w:r w:rsidR="001826F9" w:rsidRPr="001E66AD">
        <w:rPr>
          <w:rFonts w:ascii="Times New Roman" w:hAnsi="Times New Roman" w:cs="Times New Roman"/>
          <w:sz w:val="24"/>
          <w:szCs w:val="24"/>
        </w:rPr>
        <w:t xml:space="preserve"> </w:t>
      </w:r>
      <w:r w:rsidR="00BE0BB0" w:rsidRPr="001E66AD">
        <w:rPr>
          <w:rFonts w:ascii="Times New Roman" w:hAnsi="Times New Roman" w:cs="Times New Roman"/>
          <w:sz w:val="24"/>
          <w:szCs w:val="24"/>
        </w:rPr>
        <w:t>as the color</w:t>
      </w:r>
      <w:r w:rsidRPr="001E66AD">
        <w:rPr>
          <w:rFonts w:ascii="Times New Roman" w:hAnsi="Times New Roman" w:cs="Times New Roman"/>
          <w:sz w:val="24"/>
          <w:szCs w:val="24"/>
        </w:rPr>
        <w:t xml:space="preserve"> </w:t>
      </w:r>
      <w:r w:rsidR="00BE0BB0" w:rsidRPr="001E66AD">
        <w:rPr>
          <w:rFonts w:ascii="Times New Roman" w:hAnsi="Times New Roman" w:cs="Times New Roman"/>
          <w:sz w:val="24"/>
          <w:szCs w:val="24"/>
        </w:rPr>
        <w:t xml:space="preserve">reagent. Uric acid is destroyed with uricase, and the </w:t>
      </w:r>
      <w:r w:rsidR="001826F9">
        <w:rPr>
          <w:rFonts w:ascii="Times New Roman" w:hAnsi="Times New Roman" w:cs="Times New Roman"/>
          <w:sz w:val="24"/>
          <w:szCs w:val="24"/>
        </w:rPr>
        <w:t>spectrophometric</w:t>
      </w:r>
      <w:r w:rsidRPr="001E66AD">
        <w:rPr>
          <w:rFonts w:ascii="Times New Roman" w:hAnsi="Times New Roman" w:cs="Times New Roman"/>
          <w:sz w:val="24"/>
          <w:szCs w:val="24"/>
        </w:rPr>
        <w:t xml:space="preserve"> </w:t>
      </w:r>
      <w:r w:rsidR="00BE0BB0" w:rsidRPr="001E66AD">
        <w:rPr>
          <w:rFonts w:ascii="Times New Roman" w:hAnsi="Times New Roman" w:cs="Times New Roman"/>
          <w:sz w:val="24"/>
          <w:szCs w:val="24"/>
        </w:rPr>
        <w:t>analysis is repeated for a blank mea</w:t>
      </w:r>
      <w:r w:rsidRPr="001E66AD">
        <w:rPr>
          <w:rFonts w:ascii="Times New Roman" w:hAnsi="Times New Roman" w:cs="Times New Roman"/>
          <w:sz w:val="24"/>
          <w:szCs w:val="24"/>
        </w:rPr>
        <w:t xml:space="preserve">surement. </w:t>
      </w:r>
    </w:p>
    <w:p w:rsidR="00D019B7" w:rsidRPr="004F772D" w:rsidRDefault="00FC151A" w:rsidP="00D019B7">
      <w:pPr>
        <w:jc w:val="both"/>
        <w:rPr>
          <w:rFonts w:ascii="Times New Roman" w:hAnsi="Times New Roman" w:cs="Times New Roman"/>
          <w:b/>
          <w:bCs/>
          <w:sz w:val="24"/>
          <w:szCs w:val="24"/>
        </w:rPr>
      </w:pPr>
      <w:r>
        <w:rPr>
          <w:rFonts w:ascii="Times New Roman" w:hAnsi="Times New Roman" w:cs="Times New Roman"/>
          <w:b/>
          <w:bCs/>
          <w:sz w:val="24"/>
          <w:szCs w:val="24"/>
        </w:rPr>
        <w:t>3.2</w:t>
      </w:r>
      <w:r w:rsidR="00D019B7" w:rsidRPr="004F772D">
        <w:rPr>
          <w:rFonts w:ascii="Times New Roman" w:hAnsi="Times New Roman" w:cs="Times New Roman"/>
          <w:b/>
          <w:bCs/>
          <w:sz w:val="24"/>
          <w:szCs w:val="24"/>
        </w:rPr>
        <w:t xml:space="preserve">.2 </w:t>
      </w:r>
      <w:r w:rsidR="00D019B7" w:rsidRPr="00FC151A">
        <w:rPr>
          <w:rFonts w:ascii="Times New Roman" w:hAnsi="Times New Roman" w:cs="Times New Roman"/>
          <w:i/>
          <w:iCs/>
          <w:sz w:val="24"/>
          <w:szCs w:val="24"/>
        </w:rPr>
        <w:t>Apparatus</w:t>
      </w:r>
    </w:p>
    <w:p w:rsidR="00D019B7" w:rsidRPr="004F772D" w:rsidRDefault="00FC151A" w:rsidP="00D019B7">
      <w:pPr>
        <w:pStyle w:val="ListParagraph"/>
        <w:numPr>
          <w:ilvl w:val="0"/>
          <w:numId w:val="2"/>
        </w:numPr>
        <w:jc w:val="both"/>
        <w:rPr>
          <w:rFonts w:ascii="Times New Roman" w:hAnsi="Times New Roman" w:cs="Times New Roman"/>
          <w:sz w:val="24"/>
          <w:szCs w:val="24"/>
        </w:rPr>
      </w:pPr>
      <w:r w:rsidRPr="00FC151A">
        <w:rPr>
          <w:rFonts w:ascii="Times New Roman" w:hAnsi="Times New Roman" w:cs="Times New Roman"/>
          <w:i/>
          <w:iCs/>
          <w:sz w:val="24"/>
          <w:szCs w:val="24"/>
        </w:rPr>
        <w:t>UV-Visible s</w:t>
      </w:r>
      <w:r w:rsidR="00D019B7" w:rsidRPr="00FC151A">
        <w:rPr>
          <w:rFonts w:ascii="Times New Roman" w:hAnsi="Times New Roman" w:cs="Times New Roman"/>
          <w:i/>
          <w:iCs/>
          <w:sz w:val="24"/>
          <w:szCs w:val="24"/>
        </w:rPr>
        <w:t>pectrophotometer</w:t>
      </w:r>
      <w:r>
        <w:rPr>
          <w:rFonts w:ascii="Times New Roman" w:hAnsi="Times New Roman" w:cs="Times New Roman"/>
          <w:sz w:val="24"/>
          <w:szCs w:val="24"/>
        </w:rPr>
        <w:t>;</w:t>
      </w:r>
    </w:p>
    <w:p w:rsidR="00D019B7" w:rsidRPr="004F772D" w:rsidRDefault="00D019B7" w:rsidP="00D019B7">
      <w:pPr>
        <w:pStyle w:val="ListParagraph"/>
        <w:numPr>
          <w:ilvl w:val="0"/>
          <w:numId w:val="2"/>
        </w:numPr>
        <w:jc w:val="both"/>
        <w:rPr>
          <w:rFonts w:ascii="Times New Roman" w:hAnsi="Times New Roman" w:cs="Times New Roman"/>
          <w:sz w:val="24"/>
          <w:szCs w:val="24"/>
        </w:rPr>
      </w:pPr>
      <w:r w:rsidRPr="00FC151A">
        <w:rPr>
          <w:rFonts w:ascii="Times New Roman" w:hAnsi="Times New Roman" w:cs="Times New Roman"/>
          <w:i/>
          <w:iCs/>
          <w:sz w:val="24"/>
          <w:szCs w:val="24"/>
        </w:rPr>
        <w:t>Centrifuge</w:t>
      </w:r>
      <w:r w:rsidRPr="004F772D">
        <w:rPr>
          <w:rFonts w:ascii="Times New Roman" w:hAnsi="Times New Roman" w:cs="Times New Roman"/>
          <w:sz w:val="24"/>
          <w:szCs w:val="24"/>
        </w:rPr>
        <w:t xml:space="preserve"> – Desk centrifuge with multiple head to ho</w:t>
      </w:r>
      <w:r w:rsidR="00FC151A">
        <w:rPr>
          <w:rFonts w:ascii="Times New Roman" w:hAnsi="Times New Roman" w:cs="Times New Roman"/>
          <w:sz w:val="24"/>
          <w:szCs w:val="24"/>
        </w:rPr>
        <w:t>ld 15 ml polyethylene test tube; and</w:t>
      </w:r>
    </w:p>
    <w:p w:rsidR="00D019B7" w:rsidRPr="004F772D" w:rsidRDefault="00D019B7" w:rsidP="00D019B7">
      <w:pPr>
        <w:pStyle w:val="ListParagraph"/>
        <w:numPr>
          <w:ilvl w:val="0"/>
          <w:numId w:val="2"/>
        </w:numPr>
        <w:jc w:val="both"/>
        <w:rPr>
          <w:rFonts w:ascii="Times New Roman" w:hAnsi="Times New Roman" w:cs="Times New Roman"/>
          <w:sz w:val="24"/>
          <w:szCs w:val="24"/>
        </w:rPr>
      </w:pPr>
      <w:r w:rsidRPr="00FC151A">
        <w:rPr>
          <w:rFonts w:ascii="Times New Roman" w:hAnsi="Times New Roman" w:cs="Times New Roman"/>
          <w:i/>
          <w:iCs/>
          <w:sz w:val="24"/>
          <w:szCs w:val="24"/>
        </w:rPr>
        <w:t xml:space="preserve">Incubator or </w:t>
      </w:r>
      <w:r w:rsidR="00FC151A" w:rsidRPr="00FC151A">
        <w:rPr>
          <w:rFonts w:ascii="Times New Roman" w:hAnsi="Times New Roman" w:cs="Times New Roman"/>
          <w:i/>
          <w:iCs/>
          <w:sz w:val="24"/>
          <w:szCs w:val="24"/>
        </w:rPr>
        <w:t>water bath</w:t>
      </w:r>
      <w:r w:rsidR="00FC151A" w:rsidRPr="004F772D">
        <w:rPr>
          <w:rFonts w:ascii="Times New Roman" w:hAnsi="Times New Roman" w:cs="Times New Roman"/>
          <w:sz w:val="24"/>
          <w:szCs w:val="24"/>
        </w:rPr>
        <w:t xml:space="preserve"> </w:t>
      </w:r>
      <w:r w:rsidRPr="004F772D">
        <w:rPr>
          <w:rFonts w:ascii="Times New Roman" w:hAnsi="Times New Roman" w:cs="Times New Roman"/>
          <w:sz w:val="24"/>
          <w:szCs w:val="24"/>
        </w:rPr>
        <w:t xml:space="preserve">– Maintaining temperature of 37 </w:t>
      </w:r>
      <w:proofErr w:type="spellStart"/>
      <w:r w:rsidRPr="004F772D">
        <w:rPr>
          <w:rFonts w:ascii="Times New Roman" w:hAnsi="Times New Roman" w:cs="Times New Roman"/>
          <w:sz w:val="24"/>
          <w:szCs w:val="24"/>
          <w:vertAlign w:val="superscript"/>
        </w:rPr>
        <w:t>o</w:t>
      </w:r>
      <w:r w:rsidRPr="004F772D">
        <w:rPr>
          <w:rFonts w:ascii="Times New Roman" w:hAnsi="Times New Roman" w:cs="Times New Roman"/>
          <w:sz w:val="24"/>
          <w:szCs w:val="24"/>
        </w:rPr>
        <w:t>C</w:t>
      </w:r>
      <w:proofErr w:type="spellEnd"/>
      <w:r w:rsidRPr="004F772D">
        <w:rPr>
          <w:rFonts w:ascii="Times New Roman" w:hAnsi="Times New Roman" w:cs="Times New Roman"/>
          <w:sz w:val="24"/>
          <w:szCs w:val="24"/>
        </w:rPr>
        <w:t xml:space="preserve"> ± 1 </w:t>
      </w:r>
      <w:proofErr w:type="spellStart"/>
      <w:r w:rsidRPr="004F772D">
        <w:rPr>
          <w:rFonts w:ascii="Times New Roman" w:hAnsi="Times New Roman" w:cs="Times New Roman"/>
          <w:sz w:val="24"/>
          <w:szCs w:val="24"/>
          <w:vertAlign w:val="superscript"/>
        </w:rPr>
        <w:t>o</w:t>
      </w:r>
      <w:r w:rsidRPr="004F772D">
        <w:rPr>
          <w:rFonts w:ascii="Times New Roman" w:hAnsi="Times New Roman" w:cs="Times New Roman"/>
          <w:sz w:val="24"/>
          <w:szCs w:val="24"/>
        </w:rPr>
        <w:t>C.</w:t>
      </w:r>
      <w:proofErr w:type="spellEnd"/>
    </w:p>
    <w:p w:rsidR="00D019B7" w:rsidRPr="004F772D" w:rsidRDefault="00FC151A" w:rsidP="00D019B7">
      <w:pPr>
        <w:jc w:val="both"/>
        <w:rPr>
          <w:rFonts w:ascii="Times New Roman" w:hAnsi="Times New Roman" w:cs="Times New Roman"/>
          <w:b/>
          <w:bCs/>
          <w:sz w:val="24"/>
          <w:szCs w:val="24"/>
        </w:rPr>
      </w:pPr>
      <w:r>
        <w:rPr>
          <w:rFonts w:ascii="Times New Roman" w:hAnsi="Times New Roman" w:cs="Times New Roman"/>
          <w:b/>
          <w:bCs/>
          <w:sz w:val="24"/>
          <w:szCs w:val="24"/>
        </w:rPr>
        <w:t>3.2</w:t>
      </w:r>
      <w:r w:rsidR="00D019B7" w:rsidRPr="004F772D">
        <w:rPr>
          <w:rFonts w:ascii="Times New Roman" w:hAnsi="Times New Roman" w:cs="Times New Roman"/>
          <w:b/>
          <w:bCs/>
          <w:sz w:val="24"/>
          <w:szCs w:val="24"/>
        </w:rPr>
        <w:t>.3</w:t>
      </w:r>
      <w:r w:rsidR="00D019B7" w:rsidRPr="004F772D">
        <w:rPr>
          <w:rFonts w:ascii="Times New Roman" w:hAnsi="Times New Roman" w:cs="Times New Roman"/>
          <w:sz w:val="24"/>
          <w:szCs w:val="24"/>
        </w:rPr>
        <w:t xml:space="preserve"> </w:t>
      </w:r>
      <w:r w:rsidR="00D019B7" w:rsidRPr="00FC151A">
        <w:rPr>
          <w:rFonts w:ascii="Times New Roman" w:hAnsi="Times New Roman" w:cs="Times New Roman"/>
          <w:i/>
          <w:iCs/>
          <w:sz w:val="24"/>
          <w:szCs w:val="24"/>
        </w:rPr>
        <w:t xml:space="preserve">Reagents </w:t>
      </w:r>
    </w:p>
    <w:p w:rsidR="00D019B7" w:rsidRPr="0086064D" w:rsidRDefault="0086064D" w:rsidP="0086064D">
      <w:pPr>
        <w:pStyle w:val="ListParagraph"/>
        <w:numPr>
          <w:ilvl w:val="0"/>
          <w:numId w:val="3"/>
        </w:numPr>
        <w:jc w:val="both"/>
        <w:rPr>
          <w:rFonts w:ascii="Times New Roman" w:hAnsi="Times New Roman" w:cs="Times New Roman"/>
          <w:sz w:val="24"/>
          <w:szCs w:val="24"/>
        </w:rPr>
      </w:pPr>
      <w:r w:rsidRPr="0086064D">
        <w:rPr>
          <w:rFonts w:ascii="Times New Roman" w:hAnsi="Times New Roman" w:cs="Times New Roman"/>
          <w:i/>
          <w:iCs/>
          <w:sz w:val="24"/>
          <w:szCs w:val="24"/>
        </w:rPr>
        <w:t xml:space="preserve">Uric </w:t>
      </w:r>
      <w:r w:rsidR="00FC151A" w:rsidRPr="0086064D">
        <w:rPr>
          <w:rFonts w:ascii="Times New Roman" w:hAnsi="Times New Roman" w:cs="Times New Roman"/>
          <w:i/>
          <w:iCs/>
          <w:sz w:val="24"/>
          <w:szCs w:val="24"/>
        </w:rPr>
        <w:t>acid standard solution</w:t>
      </w:r>
      <w:r w:rsidRPr="0086064D">
        <w:rPr>
          <w:rFonts w:ascii="Times New Roman" w:hAnsi="Times New Roman" w:cs="Times New Roman"/>
          <w:i/>
          <w:iCs/>
          <w:sz w:val="24"/>
          <w:szCs w:val="24"/>
        </w:rPr>
        <w:t xml:space="preserve">, </w:t>
      </w:r>
      <w:r w:rsidRPr="0086064D">
        <w:rPr>
          <w:rFonts w:ascii="Times New Roman" w:hAnsi="Times New Roman" w:cs="Times New Roman"/>
          <w:sz w:val="24"/>
          <w:szCs w:val="24"/>
        </w:rPr>
        <w:t xml:space="preserve">100 µg/ml </w:t>
      </w:r>
      <w:r>
        <w:rPr>
          <w:rFonts w:ascii="Times New Roman" w:hAnsi="Times New Roman" w:cs="Times New Roman"/>
          <w:sz w:val="24"/>
          <w:szCs w:val="24"/>
        </w:rPr>
        <w:t xml:space="preserve">– </w:t>
      </w:r>
      <w:r w:rsidR="00D019B7" w:rsidRPr="0086064D">
        <w:rPr>
          <w:rFonts w:ascii="Times New Roman" w:hAnsi="Times New Roman" w:cs="Times New Roman"/>
          <w:sz w:val="24"/>
          <w:szCs w:val="24"/>
        </w:rPr>
        <w:t xml:space="preserve">Dissolve 100 mg uric acid in 1 </w:t>
      </w:r>
      <w:proofErr w:type="spellStart"/>
      <w:r w:rsidR="003B76F3" w:rsidRPr="004F772D">
        <w:rPr>
          <w:rFonts w:ascii="Times New Roman" w:hAnsi="Times New Roman" w:cs="Times New Roman"/>
          <w:sz w:val="24"/>
          <w:szCs w:val="24"/>
        </w:rPr>
        <w:t>litre</w:t>
      </w:r>
      <w:proofErr w:type="spellEnd"/>
      <w:r w:rsidR="00D019B7" w:rsidRPr="0086064D">
        <w:rPr>
          <w:rFonts w:ascii="Times New Roman" w:hAnsi="Times New Roman" w:cs="Times New Roman"/>
          <w:sz w:val="24"/>
          <w:szCs w:val="24"/>
        </w:rPr>
        <w:t xml:space="preserve"> 5% CH</w:t>
      </w:r>
      <w:r w:rsidR="00D019B7" w:rsidRPr="0086064D">
        <w:rPr>
          <w:rFonts w:ascii="Times New Roman" w:hAnsi="Times New Roman" w:cs="Times New Roman"/>
          <w:sz w:val="24"/>
          <w:szCs w:val="24"/>
          <w:vertAlign w:val="subscript"/>
        </w:rPr>
        <w:t>3</w:t>
      </w:r>
      <w:r w:rsidR="00D019B7" w:rsidRPr="0086064D">
        <w:rPr>
          <w:rFonts w:ascii="Times New Roman" w:hAnsi="Times New Roman" w:cs="Times New Roman"/>
          <w:sz w:val="24"/>
          <w:szCs w:val="24"/>
        </w:rPr>
        <w:t>COONa solution. (If necessary, warm in water bath at 60</w:t>
      </w:r>
      <w:r w:rsidR="00D019B7" w:rsidRPr="0086064D">
        <w:rPr>
          <w:rFonts w:ascii="Times New Roman" w:hAnsi="Times New Roman" w:cs="Times New Roman"/>
          <w:sz w:val="24"/>
          <w:szCs w:val="24"/>
          <w:vertAlign w:val="superscript"/>
        </w:rPr>
        <w:t>o</w:t>
      </w:r>
      <w:r w:rsidR="00FC151A">
        <w:rPr>
          <w:rFonts w:ascii="Times New Roman" w:hAnsi="Times New Roman" w:cs="Times New Roman"/>
          <w:sz w:val="24"/>
          <w:szCs w:val="24"/>
        </w:rPr>
        <w:t>C to</w:t>
      </w:r>
      <w:r w:rsidR="00D019B7" w:rsidRPr="0086064D">
        <w:rPr>
          <w:rFonts w:ascii="Times New Roman" w:hAnsi="Times New Roman" w:cs="Times New Roman"/>
          <w:sz w:val="24"/>
          <w:szCs w:val="24"/>
        </w:rPr>
        <w:t xml:space="preserve"> 70</w:t>
      </w:r>
      <w:r w:rsidR="00D019B7" w:rsidRPr="0086064D">
        <w:rPr>
          <w:rFonts w:ascii="Times New Roman" w:hAnsi="Times New Roman" w:cs="Times New Roman"/>
          <w:sz w:val="24"/>
          <w:szCs w:val="24"/>
          <w:vertAlign w:val="superscript"/>
        </w:rPr>
        <w:t>o</w:t>
      </w:r>
      <w:r w:rsidR="00D019B7" w:rsidRPr="0086064D">
        <w:rPr>
          <w:rFonts w:ascii="Times New Roman" w:hAnsi="Times New Roman" w:cs="Times New Roman"/>
          <w:sz w:val="24"/>
          <w:szCs w:val="24"/>
        </w:rPr>
        <w:t xml:space="preserve">C). Filter and store in brown bottle; discard after 1 week. </w:t>
      </w:r>
    </w:p>
    <w:p w:rsidR="00D019B7" w:rsidRPr="004F772D" w:rsidRDefault="00D019B7" w:rsidP="00D019B7">
      <w:pPr>
        <w:pStyle w:val="ListParagraph"/>
        <w:numPr>
          <w:ilvl w:val="0"/>
          <w:numId w:val="3"/>
        </w:numPr>
        <w:jc w:val="both"/>
        <w:rPr>
          <w:rFonts w:ascii="Times New Roman" w:hAnsi="Times New Roman" w:cs="Times New Roman"/>
          <w:sz w:val="24"/>
          <w:szCs w:val="24"/>
        </w:rPr>
      </w:pPr>
      <w:r w:rsidRPr="0086064D">
        <w:rPr>
          <w:rFonts w:ascii="Times New Roman" w:hAnsi="Times New Roman" w:cs="Times New Roman"/>
          <w:i/>
          <w:iCs/>
          <w:sz w:val="24"/>
          <w:szCs w:val="24"/>
        </w:rPr>
        <w:t>S</w:t>
      </w:r>
      <w:r w:rsidR="0086064D" w:rsidRPr="0086064D">
        <w:rPr>
          <w:rFonts w:ascii="Times New Roman" w:hAnsi="Times New Roman" w:cs="Times New Roman"/>
          <w:i/>
          <w:iCs/>
          <w:sz w:val="24"/>
          <w:szCs w:val="24"/>
        </w:rPr>
        <w:t xml:space="preserve">odium </w:t>
      </w:r>
      <w:r w:rsidR="00FC151A" w:rsidRPr="0086064D">
        <w:rPr>
          <w:rFonts w:ascii="Times New Roman" w:hAnsi="Times New Roman" w:cs="Times New Roman"/>
          <w:i/>
          <w:iCs/>
          <w:sz w:val="24"/>
          <w:szCs w:val="24"/>
        </w:rPr>
        <w:t>borate buffer</w:t>
      </w:r>
      <w:r w:rsidR="0086064D" w:rsidRPr="0086064D">
        <w:rPr>
          <w:rFonts w:ascii="Times New Roman" w:hAnsi="Times New Roman" w:cs="Times New Roman"/>
          <w:i/>
          <w:iCs/>
          <w:sz w:val="24"/>
          <w:szCs w:val="24"/>
        </w:rPr>
        <w:t xml:space="preserve">, </w:t>
      </w:r>
      <w:r w:rsidRPr="0086064D">
        <w:rPr>
          <w:rFonts w:ascii="Times New Roman" w:hAnsi="Times New Roman" w:cs="Times New Roman"/>
          <w:sz w:val="24"/>
          <w:szCs w:val="24"/>
        </w:rPr>
        <w:t xml:space="preserve">1.01 M, </w:t>
      </w:r>
      <w:r w:rsidRPr="00DC56B2">
        <w:rPr>
          <w:rFonts w:ascii="Times New Roman" w:hAnsi="Times New Roman" w:cs="Times New Roman"/>
          <w:i/>
          <w:iCs/>
          <w:sz w:val="24"/>
          <w:szCs w:val="24"/>
        </w:rPr>
        <w:t>p</w:t>
      </w:r>
      <w:r w:rsidR="0086064D">
        <w:rPr>
          <w:rFonts w:ascii="Times New Roman" w:hAnsi="Times New Roman" w:cs="Times New Roman"/>
          <w:sz w:val="24"/>
          <w:szCs w:val="24"/>
        </w:rPr>
        <w:t>H 9.2</w:t>
      </w:r>
      <w:r w:rsidRPr="004F772D">
        <w:rPr>
          <w:rFonts w:ascii="Times New Roman" w:hAnsi="Times New Roman" w:cs="Times New Roman"/>
          <w:sz w:val="24"/>
          <w:szCs w:val="24"/>
        </w:rPr>
        <w:t xml:space="preserve"> </w:t>
      </w:r>
      <w:r w:rsidR="0086064D">
        <w:rPr>
          <w:rFonts w:ascii="Times New Roman" w:hAnsi="Times New Roman" w:cs="Times New Roman"/>
          <w:sz w:val="24"/>
          <w:szCs w:val="24"/>
        </w:rPr>
        <w:t xml:space="preserve">– </w:t>
      </w:r>
      <w:r w:rsidRPr="004F772D">
        <w:rPr>
          <w:rFonts w:ascii="Times New Roman" w:hAnsi="Times New Roman" w:cs="Times New Roman"/>
          <w:sz w:val="24"/>
          <w:szCs w:val="24"/>
        </w:rPr>
        <w:t xml:space="preserve">Dissolve 3.8 g </w:t>
      </w:r>
      <w:r w:rsidR="00BE0BB0">
        <w:rPr>
          <w:rFonts w:ascii="Times New Roman" w:hAnsi="Times New Roman" w:cs="Times New Roman"/>
          <w:sz w:val="24"/>
          <w:szCs w:val="24"/>
        </w:rPr>
        <w:t>sodium borate</w:t>
      </w:r>
      <w:r w:rsidRPr="004F772D">
        <w:rPr>
          <w:rFonts w:ascii="Times New Roman" w:hAnsi="Times New Roman" w:cs="Times New Roman"/>
          <w:sz w:val="24"/>
          <w:szCs w:val="24"/>
        </w:rPr>
        <w:t xml:space="preserve"> in</w:t>
      </w:r>
      <w:r w:rsidR="00221D4E">
        <w:rPr>
          <w:rFonts w:ascii="Times New Roman" w:hAnsi="Times New Roman" w:cs="Times New Roman"/>
          <w:sz w:val="24"/>
          <w:szCs w:val="24"/>
        </w:rPr>
        <w:t xml:space="preserve"> distilled</w:t>
      </w:r>
      <w:r w:rsidRPr="004F772D">
        <w:rPr>
          <w:rFonts w:ascii="Times New Roman" w:hAnsi="Times New Roman" w:cs="Times New Roman"/>
          <w:sz w:val="24"/>
          <w:szCs w:val="24"/>
        </w:rPr>
        <w:t xml:space="preserve"> </w:t>
      </w:r>
      <w:r w:rsidR="00221D4E">
        <w:rPr>
          <w:rFonts w:ascii="Times New Roman" w:hAnsi="Times New Roman" w:cs="Times New Roman"/>
          <w:sz w:val="24"/>
          <w:szCs w:val="24"/>
        </w:rPr>
        <w:t>water</w:t>
      </w:r>
      <w:r w:rsidRPr="004F772D">
        <w:rPr>
          <w:rFonts w:ascii="Times New Roman" w:hAnsi="Times New Roman" w:cs="Times New Roman"/>
          <w:sz w:val="24"/>
          <w:szCs w:val="24"/>
        </w:rPr>
        <w:t xml:space="preserve"> and dilute to 1 </w:t>
      </w:r>
      <w:proofErr w:type="spellStart"/>
      <w:r w:rsidR="003B76F3" w:rsidRPr="004F772D">
        <w:rPr>
          <w:rFonts w:ascii="Times New Roman" w:hAnsi="Times New Roman" w:cs="Times New Roman"/>
          <w:sz w:val="24"/>
          <w:szCs w:val="24"/>
        </w:rPr>
        <w:t>litre</w:t>
      </w:r>
      <w:proofErr w:type="spellEnd"/>
      <w:r w:rsidRPr="004F772D">
        <w:rPr>
          <w:rFonts w:ascii="Times New Roman" w:hAnsi="Times New Roman" w:cs="Times New Roman"/>
          <w:sz w:val="24"/>
          <w:szCs w:val="24"/>
        </w:rPr>
        <w:t>.</w:t>
      </w:r>
    </w:p>
    <w:p w:rsidR="00D019B7" w:rsidRPr="004F772D" w:rsidRDefault="0086064D" w:rsidP="00D019B7">
      <w:pPr>
        <w:pStyle w:val="ListParagraph"/>
        <w:numPr>
          <w:ilvl w:val="0"/>
          <w:numId w:val="3"/>
        </w:numPr>
        <w:jc w:val="both"/>
        <w:rPr>
          <w:rFonts w:ascii="Times New Roman" w:hAnsi="Times New Roman" w:cs="Times New Roman"/>
          <w:sz w:val="24"/>
          <w:szCs w:val="24"/>
        </w:rPr>
      </w:pPr>
      <w:r w:rsidRPr="0086064D">
        <w:rPr>
          <w:rFonts w:ascii="Times New Roman" w:hAnsi="Times New Roman" w:cs="Times New Roman"/>
          <w:i/>
          <w:iCs/>
          <w:sz w:val="24"/>
          <w:szCs w:val="24"/>
        </w:rPr>
        <w:t xml:space="preserve">Sodium </w:t>
      </w:r>
      <w:r w:rsidR="00FC151A" w:rsidRPr="0086064D">
        <w:rPr>
          <w:rFonts w:ascii="Times New Roman" w:hAnsi="Times New Roman" w:cs="Times New Roman"/>
          <w:i/>
          <w:iCs/>
          <w:sz w:val="24"/>
          <w:szCs w:val="24"/>
        </w:rPr>
        <w:t>acetate solution</w:t>
      </w:r>
      <w:r w:rsidRPr="0086064D">
        <w:rPr>
          <w:rFonts w:ascii="Times New Roman" w:hAnsi="Times New Roman" w:cs="Times New Roman"/>
          <w:i/>
          <w:iCs/>
          <w:sz w:val="24"/>
          <w:szCs w:val="24"/>
        </w:rPr>
        <w:t>,</w:t>
      </w:r>
      <w:r>
        <w:rPr>
          <w:rFonts w:ascii="Times New Roman" w:hAnsi="Times New Roman" w:cs="Times New Roman"/>
          <w:sz w:val="24"/>
          <w:szCs w:val="24"/>
        </w:rPr>
        <w:t xml:space="preserve"> 5% </w:t>
      </w:r>
      <w:r w:rsidRPr="004F772D">
        <w:rPr>
          <w:rFonts w:ascii="Times New Roman" w:hAnsi="Times New Roman" w:cs="Times New Roman"/>
          <w:sz w:val="24"/>
          <w:szCs w:val="24"/>
        </w:rPr>
        <w:t>–</w:t>
      </w:r>
      <w:r w:rsidR="00D019B7" w:rsidRPr="004F772D">
        <w:rPr>
          <w:rFonts w:ascii="Times New Roman" w:hAnsi="Times New Roman" w:cs="Times New Roman"/>
          <w:sz w:val="24"/>
          <w:szCs w:val="24"/>
        </w:rPr>
        <w:t xml:space="preserve"> Dissolve 100 g anhydrous </w:t>
      </w:r>
      <w:r w:rsidR="00BE0BB0">
        <w:rPr>
          <w:rFonts w:ascii="Times New Roman" w:hAnsi="Times New Roman" w:cs="Times New Roman"/>
          <w:sz w:val="24"/>
          <w:szCs w:val="24"/>
        </w:rPr>
        <w:t>sodium acetate</w:t>
      </w:r>
      <w:r w:rsidR="00D019B7" w:rsidRPr="004F772D">
        <w:rPr>
          <w:rFonts w:ascii="Times New Roman" w:hAnsi="Times New Roman" w:cs="Times New Roman"/>
          <w:sz w:val="24"/>
          <w:szCs w:val="24"/>
        </w:rPr>
        <w:t xml:space="preserve"> in </w:t>
      </w:r>
      <w:r w:rsidR="00221D4E">
        <w:rPr>
          <w:rFonts w:ascii="Times New Roman" w:hAnsi="Times New Roman" w:cs="Times New Roman"/>
          <w:sz w:val="24"/>
          <w:szCs w:val="24"/>
        </w:rPr>
        <w:t>distilled</w:t>
      </w:r>
      <w:r w:rsidR="00221D4E" w:rsidRPr="004F772D">
        <w:rPr>
          <w:rFonts w:ascii="Times New Roman" w:hAnsi="Times New Roman" w:cs="Times New Roman"/>
          <w:sz w:val="24"/>
          <w:szCs w:val="24"/>
        </w:rPr>
        <w:t xml:space="preserve"> </w:t>
      </w:r>
      <w:r w:rsidR="00221D4E">
        <w:rPr>
          <w:rFonts w:ascii="Times New Roman" w:hAnsi="Times New Roman" w:cs="Times New Roman"/>
          <w:sz w:val="24"/>
          <w:szCs w:val="24"/>
        </w:rPr>
        <w:t>water</w:t>
      </w:r>
      <w:r w:rsidR="00BE0BB0">
        <w:rPr>
          <w:rFonts w:ascii="Times New Roman" w:hAnsi="Times New Roman" w:cs="Times New Roman"/>
          <w:sz w:val="24"/>
          <w:szCs w:val="24"/>
        </w:rPr>
        <w:t xml:space="preserve"> and dilute to 2 </w:t>
      </w:r>
      <w:proofErr w:type="spellStart"/>
      <w:r w:rsidR="003B76F3" w:rsidRPr="004F772D">
        <w:rPr>
          <w:rFonts w:ascii="Times New Roman" w:hAnsi="Times New Roman" w:cs="Times New Roman"/>
          <w:sz w:val="24"/>
          <w:szCs w:val="24"/>
        </w:rPr>
        <w:t>litre</w:t>
      </w:r>
      <w:proofErr w:type="spellEnd"/>
      <w:r w:rsidR="00BE0BB0">
        <w:rPr>
          <w:rFonts w:ascii="Times New Roman" w:hAnsi="Times New Roman" w:cs="Times New Roman"/>
          <w:sz w:val="24"/>
          <w:szCs w:val="24"/>
        </w:rPr>
        <w:t>. A</w:t>
      </w:r>
      <w:r w:rsidR="00D019B7" w:rsidRPr="004F772D">
        <w:rPr>
          <w:rFonts w:ascii="Times New Roman" w:hAnsi="Times New Roman" w:cs="Times New Roman"/>
          <w:sz w:val="24"/>
          <w:szCs w:val="24"/>
        </w:rPr>
        <w:t xml:space="preserve">djust </w:t>
      </w:r>
      <w:r w:rsidR="00D019B7" w:rsidRPr="004F772D">
        <w:rPr>
          <w:rFonts w:ascii="Times New Roman" w:hAnsi="Times New Roman" w:cs="Times New Roman"/>
          <w:i/>
          <w:iCs/>
          <w:sz w:val="24"/>
          <w:szCs w:val="24"/>
        </w:rPr>
        <w:t>p</w:t>
      </w:r>
      <w:r w:rsidR="00D019B7" w:rsidRPr="004F772D">
        <w:rPr>
          <w:rFonts w:ascii="Times New Roman" w:hAnsi="Times New Roman" w:cs="Times New Roman"/>
          <w:sz w:val="24"/>
          <w:szCs w:val="24"/>
        </w:rPr>
        <w:t xml:space="preserve">H to 8.8-9.2 with </w:t>
      </w:r>
      <w:r w:rsidR="00BE0BB0">
        <w:rPr>
          <w:rFonts w:ascii="Times New Roman" w:hAnsi="Times New Roman" w:cs="Times New Roman"/>
          <w:sz w:val="24"/>
          <w:szCs w:val="24"/>
        </w:rPr>
        <w:t>acetic acid</w:t>
      </w:r>
      <w:r w:rsidR="00D019B7" w:rsidRPr="004F772D">
        <w:rPr>
          <w:rFonts w:ascii="Times New Roman" w:hAnsi="Times New Roman" w:cs="Times New Roman"/>
          <w:sz w:val="24"/>
          <w:szCs w:val="24"/>
        </w:rPr>
        <w:t xml:space="preserve"> and</w:t>
      </w:r>
      <w:r w:rsidR="00BE0BB0">
        <w:rPr>
          <w:rFonts w:ascii="Times New Roman" w:hAnsi="Times New Roman" w:cs="Times New Roman"/>
          <w:sz w:val="24"/>
          <w:szCs w:val="24"/>
        </w:rPr>
        <w:t>/or sodium hydroxide</w:t>
      </w:r>
      <w:r w:rsidR="00D019B7" w:rsidRPr="004F772D">
        <w:rPr>
          <w:rFonts w:ascii="Times New Roman" w:hAnsi="Times New Roman" w:cs="Times New Roman"/>
          <w:sz w:val="24"/>
          <w:szCs w:val="24"/>
        </w:rPr>
        <w:t>.</w:t>
      </w:r>
    </w:p>
    <w:p w:rsidR="00D019B7" w:rsidRPr="004F772D" w:rsidRDefault="00D019B7" w:rsidP="00D019B7">
      <w:pPr>
        <w:pStyle w:val="ListParagraph"/>
        <w:numPr>
          <w:ilvl w:val="0"/>
          <w:numId w:val="3"/>
        </w:numPr>
        <w:jc w:val="both"/>
        <w:rPr>
          <w:rFonts w:ascii="Times New Roman" w:hAnsi="Times New Roman" w:cs="Times New Roman"/>
          <w:sz w:val="24"/>
          <w:szCs w:val="24"/>
        </w:rPr>
      </w:pPr>
      <w:r w:rsidRPr="0086064D">
        <w:rPr>
          <w:rFonts w:ascii="Times New Roman" w:hAnsi="Times New Roman" w:cs="Times New Roman"/>
          <w:i/>
          <w:iCs/>
          <w:sz w:val="24"/>
          <w:szCs w:val="24"/>
        </w:rPr>
        <w:t xml:space="preserve">Glutathione </w:t>
      </w:r>
      <w:r w:rsidR="00FC151A" w:rsidRPr="0086064D">
        <w:rPr>
          <w:rFonts w:ascii="Times New Roman" w:hAnsi="Times New Roman" w:cs="Times New Roman"/>
          <w:i/>
          <w:iCs/>
          <w:sz w:val="24"/>
          <w:szCs w:val="24"/>
        </w:rPr>
        <w:t>solution</w:t>
      </w:r>
      <w:r w:rsidR="0086064D" w:rsidRPr="0086064D">
        <w:rPr>
          <w:rFonts w:ascii="Times New Roman" w:hAnsi="Times New Roman" w:cs="Times New Roman"/>
          <w:i/>
          <w:iCs/>
          <w:sz w:val="24"/>
          <w:szCs w:val="24"/>
        </w:rPr>
        <w:t>,</w:t>
      </w:r>
      <w:r w:rsidR="0086064D">
        <w:rPr>
          <w:rFonts w:ascii="Times New Roman" w:hAnsi="Times New Roman" w:cs="Times New Roman"/>
          <w:sz w:val="24"/>
          <w:szCs w:val="24"/>
        </w:rPr>
        <w:t xml:space="preserve"> </w:t>
      </w:r>
      <w:r w:rsidRPr="004F772D">
        <w:rPr>
          <w:rFonts w:ascii="Times New Roman" w:hAnsi="Times New Roman" w:cs="Times New Roman"/>
          <w:sz w:val="24"/>
          <w:szCs w:val="24"/>
        </w:rPr>
        <w:t>10 mg/ml</w:t>
      </w:r>
      <w:r w:rsidR="0086064D">
        <w:rPr>
          <w:rFonts w:ascii="Times New Roman" w:hAnsi="Times New Roman" w:cs="Times New Roman"/>
          <w:sz w:val="24"/>
          <w:szCs w:val="24"/>
        </w:rPr>
        <w:t xml:space="preserve"> in distilled water </w:t>
      </w:r>
      <w:r w:rsidRPr="004F772D">
        <w:rPr>
          <w:rFonts w:ascii="Times New Roman" w:hAnsi="Times New Roman" w:cs="Times New Roman"/>
          <w:sz w:val="24"/>
          <w:szCs w:val="24"/>
        </w:rPr>
        <w:t xml:space="preserve"> </w:t>
      </w:r>
    </w:p>
    <w:p w:rsidR="00D019B7" w:rsidRDefault="00D019B7" w:rsidP="00D019B7">
      <w:pPr>
        <w:pStyle w:val="ListParagraph"/>
        <w:numPr>
          <w:ilvl w:val="0"/>
          <w:numId w:val="3"/>
        </w:numPr>
        <w:jc w:val="both"/>
        <w:rPr>
          <w:rFonts w:ascii="Times New Roman" w:hAnsi="Times New Roman" w:cs="Times New Roman"/>
          <w:sz w:val="24"/>
          <w:szCs w:val="24"/>
        </w:rPr>
      </w:pPr>
      <w:r w:rsidRPr="0086064D">
        <w:rPr>
          <w:rFonts w:ascii="Times New Roman" w:hAnsi="Times New Roman" w:cs="Times New Roman"/>
          <w:i/>
          <w:iCs/>
          <w:sz w:val="24"/>
          <w:szCs w:val="24"/>
        </w:rPr>
        <w:t>Uricase</w:t>
      </w:r>
      <w:r w:rsidR="00FC151A" w:rsidRPr="0086064D">
        <w:rPr>
          <w:rFonts w:ascii="Times New Roman" w:hAnsi="Times New Roman" w:cs="Times New Roman"/>
          <w:i/>
          <w:iCs/>
          <w:sz w:val="24"/>
          <w:szCs w:val="24"/>
        </w:rPr>
        <w:t xml:space="preserve"> solution</w:t>
      </w:r>
      <w:r w:rsidR="00FC151A" w:rsidRPr="004F772D">
        <w:rPr>
          <w:rFonts w:ascii="Times New Roman" w:hAnsi="Times New Roman" w:cs="Times New Roman"/>
          <w:sz w:val="24"/>
          <w:szCs w:val="24"/>
        </w:rPr>
        <w:t xml:space="preserve"> </w:t>
      </w:r>
      <w:r w:rsidRPr="004F772D">
        <w:rPr>
          <w:rFonts w:ascii="Times New Roman" w:hAnsi="Times New Roman" w:cs="Times New Roman"/>
          <w:sz w:val="24"/>
          <w:szCs w:val="24"/>
        </w:rPr>
        <w:t xml:space="preserve">– Prepare suspension of 10 mg </w:t>
      </w:r>
      <w:r w:rsidR="00FC151A">
        <w:rPr>
          <w:rFonts w:ascii="Times New Roman" w:hAnsi="Times New Roman" w:cs="Times New Roman"/>
          <w:sz w:val="24"/>
          <w:szCs w:val="24"/>
        </w:rPr>
        <w:t>dried</w:t>
      </w:r>
      <w:r w:rsidRPr="004F772D">
        <w:rPr>
          <w:rFonts w:ascii="Times New Roman" w:hAnsi="Times New Roman" w:cs="Times New Roman"/>
          <w:sz w:val="24"/>
          <w:szCs w:val="24"/>
        </w:rPr>
        <w:t xml:space="preserve"> uricase in 50 ml </w:t>
      </w:r>
      <w:r w:rsidR="0041053B">
        <w:rPr>
          <w:rFonts w:ascii="Times New Roman" w:hAnsi="Times New Roman" w:cs="Times New Roman"/>
          <w:sz w:val="24"/>
          <w:szCs w:val="24"/>
        </w:rPr>
        <w:t xml:space="preserve">of </w:t>
      </w:r>
      <w:r w:rsidRPr="004F772D">
        <w:rPr>
          <w:rFonts w:ascii="Times New Roman" w:hAnsi="Times New Roman" w:cs="Times New Roman"/>
          <w:sz w:val="24"/>
          <w:szCs w:val="24"/>
        </w:rPr>
        <w:t>0.01 M Sodium borate buffer. Use within 1 hour. (C</w:t>
      </w:r>
      <w:bookmarkStart w:id="0" w:name="_GoBack"/>
      <w:bookmarkEnd w:id="0"/>
      <w:r w:rsidRPr="004F772D">
        <w:rPr>
          <w:rFonts w:ascii="Times New Roman" w:hAnsi="Times New Roman" w:cs="Times New Roman"/>
          <w:sz w:val="24"/>
          <w:szCs w:val="24"/>
        </w:rPr>
        <w:t>lean all glassware that comes in contact with uricase enzyme with chromic acid solution; adsorbed uricase on glass surface produces low results).</w:t>
      </w:r>
    </w:p>
    <w:p w:rsidR="0041053B" w:rsidRDefault="0041053B" w:rsidP="0041053B">
      <w:pPr>
        <w:pStyle w:val="ListParagraph"/>
        <w:jc w:val="both"/>
        <w:rPr>
          <w:rFonts w:ascii="Times New Roman" w:hAnsi="Times New Roman" w:cs="Times New Roman"/>
          <w:sz w:val="24"/>
          <w:szCs w:val="24"/>
        </w:rPr>
      </w:pPr>
    </w:p>
    <w:p w:rsidR="0041053B" w:rsidRPr="000D1909" w:rsidRDefault="0041053B" w:rsidP="0041053B">
      <w:pPr>
        <w:pStyle w:val="ListParagraph"/>
        <w:ind w:left="1440"/>
        <w:jc w:val="both"/>
        <w:rPr>
          <w:rFonts w:ascii="Times New Roman" w:hAnsi="Times New Roman" w:cs="Times New Roman"/>
          <w:color w:val="FF0000"/>
        </w:rPr>
      </w:pPr>
      <w:r w:rsidRPr="000D1909">
        <w:rPr>
          <w:rFonts w:ascii="Times New Roman" w:hAnsi="Times New Roman" w:cs="Times New Roman"/>
          <w:color w:val="FF0000"/>
        </w:rPr>
        <w:t xml:space="preserve">NOTE- The </w:t>
      </w:r>
      <w:proofErr w:type="spellStart"/>
      <w:r w:rsidRPr="000D1909">
        <w:rPr>
          <w:rFonts w:ascii="Times New Roman" w:hAnsi="Times New Roman" w:cs="Times New Roman"/>
          <w:color w:val="FF0000"/>
        </w:rPr>
        <w:t>uricase</w:t>
      </w:r>
      <w:proofErr w:type="spellEnd"/>
      <w:r w:rsidRPr="000D1909">
        <w:rPr>
          <w:rFonts w:ascii="Times New Roman" w:hAnsi="Times New Roman" w:cs="Times New Roman"/>
          <w:color w:val="FF0000"/>
        </w:rPr>
        <w:t xml:space="preserve"> preparation should have a specific activity of ≥10 IU/mg protein or higher.</w:t>
      </w:r>
    </w:p>
    <w:p w:rsidR="00FC4C4C" w:rsidRPr="004F772D" w:rsidRDefault="00FC4C4C" w:rsidP="00FC4C4C">
      <w:pPr>
        <w:pStyle w:val="ListParagraph"/>
        <w:jc w:val="both"/>
        <w:rPr>
          <w:rFonts w:ascii="Times New Roman" w:hAnsi="Times New Roman" w:cs="Times New Roman"/>
          <w:sz w:val="24"/>
          <w:szCs w:val="24"/>
        </w:rPr>
      </w:pPr>
    </w:p>
    <w:p w:rsidR="00D019B7" w:rsidRPr="00FC151A" w:rsidRDefault="00FC151A" w:rsidP="00FC151A">
      <w:pPr>
        <w:jc w:val="both"/>
        <w:rPr>
          <w:rFonts w:ascii="Times New Roman" w:hAnsi="Times New Roman" w:cs="Times New Roman"/>
          <w:sz w:val="24"/>
          <w:szCs w:val="24"/>
        </w:rPr>
      </w:pPr>
      <w:r>
        <w:rPr>
          <w:rFonts w:ascii="Times New Roman" w:hAnsi="Times New Roman" w:cs="Times New Roman"/>
          <w:b/>
          <w:bCs/>
          <w:sz w:val="24"/>
          <w:szCs w:val="24"/>
        </w:rPr>
        <w:t xml:space="preserve">3.2.4 </w:t>
      </w:r>
      <w:r w:rsidR="00D019B7" w:rsidRPr="00FC151A">
        <w:rPr>
          <w:rFonts w:ascii="Times New Roman" w:hAnsi="Times New Roman" w:cs="Times New Roman"/>
          <w:i/>
          <w:iCs/>
          <w:sz w:val="24"/>
          <w:szCs w:val="24"/>
        </w:rPr>
        <w:t xml:space="preserve">Preliminary </w:t>
      </w:r>
      <w:r w:rsidRPr="00FC151A">
        <w:rPr>
          <w:rFonts w:ascii="Times New Roman" w:hAnsi="Times New Roman" w:cs="Times New Roman"/>
          <w:i/>
          <w:iCs/>
          <w:sz w:val="24"/>
          <w:szCs w:val="24"/>
        </w:rPr>
        <w:t>tests</w:t>
      </w:r>
    </w:p>
    <w:p w:rsidR="00D019B7" w:rsidRPr="00FC4C4C" w:rsidRDefault="00FC151A" w:rsidP="00FC4C4C">
      <w:pPr>
        <w:jc w:val="both"/>
        <w:rPr>
          <w:rFonts w:ascii="Times New Roman" w:hAnsi="Times New Roman" w:cs="Times New Roman"/>
          <w:sz w:val="24"/>
          <w:szCs w:val="24"/>
        </w:rPr>
      </w:pPr>
      <w:r>
        <w:rPr>
          <w:rFonts w:ascii="Times New Roman" w:hAnsi="Times New Roman" w:cs="Times New Roman"/>
          <w:b/>
          <w:bCs/>
          <w:sz w:val="24"/>
          <w:szCs w:val="24"/>
        </w:rPr>
        <w:t>3.2.4</w:t>
      </w:r>
      <w:r w:rsidR="00FC4C4C">
        <w:rPr>
          <w:rFonts w:ascii="Times New Roman" w:hAnsi="Times New Roman" w:cs="Times New Roman"/>
          <w:b/>
          <w:bCs/>
          <w:sz w:val="24"/>
          <w:szCs w:val="24"/>
        </w:rPr>
        <w:t xml:space="preserve">.1 </w:t>
      </w:r>
      <w:r w:rsidR="00D019B7" w:rsidRPr="00FC151A">
        <w:rPr>
          <w:rFonts w:ascii="Times New Roman" w:hAnsi="Times New Roman" w:cs="Times New Roman"/>
          <w:i/>
          <w:iCs/>
          <w:sz w:val="24"/>
          <w:szCs w:val="24"/>
        </w:rPr>
        <w:t xml:space="preserve">Test </w:t>
      </w:r>
      <w:r w:rsidR="00FC4C4C" w:rsidRPr="00FC151A">
        <w:rPr>
          <w:rFonts w:ascii="Times New Roman" w:hAnsi="Times New Roman" w:cs="Times New Roman"/>
          <w:i/>
          <w:iCs/>
          <w:sz w:val="24"/>
          <w:szCs w:val="24"/>
        </w:rPr>
        <w:t>for purity of reagents</w:t>
      </w:r>
      <w:r w:rsidR="00FC4C4C" w:rsidRPr="00FC4C4C">
        <w:rPr>
          <w:rFonts w:ascii="Times New Roman" w:hAnsi="Times New Roman" w:cs="Times New Roman"/>
          <w:b/>
          <w:bCs/>
          <w:sz w:val="24"/>
          <w:szCs w:val="24"/>
        </w:rPr>
        <w:t xml:space="preserve"> </w:t>
      </w:r>
      <w:r w:rsidR="00D019B7" w:rsidRPr="00FC4C4C">
        <w:rPr>
          <w:rFonts w:ascii="Times New Roman" w:hAnsi="Times New Roman" w:cs="Times New Roman"/>
          <w:b/>
          <w:bCs/>
          <w:sz w:val="24"/>
          <w:szCs w:val="24"/>
        </w:rPr>
        <w:t xml:space="preserve">– </w:t>
      </w:r>
      <w:r w:rsidR="00D019B7" w:rsidRPr="00FC4C4C">
        <w:rPr>
          <w:rFonts w:ascii="Times New Roman" w:hAnsi="Times New Roman" w:cs="Times New Roman"/>
          <w:sz w:val="24"/>
          <w:szCs w:val="24"/>
        </w:rPr>
        <w:t>Dilute 5.0 ml uric acid standard solution to 25 ml with 5% CH</w:t>
      </w:r>
      <w:r w:rsidR="00D019B7" w:rsidRPr="00FC4C4C">
        <w:rPr>
          <w:rFonts w:ascii="Times New Roman" w:hAnsi="Times New Roman" w:cs="Times New Roman"/>
          <w:sz w:val="24"/>
          <w:szCs w:val="24"/>
          <w:vertAlign w:val="subscript"/>
        </w:rPr>
        <w:t>3</w:t>
      </w:r>
      <w:r w:rsidR="00D019B7" w:rsidRPr="00FC4C4C">
        <w:rPr>
          <w:rFonts w:ascii="Times New Roman" w:hAnsi="Times New Roman" w:cs="Times New Roman"/>
          <w:sz w:val="24"/>
          <w:szCs w:val="24"/>
        </w:rPr>
        <w:t>COONa s</w:t>
      </w:r>
      <w:r>
        <w:rPr>
          <w:rFonts w:ascii="Times New Roman" w:hAnsi="Times New Roman" w:cs="Times New Roman"/>
          <w:sz w:val="24"/>
          <w:szCs w:val="24"/>
        </w:rPr>
        <w:t>olution. Place 5 ml in each of three</w:t>
      </w:r>
      <w:r w:rsidR="00D019B7" w:rsidRPr="00FC4C4C">
        <w:rPr>
          <w:rFonts w:ascii="Times New Roman" w:hAnsi="Times New Roman" w:cs="Times New Roman"/>
          <w:sz w:val="24"/>
          <w:szCs w:val="24"/>
        </w:rPr>
        <w:t xml:space="preserve"> test tubes. To one tube add 5 ml sodium borate buffer, invert several times, and measure </w:t>
      </w:r>
      <w:r w:rsidR="00D019B7" w:rsidRPr="00FC4C4C">
        <w:rPr>
          <w:rFonts w:ascii="Times New Roman" w:hAnsi="Times New Roman" w:cs="Times New Roman"/>
          <w:i/>
          <w:iCs/>
          <w:sz w:val="24"/>
          <w:szCs w:val="24"/>
        </w:rPr>
        <w:t>A</w:t>
      </w:r>
      <w:r>
        <w:rPr>
          <w:rFonts w:ascii="Times New Roman" w:hAnsi="Times New Roman" w:cs="Times New Roman"/>
          <w:i/>
          <w:iCs/>
          <w:sz w:val="24"/>
          <w:szCs w:val="24"/>
        </w:rPr>
        <w:t xml:space="preserve"> </w:t>
      </w:r>
      <w:r>
        <w:rPr>
          <w:rFonts w:ascii="Times New Roman" w:hAnsi="Times New Roman" w:cs="Times New Roman"/>
          <w:sz w:val="24"/>
          <w:szCs w:val="24"/>
        </w:rPr>
        <w:t>(a</w:t>
      </w:r>
      <w:r w:rsidRPr="00FC151A">
        <w:rPr>
          <w:rFonts w:ascii="Times New Roman" w:hAnsi="Times New Roman" w:cs="Times New Roman"/>
          <w:sz w:val="24"/>
          <w:szCs w:val="24"/>
        </w:rPr>
        <w:t>bsorbance)</w:t>
      </w:r>
      <w:r w:rsidR="00D019B7" w:rsidRPr="00FC4C4C">
        <w:rPr>
          <w:rFonts w:ascii="Times New Roman" w:hAnsi="Times New Roman" w:cs="Times New Roman"/>
          <w:i/>
          <w:iCs/>
          <w:sz w:val="24"/>
          <w:szCs w:val="24"/>
        </w:rPr>
        <w:t xml:space="preserve"> </w:t>
      </w:r>
      <w:r w:rsidR="00D019B7" w:rsidRPr="00FC4C4C">
        <w:rPr>
          <w:rFonts w:ascii="Times New Roman" w:hAnsi="Times New Roman" w:cs="Times New Roman"/>
          <w:sz w:val="24"/>
          <w:szCs w:val="24"/>
        </w:rPr>
        <w:t xml:space="preserve">at 292 nm. </w:t>
      </w:r>
      <w:r w:rsidR="00D019B7" w:rsidRPr="00FC4C4C">
        <w:rPr>
          <w:rFonts w:ascii="Times New Roman" w:hAnsi="Times New Roman" w:cs="Times New Roman"/>
          <w:i/>
          <w:iCs/>
          <w:sz w:val="24"/>
          <w:szCs w:val="24"/>
        </w:rPr>
        <w:t xml:space="preserve">A </w:t>
      </w:r>
      <w:r w:rsidR="00D019B7" w:rsidRPr="00FC4C4C">
        <w:rPr>
          <w:rFonts w:ascii="Times New Roman" w:hAnsi="Times New Roman" w:cs="Times New Roman"/>
          <w:sz w:val="24"/>
          <w:szCs w:val="24"/>
        </w:rPr>
        <w:t>should be 0.72, which cor</w:t>
      </w:r>
      <w:r>
        <w:rPr>
          <w:rFonts w:ascii="Times New Roman" w:hAnsi="Times New Roman" w:cs="Times New Roman"/>
          <w:sz w:val="24"/>
          <w:szCs w:val="24"/>
        </w:rPr>
        <w:t>responds to 0.072</w:t>
      </w:r>
      <w:r w:rsidR="00D019B7" w:rsidRPr="00FC4C4C">
        <w:rPr>
          <w:rFonts w:ascii="Times New Roman" w:hAnsi="Times New Roman" w:cs="Times New Roman"/>
          <w:i/>
          <w:iCs/>
          <w:sz w:val="24"/>
          <w:szCs w:val="24"/>
        </w:rPr>
        <w:t xml:space="preserve"> </w:t>
      </w:r>
      <w:r>
        <w:rPr>
          <w:rFonts w:ascii="Times New Roman" w:hAnsi="Times New Roman" w:cs="Times New Roman"/>
          <w:sz w:val="24"/>
          <w:szCs w:val="24"/>
        </w:rPr>
        <w:t>unit/µg uric acid</w:t>
      </w:r>
      <w:r w:rsidR="00D019B7" w:rsidRPr="00FC4C4C">
        <w:rPr>
          <w:rFonts w:ascii="Times New Roman" w:hAnsi="Times New Roman" w:cs="Times New Roman"/>
          <w:sz w:val="24"/>
          <w:szCs w:val="24"/>
        </w:rPr>
        <w:t xml:space="preserve">/ml final solution. </w:t>
      </w:r>
    </w:p>
    <w:p w:rsidR="00D019B7" w:rsidRPr="00FC4C4C" w:rsidRDefault="00FC151A" w:rsidP="00FC4C4C">
      <w:pPr>
        <w:jc w:val="both"/>
        <w:rPr>
          <w:rFonts w:ascii="Times New Roman" w:hAnsi="Times New Roman" w:cs="Times New Roman"/>
          <w:sz w:val="24"/>
          <w:szCs w:val="24"/>
        </w:rPr>
      </w:pPr>
      <w:r>
        <w:rPr>
          <w:rFonts w:ascii="Times New Roman" w:hAnsi="Times New Roman" w:cs="Times New Roman"/>
          <w:b/>
          <w:bCs/>
          <w:sz w:val="24"/>
          <w:szCs w:val="24"/>
        </w:rPr>
        <w:t>3.2.4</w:t>
      </w:r>
      <w:r w:rsidR="00FC4C4C">
        <w:rPr>
          <w:rFonts w:ascii="Times New Roman" w:hAnsi="Times New Roman" w:cs="Times New Roman"/>
          <w:b/>
          <w:bCs/>
          <w:sz w:val="24"/>
          <w:szCs w:val="24"/>
        </w:rPr>
        <w:t xml:space="preserve">.2 </w:t>
      </w:r>
      <w:r w:rsidR="00FC4C4C" w:rsidRPr="00FC151A">
        <w:rPr>
          <w:rFonts w:ascii="Times New Roman" w:hAnsi="Times New Roman" w:cs="Times New Roman"/>
          <w:i/>
          <w:iCs/>
          <w:sz w:val="24"/>
          <w:szCs w:val="24"/>
        </w:rPr>
        <w:t>Test for efficiency of ure</w:t>
      </w:r>
      <w:r w:rsidR="00D019B7" w:rsidRPr="00FC151A">
        <w:rPr>
          <w:rFonts w:ascii="Times New Roman" w:hAnsi="Times New Roman" w:cs="Times New Roman"/>
          <w:i/>
          <w:iCs/>
          <w:sz w:val="24"/>
          <w:szCs w:val="24"/>
        </w:rPr>
        <w:t>ase solution</w:t>
      </w:r>
      <w:r w:rsidR="00D019B7" w:rsidRPr="00FC4C4C">
        <w:rPr>
          <w:rFonts w:ascii="Times New Roman" w:hAnsi="Times New Roman" w:cs="Times New Roman"/>
          <w:b/>
          <w:bCs/>
          <w:sz w:val="24"/>
          <w:szCs w:val="24"/>
        </w:rPr>
        <w:t xml:space="preserve"> –</w:t>
      </w:r>
      <w:r w:rsidR="00D019B7" w:rsidRPr="00FC4C4C">
        <w:rPr>
          <w:rFonts w:ascii="Times New Roman" w:hAnsi="Times New Roman" w:cs="Times New Roman"/>
          <w:sz w:val="24"/>
          <w:szCs w:val="24"/>
        </w:rPr>
        <w:t xml:space="preserve"> Label remaining 2 tubes in </w:t>
      </w:r>
      <w:r w:rsidR="006B701C">
        <w:rPr>
          <w:rFonts w:ascii="Times New Roman" w:hAnsi="Times New Roman" w:cs="Times New Roman"/>
          <w:b/>
          <w:bCs/>
          <w:sz w:val="24"/>
          <w:szCs w:val="24"/>
        </w:rPr>
        <w:t xml:space="preserve">3.2.4.1 </w:t>
      </w:r>
      <w:r w:rsidR="006B701C">
        <w:rPr>
          <w:rFonts w:ascii="Times New Roman" w:hAnsi="Times New Roman" w:cs="Times New Roman"/>
          <w:sz w:val="24"/>
          <w:szCs w:val="24"/>
        </w:rPr>
        <w:t>as No. 1 and No. 2, and label a third test tube No.3</w:t>
      </w:r>
      <w:r w:rsidR="00D019B7" w:rsidRPr="00FC4C4C">
        <w:rPr>
          <w:rFonts w:ascii="Times New Roman" w:hAnsi="Times New Roman" w:cs="Times New Roman"/>
          <w:sz w:val="24"/>
          <w:szCs w:val="24"/>
        </w:rPr>
        <w:t>.</w:t>
      </w:r>
      <w:r w:rsidR="006B701C">
        <w:rPr>
          <w:rFonts w:ascii="Times New Roman" w:hAnsi="Times New Roman" w:cs="Times New Roman"/>
          <w:sz w:val="24"/>
          <w:szCs w:val="24"/>
        </w:rPr>
        <w:t xml:space="preserve"> Add 5 ml uricase solution to tube N</w:t>
      </w:r>
      <w:r w:rsidR="00C36A42">
        <w:rPr>
          <w:rFonts w:ascii="Times New Roman" w:hAnsi="Times New Roman" w:cs="Times New Roman"/>
          <w:sz w:val="24"/>
          <w:szCs w:val="24"/>
        </w:rPr>
        <w:t xml:space="preserve">o. 1 and No.3. </w:t>
      </w:r>
      <w:r w:rsidR="00D019B7" w:rsidRPr="00FC4C4C">
        <w:rPr>
          <w:rFonts w:ascii="Times New Roman" w:hAnsi="Times New Roman" w:cs="Times New Roman"/>
          <w:sz w:val="24"/>
          <w:szCs w:val="24"/>
        </w:rPr>
        <w:t xml:space="preserve">Close </w:t>
      </w:r>
      <w:r w:rsidR="00D019B7" w:rsidRPr="00FC4C4C">
        <w:rPr>
          <w:rFonts w:ascii="Times New Roman" w:hAnsi="Times New Roman" w:cs="Times New Roman"/>
          <w:sz w:val="24"/>
          <w:szCs w:val="24"/>
        </w:rPr>
        <w:lastRenderedPageBreak/>
        <w:t>mouth of tube No. 1 with piece of cellophane sheet under</w:t>
      </w:r>
      <w:r w:rsidR="006B701C">
        <w:rPr>
          <w:rFonts w:ascii="Times New Roman" w:hAnsi="Times New Roman" w:cs="Times New Roman"/>
          <w:sz w:val="24"/>
          <w:szCs w:val="24"/>
        </w:rPr>
        <w:t xml:space="preserve"> thumb and invert. Stopper all three</w:t>
      </w:r>
      <w:r w:rsidR="00D019B7" w:rsidRPr="00FC4C4C">
        <w:rPr>
          <w:rFonts w:ascii="Times New Roman" w:hAnsi="Times New Roman" w:cs="Times New Roman"/>
          <w:sz w:val="24"/>
          <w:szCs w:val="24"/>
        </w:rPr>
        <w:t xml:space="preserve"> tube</w:t>
      </w:r>
      <w:r w:rsidR="006B701C">
        <w:rPr>
          <w:rFonts w:ascii="Times New Roman" w:hAnsi="Times New Roman" w:cs="Times New Roman"/>
          <w:sz w:val="24"/>
          <w:szCs w:val="24"/>
        </w:rPr>
        <w:t>s</w:t>
      </w:r>
      <w:r w:rsidR="00D019B7" w:rsidRPr="00FC4C4C">
        <w:rPr>
          <w:rFonts w:ascii="Times New Roman" w:hAnsi="Times New Roman" w:cs="Times New Roman"/>
          <w:sz w:val="24"/>
          <w:szCs w:val="24"/>
        </w:rPr>
        <w:t xml:space="preserve"> with clean rubber stoppers and incubate</w:t>
      </w:r>
      <w:r w:rsidR="006B701C">
        <w:rPr>
          <w:rFonts w:ascii="Times New Roman" w:hAnsi="Times New Roman" w:cs="Times New Roman"/>
          <w:sz w:val="24"/>
          <w:szCs w:val="24"/>
        </w:rPr>
        <w:t xml:space="preserve"> for</w:t>
      </w:r>
      <w:r w:rsidR="00D019B7" w:rsidRPr="00FC4C4C">
        <w:rPr>
          <w:rFonts w:ascii="Times New Roman" w:hAnsi="Times New Roman" w:cs="Times New Roman"/>
          <w:sz w:val="24"/>
          <w:szCs w:val="24"/>
        </w:rPr>
        <w:t xml:space="preserve"> 2 h at 37</w:t>
      </w:r>
      <w:r w:rsidR="00D019B7" w:rsidRPr="00FC4C4C">
        <w:rPr>
          <w:rFonts w:ascii="Times New Roman" w:hAnsi="Times New Roman" w:cs="Times New Roman"/>
          <w:sz w:val="24"/>
          <w:szCs w:val="24"/>
          <w:vertAlign w:val="superscript"/>
        </w:rPr>
        <w:t xml:space="preserve"> </w:t>
      </w:r>
      <w:proofErr w:type="spellStart"/>
      <w:r w:rsidR="00D019B7" w:rsidRPr="00FC4C4C">
        <w:rPr>
          <w:rFonts w:ascii="Times New Roman" w:hAnsi="Times New Roman" w:cs="Times New Roman"/>
          <w:sz w:val="24"/>
          <w:szCs w:val="24"/>
          <w:vertAlign w:val="superscript"/>
        </w:rPr>
        <w:t>o</w:t>
      </w:r>
      <w:r w:rsidR="00D019B7" w:rsidRPr="00FC4C4C">
        <w:rPr>
          <w:rFonts w:ascii="Times New Roman" w:hAnsi="Times New Roman" w:cs="Times New Roman"/>
          <w:sz w:val="24"/>
          <w:szCs w:val="24"/>
        </w:rPr>
        <w:t>C.</w:t>
      </w:r>
      <w:proofErr w:type="spellEnd"/>
      <w:r w:rsidR="00D019B7" w:rsidRPr="00FC4C4C">
        <w:rPr>
          <w:rFonts w:ascii="Times New Roman" w:hAnsi="Times New Roman" w:cs="Times New Roman"/>
          <w:sz w:val="24"/>
          <w:szCs w:val="24"/>
        </w:rPr>
        <w:t xml:space="preserve"> After incubation, mix contents of tubes No. 2 and 3 by repeatedly pouring (6 times) from one tube to other, and immediately (within 60 s) read </w:t>
      </w:r>
      <w:r w:rsidR="00D019B7" w:rsidRPr="00FC4C4C">
        <w:rPr>
          <w:rFonts w:ascii="Times New Roman" w:hAnsi="Times New Roman" w:cs="Times New Roman"/>
          <w:i/>
          <w:iCs/>
          <w:sz w:val="24"/>
          <w:szCs w:val="24"/>
        </w:rPr>
        <w:t>A</w:t>
      </w:r>
      <w:r w:rsidR="00D019B7" w:rsidRPr="00FC4C4C">
        <w:rPr>
          <w:rFonts w:ascii="Times New Roman" w:hAnsi="Times New Roman" w:cs="Times New Roman"/>
          <w:sz w:val="24"/>
          <w:szCs w:val="24"/>
        </w:rPr>
        <w:t xml:space="preserve"> of combined solution at 292 nm, using solution in tube No. 1 as blank. </w:t>
      </w:r>
      <w:r w:rsidR="00D019B7" w:rsidRPr="00630E24">
        <w:rPr>
          <w:rFonts w:ascii="Times New Roman" w:hAnsi="Times New Roman" w:cs="Times New Roman"/>
          <w:i/>
          <w:iCs/>
          <w:sz w:val="24"/>
          <w:szCs w:val="24"/>
        </w:rPr>
        <w:t xml:space="preserve">A </w:t>
      </w:r>
      <w:r w:rsidR="00D019B7" w:rsidRPr="00FC4C4C">
        <w:rPr>
          <w:rFonts w:ascii="Times New Roman" w:hAnsi="Times New Roman" w:cs="Times New Roman"/>
          <w:sz w:val="24"/>
          <w:szCs w:val="24"/>
        </w:rPr>
        <w:t xml:space="preserve">should be 0.648 for </w:t>
      </w:r>
      <w:r w:rsidR="006B701C">
        <w:rPr>
          <w:rFonts w:ascii="Times New Roman" w:hAnsi="Times New Roman" w:cs="Times New Roman"/>
          <w:sz w:val="24"/>
          <w:szCs w:val="24"/>
        </w:rPr>
        <w:t xml:space="preserve">90% of theoretical efficiency of uricase. If efficiency is less than </w:t>
      </w:r>
      <w:r w:rsidR="00D019B7" w:rsidRPr="00FC4C4C">
        <w:rPr>
          <w:rFonts w:ascii="Times New Roman" w:hAnsi="Times New Roman" w:cs="Times New Roman"/>
          <w:sz w:val="24"/>
          <w:szCs w:val="24"/>
        </w:rPr>
        <w:t xml:space="preserve">90%, incubate </w:t>
      </w:r>
      <w:r w:rsidR="005B6843">
        <w:rPr>
          <w:rFonts w:ascii="Times New Roman" w:hAnsi="Times New Roman" w:cs="Times New Roman"/>
          <w:sz w:val="24"/>
          <w:szCs w:val="24"/>
        </w:rPr>
        <w:t xml:space="preserve">for </w:t>
      </w:r>
      <w:r w:rsidR="00D019B7" w:rsidRPr="00FC4C4C">
        <w:rPr>
          <w:rFonts w:ascii="Times New Roman" w:hAnsi="Times New Roman" w:cs="Times New Roman"/>
          <w:sz w:val="24"/>
          <w:szCs w:val="24"/>
        </w:rPr>
        <w:t>4 h. If increased incubation does not increase efficiency to 90%, discard uricase.</w:t>
      </w:r>
    </w:p>
    <w:p w:rsidR="00D019B7" w:rsidRPr="004F772D" w:rsidRDefault="00DC56B2" w:rsidP="00D019B7">
      <w:pPr>
        <w:jc w:val="both"/>
        <w:rPr>
          <w:rFonts w:ascii="Times New Roman" w:hAnsi="Times New Roman" w:cs="Times New Roman"/>
          <w:b/>
          <w:bCs/>
          <w:sz w:val="24"/>
          <w:szCs w:val="24"/>
        </w:rPr>
      </w:pPr>
      <w:r>
        <w:rPr>
          <w:rFonts w:ascii="Times New Roman" w:hAnsi="Times New Roman" w:cs="Times New Roman"/>
          <w:b/>
          <w:bCs/>
          <w:sz w:val="24"/>
          <w:szCs w:val="24"/>
        </w:rPr>
        <w:t>3.2.</w:t>
      </w:r>
      <w:r w:rsidR="00D019B7" w:rsidRPr="004F772D">
        <w:rPr>
          <w:rFonts w:ascii="Times New Roman" w:hAnsi="Times New Roman" w:cs="Times New Roman"/>
          <w:b/>
          <w:bCs/>
          <w:sz w:val="24"/>
          <w:szCs w:val="24"/>
        </w:rPr>
        <w:t xml:space="preserve">5 </w:t>
      </w:r>
      <w:r w:rsidR="00D019B7" w:rsidRPr="00DC56B2">
        <w:rPr>
          <w:rFonts w:ascii="Times New Roman" w:hAnsi="Times New Roman" w:cs="Times New Roman"/>
          <w:i/>
          <w:iCs/>
          <w:sz w:val="24"/>
          <w:szCs w:val="24"/>
        </w:rPr>
        <w:t>Preparation of Standard Curve</w:t>
      </w:r>
    </w:p>
    <w:p w:rsidR="00D019B7" w:rsidRPr="00FC4C4C" w:rsidRDefault="006B701C" w:rsidP="00D019B7">
      <w:pPr>
        <w:jc w:val="both"/>
        <w:rPr>
          <w:rFonts w:ascii="Times New Roman" w:hAnsi="Times New Roman" w:cs="Times New Roman"/>
          <w:sz w:val="24"/>
          <w:szCs w:val="24"/>
        </w:rPr>
      </w:pPr>
      <w:r>
        <w:rPr>
          <w:rFonts w:ascii="Times New Roman" w:hAnsi="Times New Roman" w:cs="Times New Roman"/>
          <w:sz w:val="24"/>
          <w:szCs w:val="24"/>
        </w:rPr>
        <w:t>Pipette</w:t>
      </w:r>
      <w:r w:rsidR="00D019B7" w:rsidRPr="00FC4C4C">
        <w:rPr>
          <w:rFonts w:ascii="Times New Roman" w:hAnsi="Times New Roman" w:cs="Times New Roman"/>
          <w:sz w:val="24"/>
          <w:szCs w:val="24"/>
        </w:rPr>
        <w:t xml:space="preserve"> 1.0</w:t>
      </w:r>
      <w:r w:rsidR="00DC56B2">
        <w:rPr>
          <w:rFonts w:ascii="Times New Roman" w:hAnsi="Times New Roman" w:cs="Times New Roman"/>
          <w:sz w:val="24"/>
          <w:szCs w:val="24"/>
        </w:rPr>
        <w:t xml:space="preserve"> ml</w:t>
      </w:r>
      <w:r w:rsidR="00D019B7" w:rsidRPr="00FC4C4C">
        <w:rPr>
          <w:rFonts w:ascii="Times New Roman" w:hAnsi="Times New Roman" w:cs="Times New Roman"/>
          <w:sz w:val="24"/>
          <w:szCs w:val="24"/>
        </w:rPr>
        <w:t>, 2.5</w:t>
      </w:r>
      <w:r w:rsidR="00DC56B2" w:rsidRPr="00DC56B2">
        <w:rPr>
          <w:rFonts w:ascii="Times New Roman" w:hAnsi="Times New Roman" w:cs="Times New Roman"/>
          <w:sz w:val="24"/>
          <w:szCs w:val="24"/>
        </w:rPr>
        <w:t xml:space="preserve"> </w:t>
      </w:r>
      <w:r w:rsidR="00DC56B2">
        <w:rPr>
          <w:rFonts w:ascii="Times New Roman" w:hAnsi="Times New Roman" w:cs="Times New Roman"/>
          <w:sz w:val="24"/>
          <w:szCs w:val="24"/>
        </w:rPr>
        <w:t>ml</w:t>
      </w:r>
      <w:r w:rsidR="00D019B7" w:rsidRPr="00FC4C4C">
        <w:rPr>
          <w:rFonts w:ascii="Times New Roman" w:hAnsi="Times New Roman" w:cs="Times New Roman"/>
          <w:sz w:val="24"/>
          <w:szCs w:val="24"/>
        </w:rPr>
        <w:t>, 5.0</w:t>
      </w:r>
      <w:r w:rsidR="00DC56B2" w:rsidRPr="00DC56B2">
        <w:rPr>
          <w:rFonts w:ascii="Times New Roman" w:hAnsi="Times New Roman" w:cs="Times New Roman"/>
          <w:sz w:val="24"/>
          <w:szCs w:val="24"/>
        </w:rPr>
        <w:t xml:space="preserve"> </w:t>
      </w:r>
      <w:r w:rsidR="00DC56B2">
        <w:rPr>
          <w:rFonts w:ascii="Times New Roman" w:hAnsi="Times New Roman" w:cs="Times New Roman"/>
          <w:sz w:val="24"/>
          <w:szCs w:val="24"/>
        </w:rPr>
        <w:t>ml</w:t>
      </w:r>
      <w:r w:rsidR="00D019B7" w:rsidRPr="00FC4C4C">
        <w:rPr>
          <w:rFonts w:ascii="Times New Roman" w:hAnsi="Times New Roman" w:cs="Times New Roman"/>
          <w:sz w:val="24"/>
          <w:szCs w:val="24"/>
        </w:rPr>
        <w:t xml:space="preserve">, 10.0 </w:t>
      </w:r>
      <w:r w:rsidR="00DC56B2">
        <w:rPr>
          <w:rFonts w:ascii="Times New Roman" w:hAnsi="Times New Roman" w:cs="Times New Roman"/>
          <w:sz w:val="24"/>
          <w:szCs w:val="24"/>
        </w:rPr>
        <w:t>ml</w:t>
      </w:r>
      <w:r w:rsidR="00DC56B2" w:rsidRPr="00FC4C4C">
        <w:rPr>
          <w:rFonts w:ascii="Times New Roman" w:hAnsi="Times New Roman" w:cs="Times New Roman"/>
          <w:sz w:val="24"/>
          <w:szCs w:val="24"/>
        </w:rPr>
        <w:t xml:space="preserve"> </w:t>
      </w:r>
      <w:r w:rsidR="00D019B7" w:rsidRPr="00FC4C4C">
        <w:rPr>
          <w:rFonts w:ascii="Times New Roman" w:hAnsi="Times New Roman" w:cs="Times New Roman"/>
          <w:sz w:val="24"/>
          <w:szCs w:val="24"/>
        </w:rPr>
        <w:t>and 15.0 ml uri</w:t>
      </w:r>
      <w:r w:rsidR="000F5038">
        <w:rPr>
          <w:rFonts w:ascii="Times New Roman" w:hAnsi="Times New Roman" w:cs="Times New Roman"/>
          <w:sz w:val="24"/>
          <w:szCs w:val="24"/>
        </w:rPr>
        <w:t xml:space="preserve">c acid standard solution into separate </w:t>
      </w:r>
      <w:r w:rsidR="00D019B7" w:rsidRPr="00FC4C4C">
        <w:rPr>
          <w:rFonts w:ascii="Times New Roman" w:hAnsi="Times New Roman" w:cs="Times New Roman"/>
          <w:sz w:val="24"/>
          <w:szCs w:val="24"/>
        </w:rPr>
        <w:t xml:space="preserve">beakers (corresponds </w:t>
      </w:r>
      <w:r w:rsidR="00562B1B">
        <w:rPr>
          <w:rFonts w:ascii="Times New Roman" w:hAnsi="Times New Roman" w:cs="Times New Roman"/>
          <w:sz w:val="24"/>
          <w:szCs w:val="24"/>
        </w:rPr>
        <w:t>to 0.0, 1.0, 2.0, 4.0 and 6.0 µ</w:t>
      </w:r>
      <w:r w:rsidR="00D019B7" w:rsidRPr="00FC4C4C">
        <w:rPr>
          <w:rFonts w:ascii="Times New Roman" w:hAnsi="Times New Roman" w:cs="Times New Roman"/>
          <w:sz w:val="24"/>
          <w:szCs w:val="24"/>
        </w:rPr>
        <w:t xml:space="preserve">g uric acid/ml in final solution, respectively), and perform all steps as in </w:t>
      </w:r>
      <w:r w:rsidR="00DC56B2">
        <w:rPr>
          <w:rFonts w:ascii="Times New Roman" w:hAnsi="Times New Roman" w:cs="Times New Roman"/>
          <w:b/>
          <w:bCs/>
          <w:sz w:val="24"/>
          <w:szCs w:val="24"/>
        </w:rPr>
        <w:t>3.2</w:t>
      </w:r>
      <w:r w:rsidR="00DC56B2" w:rsidRPr="004F772D">
        <w:rPr>
          <w:rFonts w:ascii="Times New Roman" w:hAnsi="Times New Roman" w:cs="Times New Roman"/>
          <w:b/>
          <w:bCs/>
          <w:sz w:val="24"/>
          <w:szCs w:val="24"/>
        </w:rPr>
        <w:t>.6</w:t>
      </w:r>
      <w:r w:rsidR="000F5038">
        <w:rPr>
          <w:rFonts w:ascii="Times New Roman" w:hAnsi="Times New Roman" w:cs="Times New Roman"/>
          <w:sz w:val="24"/>
          <w:szCs w:val="24"/>
        </w:rPr>
        <w:t>.</w:t>
      </w:r>
    </w:p>
    <w:p w:rsidR="00D019B7" w:rsidRPr="004F772D" w:rsidRDefault="00DC56B2" w:rsidP="00D019B7">
      <w:pPr>
        <w:jc w:val="both"/>
        <w:rPr>
          <w:rFonts w:ascii="Times New Roman" w:hAnsi="Times New Roman" w:cs="Times New Roman"/>
          <w:b/>
          <w:bCs/>
          <w:sz w:val="24"/>
          <w:szCs w:val="24"/>
        </w:rPr>
      </w:pPr>
      <w:r>
        <w:rPr>
          <w:rFonts w:ascii="Times New Roman" w:hAnsi="Times New Roman" w:cs="Times New Roman"/>
          <w:b/>
          <w:bCs/>
          <w:sz w:val="24"/>
          <w:szCs w:val="24"/>
        </w:rPr>
        <w:t>3.2</w:t>
      </w:r>
      <w:r w:rsidR="00D019B7" w:rsidRPr="004F772D">
        <w:rPr>
          <w:rFonts w:ascii="Times New Roman" w:hAnsi="Times New Roman" w:cs="Times New Roman"/>
          <w:b/>
          <w:bCs/>
          <w:sz w:val="24"/>
          <w:szCs w:val="24"/>
        </w:rPr>
        <w:t xml:space="preserve">.6 </w:t>
      </w:r>
      <w:r w:rsidR="00D019B7" w:rsidRPr="00DC56B2">
        <w:rPr>
          <w:rFonts w:ascii="Times New Roman" w:hAnsi="Times New Roman" w:cs="Times New Roman"/>
          <w:i/>
          <w:iCs/>
          <w:sz w:val="24"/>
          <w:szCs w:val="24"/>
        </w:rPr>
        <w:t>Procedure</w:t>
      </w:r>
    </w:p>
    <w:p w:rsidR="00D019B7" w:rsidRPr="004F772D" w:rsidRDefault="00DC56B2" w:rsidP="00D019B7">
      <w:pPr>
        <w:jc w:val="both"/>
        <w:rPr>
          <w:rFonts w:ascii="Times New Roman" w:hAnsi="Times New Roman" w:cs="Times New Roman"/>
          <w:sz w:val="24"/>
          <w:szCs w:val="24"/>
        </w:rPr>
      </w:pPr>
      <w:r>
        <w:rPr>
          <w:rFonts w:ascii="Times New Roman" w:hAnsi="Times New Roman" w:cs="Times New Roman"/>
          <w:b/>
          <w:bCs/>
          <w:sz w:val="24"/>
          <w:szCs w:val="24"/>
        </w:rPr>
        <w:t>3.2</w:t>
      </w:r>
      <w:r w:rsidRPr="004F772D">
        <w:rPr>
          <w:rFonts w:ascii="Times New Roman" w:hAnsi="Times New Roman" w:cs="Times New Roman"/>
          <w:b/>
          <w:bCs/>
          <w:sz w:val="24"/>
          <w:szCs w:val="24"/>
        </w:rPr>
        <w:t>.6</w:t>
      </w:r>
      <w:r w:rsidR="00D019B7">
        <w:rPr>
          <w:rFonts w:ascii="Times New Roman" w:hAnsi="Times New Roman" w:cs="Times New Roman"/>
          <w:b/>
          <w:bCs/>
          <w:sz w:val="24"/>
          <w:szCs w:val="24"/>
        </w:rPr>
        <w:t xml:space="preserve">.1 </w:t>
      </w:r>
      <w:r w:rsidR="00D019B7" w:rsidRPr="004F772D">
        <w:rPr>
          <w:rFonts w:ascii="Times New Roman" w:hAnsi="Times New Roman" w:cs="Times New Roman"/>
          <w:sz w:val="24"/>
          <w:szCs w:val="24"/>
        </w:rPr>
        <w:t xml:space="preserve">Add 25 ml </w:t>
      </w:r>
      <w:r>
        <w:rPr>
          <w:rFonts w:ascii="Times New Roman" w:hAnsi="Times New Roman" w:cs="Times New Roman"/>
          <w:sz w:val="24"/>
          <w:szCs w:val="24"/>
        </w:rPr>
        <w:t xml:space="preserve">of 1M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and</w:t>
      </w:r>
      <w:r w:rsidR="00D019B7" w:rsidRPr="004F772D">
        <w:rPr>
          <w:rFonts w:ascii="Times New Roman" w:hAnsi="Times New Roman" w:cs="Times New Roman"/>
          <w:sz w:val="24"/>
          <w:szCs w:val="24"/>
        </w:rPr>
        <w:t xml:space="preserve"> 5 ml glutathione solution to 4 g flour in 250 ml beaker. Mix well with glass rod and let </w:t>
      </w:r>
      <w:r>
        <w:rPr>
          <w:rFonts w:ascii="Times New Roman" w:hAnsi="Times New Roman" w:cs="Times New Roman"/>
          <w:sz w:val="24"/>
          <w:szCs w:val="24"/>
        </w:rPr>
        <w:t xml:space="preserve">it </w:t>
      </w:r>
      <w:r w:rsidR="00D019B7" w:rsidRPr="004F772D">
        <w:rPr>
          <w:rFonts w:ascii="Times New Roman" w:hAnsi="Times New Roman" w:cs="Times New Roman"/>
          <w:sz w:val="24"/>
          <w:szCs w:val="24"/>
        </w:rPr>
        <w:t>stand overnight (</w:t>
      </w:r>
      <w:r w:rsidR="0086064D">
        <w:rPr>
          <w:rFonts w:ascii="Times New Roman" w:hAnsi="Times New Roman" w:cs="Times New Roman"/>
          <w:sz w:val="24"/>
          <w:szCs w:val="24"/>
        </w:rPr>
        <w:t xml:space="preserve">approximately, </w:t>
      </w:r>
      <w:r w:rsidR="00D019B7" w:rsidRPr="004F772D">
        <w:rPr>
          <w:rFonts w:ascii="Times New Roman" w:hAnsi="Times New Roman" w:cs="Times New Roman"/>
          <w:sz w:val="24"/>
          <w:szCs w:val="24"/>
        </w:rPr>
        <w:t>16 h</w:t>
      </w:r>
      <w:r w:rsidR="0086064D">
        <w:rPr>
          <w:rFonts w:ascii="Times New Roman" w:hAnsi="Times New Roman" w:cs="Times New Roman"/>
          <w:sz w:val="24"/>
          <w:szCs w:val="24"/>
        </w:rPr>
        <w:t>ours</w:t>
      </w:r>
      <w:r w:rsidR="00D019B7" w:rsidRPr="004F772D">
        <w:rPr>
          <w:rFonts w:ascii="Times New Roman" w:hAnsi="Times New Roman" w:cs="Times New Roman"/>
          <w:sz w:val="24"/>
          <w:szCs w:val="24"/>
        </w:rPr>
        <w:t>).</w:t>
      </w:r>
    </w:p>
    <w:p w:rsidR="00D019B7" w:rsidRPr="004F772D" w:rsidRDefault="00DC56B2" w:rsidP="00D019B7">
      <w:pPr>
        <w:jc w:val="both"/>
        <w:rPr>
          <w:rFonts w:ascii="Times New Roman" w:hAnsi="Times New Roman" w:cs="Times New Roman"/>
          <w:sz w:val="24"/>
          <w:szCs w:val="24"/>
        </w:rPr>
      </w:pPr>
      <w:r>
        <w:rPr>
          <w:rFonts w:ascii="Times New Roman" w:hAnsi="Times New Roman" w:cs="Times New Roman"/>
          <w:b/>
          <w:bCs/>
          <w:sz w:val="24"/>
          <w:szCs w:val="24"/>
        </w:rPr>
        <w:t>3.2</w:t>
      </w:r>
      <w:r w:rsidRPr="004F772D">
        <w:rPr>
          <w:rFonts w:ascii="Times New Roman" w:hAnsi="Times New Roman" w:cs="Times New Roman"/>
          <w:b/>
          <w:bCs/>
          <w:sz w:val="24"/>
          <w:szCs w:val="24"/>
        </w:rPr>
        <w:t>.6</w:t>
      </w:r>
      <w:r w:rsidR="00D019B7">
        <w:rPr>
          <w:rFonts w:ascii="Times New Roman" w:hAnsi="Times New Roman" w:cs="Times New Roman"/>
          <w:b/>
          <w:bCs/>
          <w:sz w:val="24"/>
          <w:szCs w:val="24"/>
        </w:rPr>
        <w:t xml:space="preserve">.2 </w:t>
      </w:r>
      <w:r w:rsidR="00D019B7" w:rsidRPr="004F772D">
        <w:rPr>
          <w:rFonts w:ascii="Times New Roman" w:hAnsi="Times New Roman" w:cs="Times New Roman"/>
          <w:sz w:val="24"/>
          <w:szCs w:val="24"/>
        </w:rPr>
        <w:t xml:space="preserve">Add 25 ml </w:t>
      </w:r>
      <w:r>
        <w:rPr>
          <w:rFonts w:ascii="Times New Roman" w:hAnsi="Times New Roman" w:cs="Times New Roman"/>
          <w:sz w:val="24"/>
          <w:szCs w:val="24"/>
        </w:rPr>
        <w:t xml:space="preserve">of </w:t>
      </w:r>
      <w:r w:rsidR="00D019B7" w:rsidRPr="004F772D">
        <w:rPr>
          <w:rFonts w:ascii="Times New Roman" w:hAnsi="Times New Roman" w:cs="Times New Roman"/>
          <w:sz w:val="24"/>
          <w:szCs w:val="24"/>
        </w:rPr>
        <w:t xml:space="preserve">1M </w:t>
      </w:r>
      <w:proofErr w:type="spellStart"/>
      <w:r w:rsidR="00D019B7" w:rsidRPr="004F772D">
        <w:rPr>
          <w:rFonts w:ascii="Times New Roman" w:hAnsi="Times New Roman" w:cs="Times New Roman"/>
          <w:sz w:val="24"/>
          <w:szCs w:val="24"/>
        </w:rPr>
        <w:t>NaOH</w:t>
      </w:r>
      <w:proofErr w:type="spellEnd"/>
      <w:r w:rsidR="00D019B7" w:rsidRPr="004F772D">
        <w:rPr>
          <w:rFonts w:ascii="Times New Roman" w:hAnsi="Times New Roman" w:cs="Times New Roman"/>
          <w:sz w:val="24"/>
          <w:szCs w:val="24"/>
        </w:rPr>
        <w:t xml:space="preserve"> with stirring and adjust </w:t>
      </w:r>
      <w:r w:rsidR="00D019B7" w:rsidRPr="00DC56B2">
        <w:rPr>
          <w:rFonts w:ascii="Times New Roman" w:hAnsi="Times New Roman" w:cs="Times New Roman"/>
          <w:i/>
          <w:iCs/>
          <w:sz w:val="24"/>
          <w:szCs w:val="24"/>
        </w:rPr>
        <w:t>p</w:t>
      </w:r>
      <w:r>
        <w:rPr>
          <w:rFonts w:ascii="Times New Roman" w:hAnsi="Times New Roman" w:cs="Times New Roman"/>
          <w:sz w:val="24"/>
          <w:szCs w:val="24"/>
        </w:rPr>
        <w:t xml:space="preserve">H to 9.0 – 9.3 with 1M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or 1M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Transfer to 100 ml glass </w:t>
      </w:r>
      <w:r w:rsidR="00D019B7" w:rsidRPr="004F772D">
        <w:rPr>
          <w:rFonts w:ascii="Times New Roman" w:hAnsi="Times New Roman" w:cs="Times New Roman"/>
          <w:sz w:val="24"/>
          <w:szCs w:val="24"/>
        </w:rPr>
        <w:t>stoppered graduate</w:t>
      </w:r>
      <w:r>
        <w:rPr>
          <w:rFonts w:ascii="Times New Roman" w:hAnsi="Times New Roman" w:cs="Times New Roman"/>
          <w:sz w:val="24"/>
          <w:szCs w:val="24"/>
        </w:rPr>
        <w:t xml:space="preserve"> cylinder</w:t>
      </w:r>
      <w:r w:rsidR="00D019B7" w:rsidRPr="004F772D">
        <w:rPr>
          <w:rFonts w:ascii="Times New Roman" w:hAnsi="Times New Roman" w:cs="Times New Roman"/>
          <w:sz w:val="24"/>
          <w:szCs w:val="24"/>
        </w:rPr>
        <w:t>, carefully scraping all material sticking to sides of beaker with glass rod. Rinse beaker with 6 small portions</w:t>
      </w:r>
      <w:r>
        <w:rPr>
          <w:rFonts w:ascii="Times New Roman" w:hAnsi="Times New Roman" w:cs="Times New Roman"/>
          <w:sz w:val="24"/>
          <w:szCs w:val="24"/>
        </w:rPr>
        <w:t xml:space="preserve"> of</w:t>
      </w:r>
      <w:r w:rsidR="00D019B7" w:rsidRPr="004F772D">
        <w:rPr>
          <w:rFonts w:ascii="Times New Roman" w:hAnsi="Times New Roman" w:cs="Times New Roman"/>
          <w:sz w:val="24"/>
          <w:szCs w:val="24"/>
        </w:rPr>
        <w:t xml:space="preserve"> 5% CH</w:t>
      </w:r>
      <w:r w:rsidR="00D019B7" w:rsidRPr="004F772D">
        <w:rPr>
          <w:rFonts w:ascii="Times New Roman" w:hAnsi="Times New Roman" w:cs="Times New Roman"/>
          <w:sz w:val="24"/>
          <w:szCs w:val="24"/>
          <w:vertAlign w:val="subscript"/>
        </w:rPr>
        <w:t>3</w:t>
      </w:r>
      <w:r w:rsidR="00D019B7" w:rsidRPr="004F772D">
        <w:rPr>
          <w:rFonts w:ascii="Times New Roman" w:hAnsi="Times New Roman" w:cs="Times New Roman"/>
          <w:sz w:val="24"/>
          <w:szCs w:val="24"/>
        </w:rPr>
        <w:t>COONa. Shake gently by inverting graduate several times every 10 min for 1 h. (Vigorous shaking tends to produce turbid solution). Transfer aliquot to 15 ml polyethylene test tube and centrifuge 30 min at 3000 rpm.</w:t>
      </w:r>
    </w:p>
    <w:p w:rsidR="00D019B7" w:rsidRPr="004F772D" w:rsidRDefault="00DC56B2" w:rsidP="00D019B7">
      <w:pPr>
        <w:jc w:val="both"/>
        <w:rPr>
          <w:rFonts w:ascii="Times New Roman" w:hAnsi="Times New Roman" w:cs="Times New Roman"/>
          <w:sz w:val="24"/>
          <w:szCs w:val="24"/>
        </w:rPr>
      </w:pPr>
      <w:r>
        <w:rPr>
          <w:rFonts w:ascii="Times New Roman" w:hAnsi="Times New Roman" w:cs="Times New Roman"/>
          <w:b/>
          <w:bCs/>
          <w:sz w:val="24"/>
          <w:szCs w:val="24"/>
        </w:rPr>
        <w:t>3.2</w:t>
      </w:r>
      <w:r w:rsidRPr="004F772D">
        <w:rPr>
          <w:rFonts w:ascii="Times New Roman" w:hAnsi="Times New Roman" w:cs="Times New Roman"/>
          <w:b/>
          <w:bCs/>
          <w:sz w:val="24"/>
          <w:szCs w:val="24"/>
        </w:rPr>
        <w:t>.6</w:t>
      </w:r>
      <w:r w:rsidR="00D019B7">
        <w:rPr>
          <w:rFonts w:ascii="Times New Roman" w:hAnsi="Times New Roman" w:cs="Times New Roman"/>
          <w:b/>
          <w:bCs/>
          <w:sz w:val="24"/>
          <w:szCs w:val="24"/>
        </w:rPr>
        <w:t xml:space="preserve">.3 </w:t>
      </w:r>
      <w:r w:rsidR="00D019B7" w:rsidRPr="004F772D">
        <w:rPr>
          <w:rFonts w:ascii="Times New Roman" w:hAnsi="Times New Roman" w:cs="Times New Roman"/>
          <w:sz w:val="24"/>
          <w:szCs w:val="24"/>
        </w:rPr>
        <w:t xml:space="preserve">Decant </w:t>
      </w:r>
      <w:r w:rsidR="003B76F3" w:rsidRPr="004F772D">
        <w:rPr>
          <w:rFonts w:ascii="Times New Roman" w:hAnsi="Times New Roman" w:cs="Times New Roman"/>
          <w:sz w:val="24"/>
          <w:szCs w:val="24"/>
        </w:rPr>
        <w:t>supernatant</w:t>
      </w:r>
      <w:r w:rsidR="00D019B7" w:rsidRPr="004F772D">
        <w:rPr>
          <w:rFonts w:ascii="Times New Roman" w:hAnsi="Times New Roman" w:cs="Times New Roman"/>
          <w:sz w:val="24"/>
          <w:szCs w:val="24"/>
        </w:rPr>
        <w:t xml:space="preserve"> into small Erlenmeyer</w:t>
      </w:r>
      <w:r w:rsidR="00C36A42">
        <w:rPr>
          <w:rFonts w:ascii="Times New Roman" w:hAnsi="Times New Roman" w:cs="Times New Roman"/>
          <w:sz w:val="24"/>
          <w:szCs w:val="24"/>
        </w:rPr>
        <w:t xml:space="preserve"> flask</w:t>
      </w:r>
      <w:r w:rsidR="00D019B7" w:rsidRPr="004F772D">
        <w:rPr>
          <w:rFonts w:ascii="Times New Roman" w:hAnsi="Times New Roman" w:cs="Times New Roman"/>
          <w:sz w:val="24"/>
          <w:szCs w:val="24"/>
        </w:rPr>
        <w:t xml:space="preserve">, mix well, and pipet 4 ml sodium borate buffer and mix by rotating between palms of hands. (Mix solution with sodium borate buffer within 15 min to avoid turbid solution). Label third tube as No. 3. Add 5 ml uricase solution to tubes No. 1 and No. 3. Mix content of tube No. 1 as in </w:t>
      </w:r>
      <w:r>
        <w:rPr>
          <w:rFonts w:ascii="Times New Roman" w:hAnsi="Times New Roman" w:cs="Times New Roman"/>
          <w:b/>
          <w:bCs/>
          <w:sz w:val="24"/>
          <w:szCs w:val="24"/>
        </w:rPr>
        <w:t>3.2.4.2</w:t>
      </w:r>
      <w:r w:rsidR="008C611B" w:rsidRPr="00DC56B2">
        <w:rPr>
          <w:rFonts w:ascii="Times New Roman" w:hAnsi="Times New Roman" w:cs="Times New Roman"/>
          <w:sz w:val="24"/>
          <w:szCs w:val="24"/>
        </w:rPr>
        <w:t>.</w:t>
      </w:r>
      <w:r w:rsidR="008C611B">
        <w:rPr>
          <w:rFonts w:ascii="Times New Roman" w:hAnsi="Times New Roman" w:cs="Times New Roman"/>
          <w:b/>
          <w:bCs/>
          <w:sz w:val="24"/>
          <w:szCs w:val="24"/>
        </w:rPr>
        <w:t xml:space="preserve"> </w:t>
      </w:r>
      <w:r w:rsidR="00D019B7" w:rsidRPr="004F772D">
        <w:rPr>
          <w:rFonts w:ascii="Times New Roman" w:hAnsi="Times New Roman" w:cs="Times New Roman"/>
          <w:sz w:val="24"/>
          <w:szCs w:val="24"/>
        </w:rPr>
        <w:t xml:space="preserve">Stopper all 3 tubes with rubber stoppers and incubate </w:t>
      </w:r>
      <w:r>
        <w:rPr>
          <w:rFonts w:ascii="Times New Roman" w:hAnsi="Times New Roman" w:cs="Times New Roman"/>
          <w:sz w:val="24"/>
          <w:szCs w:val="24"/>
        </w:rPr>
        <w:t xml:space="preserve">for </w:t>
      </w:r>
      <w:r w:rsidR="00D019B7" w:rsidRPr="004F772D">
        <w:rPr>
          <w:rFonts w:ascii="Times New Roman" w:hAnsi="Times New Roman" w:cs="Times New Roman"/>
          <w:sz w:val="24"/>
          <w:szCs w:val="24"/>
        </w:rPr>
        <w:t>2 h at 37</w:t>
      </w:r>
      <w:r w:rsidR="00D019B7" w:rsidRPr="004F772D">
        <w:rPr>
          <w:rFonts w:ascii="Times New Roman" w:hAnsi="Times New Roman" w:cs="Times New Roman"/>
          <w:sz w:val="24"/>
          <w:szCs w:val="24"/>
          <w:vertAlign w:val="superscript"/>
        </w:rPr>
        <w:t xml:space="preserve"> </w:t>
      </w:r>
      <w:proofErr w:type="spellStart"/>
      <w:r w:rsidR="00D019B7" w:rsidRPr="004F772D">
        <w:rPr>
          <w:rFonts w:ascii="Times New Roman" w:hAnsi="Times New Roman" w:cs="Times New Roman"/>
          <w:sz w:val="24"/>
          <w:szCs w:val="24"/>
          <w:vertAlign w:val="superscript"/>
        </w:rPr>
        <w:t>o</w:t>
      </w:r>
      <w:r w:rsidR="00D019B7" w:rsidRPr="004F772D">
        <w:rPr>
          <w:rFonts w:ascii="Times New Roman" w:hAnsi="Times New Roman" w:cs="Times New Roman"/>
          <w:sz w:val="24"/>
          <w:szCs w:val="24"/>
        </w:rPr>
        <w:t>C.</w:t>
      </w:r>
      <w:proofErr w:type="spellEnd"/>
      <w:r w:rsidR="00D019B7" w:rsidRPr="004F772D">
        <w:rPr>
          <w:rFonts w:ascii="Times New Roman" w:hAnsi="Times New Roman" w:cs="Times New Roman"/>
          <w:sz w:val="24"/>
          <w:szCs w:val="24"/>
        </w:rPr>
        <w:t xml:space="preserve"> Combine solutions in tubes No. 2 and No. 3, as in </w:t>
      </w:r>
      <w:r>
        <w:rPr>
          <w:rFonts w:ascii="Times New Roman" w:hAnsi="Times New Roman" w:cs="Times New Roman"/>
          <w:b/>
          <w:bCs/>
          <w:sz w:val="24"/>
          <w:szCs w:val="24"/>
        </w:rPr>
        <w:t>3.2.4.2</w:t>
      </w:r>
      <w:r>
        <w:rPr>
          <w:rFonts w:ascii="Times New Roman" w:hAnsi="Times New Roman" w:cs="Times New Roman"/>
          <w:sz w:val="24"/>
          <w:szCs w:val="24"/>
        </w:rPr>
        <w:t>,</w:t>
      </w:r>
      <w:r w:rsidR="008C611B">
        <w:rPr>
          <w:rFonts w:ascii="Times New Roman" w:hAnsi="Times New Roman" w:cs="Times New Roman"/>
          <w:b/>
          <w:bCs/>
          <w:sz w:val="24"/>
          <w:szCs w:val="24"/>
        </w:rPr>
        <w:t xml:space="preserve"> </w:t>
      </w:r>
      <w:r w:rsidR="00D019B7" w:rsidRPr="004F772D">
        <w:rPr>
          <w:rFonts w:ascii="Times New Roman" w:hAnsi="Times New Roman" w:cs="Times New Roman"/>
          <w:sz w:val="24"/>
          <w:szCs w:val="24"/>
        </w:rPr>
        <w:t xml:space="preserve">and read </w:t>
      </w:r>
      <w:r w:rsidR="00D019B7" w:rsidRPr="004F772D">
        <w:rPr>
          <w:rFonts w:ascii="Times New Roman" w:hAnsi="Times New Roman" w:cs="Times New Roman"/>
          <w:i/>
          <w:iCs/>
          <w:sz w:val="24"/>
          <w:szCs w:val="24"/>
        </w:rPr>
        <w:t>A</w:t>
      </w:r>
      <w:r w:rsidR="00D019B7" w:rsidRPr="004F772D">
        <w:rPr>
          <w:rFonts w:ascii="Times New Roman" w:hAnsi="Times New Roman" w:cs="Times New Roman"/>
          <w:sz w:val="24"/>
          <w:szCs w:val="24"/>
        </w:rPr>
        <w:t xml:space="preserve"> immediately (within 60 s) at 292 nm a</w:t>
      </w:r>
      <w:r w:rsidR="008C611B">
        <w:rPr>
          <w:rFonts w:ascii="Times New Roman" w:hAnsi="Times New Roman" w:cs="Times New Roman"/>
          <w:sz w:val="24"/>
          <w:szCs w:val="24"/>
        </w:rPr>
        <w:t>gainst solution No. 1 (blank). [</w:t>
      </w:r>
      <w:r w:rsidR="00D019B7" w:rsidRPr="004F772D">
        <w:rPr>
          <w:rFonts w:ascii="Times New Roman" w:hAnsi="Times New Roman" w:cs="Times New Roman"/>
          <w:sz w:val="24"/>
          <w:szCs w:val="24"/>
        </w:rPr>
        <w:t>If flour extract appears very turbid after centrifuging, dilute centrifuged extract with sodium borate buffer</w:t>
      </w:r>
      <w:r w:rsidR="008C611B">
        <w:rPr>
          <w:rFonts w:ascii="Times New Roman" w:hAnsi="Times New Roman" w:cs="Times New Roman"/>
          <w:sz w:val="24"/>
          <w:szCs w:val="24"/>
        </w:rPr>
        <w:t xml:space="preserve"> in the ratio of 1:4,</w:t>
      </w:r>
      <w:r w:rsidR="00D019B7" w:rsidRPr="004F772D">
        <w:rPr>
          <w:rFonts w:ascii="Times New Roman" w:hAnsi="Times New Roman" w:cs="Times New Roman"/>
          <w:sz w:val="24"/>
          <w:szCs w:val="24"/>
        </w:rPr>
        <w:t xml:space="preserve"> and pipet 5.0 ml into each of </w:t>
      </w:r>
      <w:r>
        <w:rPr>
          <w:rFonts w:ascii="Times New Roman" w:hAnsi="Times New Roman" w:cs="Times New Roman"/>
          <w:sz w:val="24"/>
          <w:szCs w:val="24"/>
        </w:rPr>
        <w:t>two</w:t>
      </w:r>
      <w:r w:rsidR="00D019B7" w:rsidRPr="004F772D">
        <w:rPr>
          <w:rFonts w:ascii="Times New Roman" w:hAnsi="Times New Roman" w:cs="Times New Roman"/>
          <w:sz w:val="24"/>
          <w:szCs w:val="24"/>
        </w:rPr>
        <w:t xml:space="preserve"> test tubes, No. 1 and No. 2. Add </w:t>
      </w:r>
      <w:r w:rsidR="008C611B">
        <w:rPr>
          <w:rFonts w:ascii="Times New Roman" w:hAnsi="Times New Roman" w:cs="Times New Roman"/>
          <w:sz w:val="24"/>
          <w:szCs w:val="24"/>
        </w:rPr>
        <w:t>5 ml uricase to each test tube (</w:t>
      </w:r>
      <w:r w:rsidR="00D019B7" w:rsidRPr="004F772D">
        <w:rPr>
          <w:rFonts w:ascii="Times New Roman" w:hAnsi="Times New Roman" w:cs="Times New Roman"/>
          <w:sz w:val="24"/>
          <w:szCs w:val="24"/>
        </w:rPr>
        <w:t>No. 1 and No. 3</w:t>
      </w:r>
      <w:r w:rsidR="008C611B">
        <w:rPr>
          <w:rFonts w:ascii="Times New Roman" w:hAnsi="Times New Roman" w:cs="Times New Roman"/>
          <w:sz w:val="24"/>
          <w:szCs w:val="24"/>
        </w:rPr>
        <w:t>)</w:t>
      </w:r>
      <w:r w:rsidR="00D019B7" w:rsidRPr="004F772D">
        <w:rPr>
          <w:rFonts w:ascii="Times New Roman" w:hAnsi="Times New Roman" w:cs="Times New Roman"/>
          <w:sz w:val="24"/>
          <w:szCs w:val="24"/>
        </w:rPr>
        <w:t xml:space="preserve"> and proc</w:t>
      </w:r>
      <w:r w:rsidR="008C611B">
        <w:rPr>
          <w:rFonts w:ascii="Times New Roman" w:hAnsi="Times New Roman" w:cs="Times New Roman"/>
          <w:sz w:val="24"/>
          <w:szCs w:val="24"/>
        </w:rPr>
        <w:t>eed with determination as above]</w:t>
      </w:r>
      <w:r w:rsidR="00D019B7" w:rsidRPr="004F772D">
        <w:rPr>
          <w:rFonts w:ascii="Times New Roman" w:hAnsi="Times New Roman" w:cs="Times New Roman"/>
          <w:sz w:val="24"/>
          <w:szCs w:val="24"/>
        </w:rPr>
        <w:t>.</w:t>
      </w:r>
    </w:p>
    <w:p w:rsidR="00FC4C4C" w:rsidRDefault="00DC56B2" w:rsidP="00D019B7">
      <w:pPr>
        <w:jc w:val="both"/>
        <w:rPr>
          <w:rFonts w:ascii="Times New Roman" w:hAnsi="Times New Roman" w:cs="Times New Roman"/>
          <w:b/>
          <w:bCs/>
          <w:sz w:val="24"/>
          <w:szCs w:val="24"/>
        </w:rPr>
      </w:pPr>
      <w:r>
        <w:rPr>
          <w:rFonts w:ascii="Times New Roman" w:hAnsi="Times New Roman" w:cs="Times New Roman"/>
          <w:b/>
          <w:bCs/>
          <w:sz w:val="24"/>
          <w:szCs w:val="24"/>
        </w:rPr>
        <w:t>3.2.7</w:t>
      </w:r>
      <w:r w:rsidRPr="004F772D">
        <w:rPr>
          <w:rFonts w:ascii="Times New Roman" w:hAnsi="Times New Roman" w:cs="Times New Roman"/>
          <w:b/>
          <w:bCs/>
          <w:sz w:val="24"/>
          <w:szCs w:val="24"/>
        </w:rPr>
        <w:t xml:space="preserve"> </w:t>
      </w:r>
      <w:r w:rsidRPr="00DC56B2">
        <w:rPr>
          <w:rFonts w:ascii="Times New Roman" w:hAnsi="Times New Roman" w:cs="Times New Roman"/>
          <w:i/>
          <w:iCs/>
          <w:sz w:val="24"/>
          <w:szCs w:val="24"/>
        </w:rPr>
        <w:t>Calculation</w:t>
      </w:r>
    </w:p>
    <w:p w:rsidR="00FC4C4C" w:rsidRPr="00A37EF9" w:rsidRDefault="00A37EF9" w:rsidP="0086064D">
      <w:pPr>
        <w:jc w:val="center"/>
        <w:rPr>
          <w:rFonts w:ascii="Times New Roman" w:hAnsi="Times New Roman" w:cs="Times New Roman"/>
          <w:i/>
          <w:iCs/>
          <w:sz w:val="24"/>
          <w:szCs w:val="24"/>
        </w:rPr>
      </w:pPr>
      <w:r w:rsidRPr="00A37EF9">
        <w:rPr>
          <w:rFonts w:ascii="Times New Roman" w:hAnsi="Times New Roman" w:cs="Times New Roman"/>
          <w:i/>
          <w:iCs/>
          <w:sz w:val="24"/>
          <w:szCs w:val="24"/>
        </w:rPr>
        <w:t xml:space="preserve">U = A </w:t>
      </w:r>
      <w:r w:rsidRPr="00A37EF9">
        <w:rPr>
          <w:rFonts w:ascii="Times New Roman" w:hAnsi="Times New Roman" w:cs="Times New Roman"/>
          <w:sz w:val="24"/>
          <w:szCs w:val="24"/>
        </w:rPr>
        <w:t>x</w:t>
      </w:r>
      <w:r w:rsidRPr="00A37EF9">
        <w:rPr>
          <w:rFonts w:ascii="Times New Roman" w:hAnsi="Times New Roman" w:cs="Times New Roman"/>
          <w:i/>
          <w:iCs/>
          <w:sz w:val="24"/>
          <w:szCs w:val="24"/>
        </w:rPr>
        <w:t xml:space="preserve"> D</w:t>
      </w:r>
    </w:p>
    <w:p w:rsidR="0086064D" w:rsidRPr="0086064D" w:rsidRDefault="0086064D" w:rsidP="00D019B7">
      <w:pPr>
        <w:jc w:val="both"/>
        <w:rPr>
          <w:rFonts w:ascii="Times New Roman" w:hAnsi="Times New Roman" w:cs="Times New Roman"/>
          <w:sz w:val="24"/>
          <w:szCs w:val="24"/>
        </w:rPr>
      </w:pPr>
      <w:r w:rsidRPr="0086064D">
        <w:rPr>
          <w:rFonts w:ascii="Times New Roman" w:hAnsi="Times New Roman" w:cs="Times New Roman"/>
          <w:i/>
          <w:iCs/>
          <w:sz w:val="24"/>
          <w:szCs w:val="24"/>
        </w:rPr>
        <w:t>Where</w:t>
      </w:r>
      <w:r w:rsidRPr="0086064D">
        <w:rPr>
          <w:rFonts w:ascii="Times New Roman" w:hAnsi="Times New Roman" w:cs="Times New Roman"/>
          <w:sz w:val="24"/>
          <w:szCs w:val="24"/>
        </w:rPr>
        <w:t xml:space="preserve">, </w:t>
      </w:r>
    </w:p>
    <w:p w:rsidR="00A37EF9" w:rsidRPr="0086064D" w:rsidRDefault="00A37EF9" w:rsidP="0086064D">
      <w:pPr>
        <w:ind w:left="720"/>
        <w:jc w:val="both"/>
        <w:rPr>
          <w:rFonts w:ascii="Times New Roman" w:hAnsi="Times New Roman" w:cs="Times New Roman"/>
          <w:sz w:val="24"/>
          <w:szCs w:val="24"/>
        </w:rPr>
      </w:pPr>
      <w:r w:rsidRPr="0086064D">
        <w:rPr>
          <w:rFonts w:ascii="Times New Roman" w:hAnsi="Times New Roman" w:cs="Times New Roman"/>
          <w:i/>
          <w:iCs/>
          <w:sz w:val="24"/>
          <w:szCs w:val="24"/>
        </w:rPr>
        <w:t>U</w:t>
      </w:r>
      <w:r w:rsidR="0086064D">
        <w:rPr>
          <w:rFonts w:ascii="Times New Roman" w:hAnsi="Times New Roman" w:cs="Times New Roman"/>
          <w:sz w:val="24"/>
          <w:szCs w:val="24"/>
        </w:rPr>
        <w:t xml:space="preserve"> </w:t>
      </w:r>
      <w:r w:rsidRPr="0086064D">
        <w:rPr>
          <w:rFonts w:ascii="Times New Roman" w:hAnsi="Times New Roman" w:cs="Times New Roman"/>
          <w:sz w:val="24"/>
          <w:szCs w:val="24"/>
        </w:rPr>
        <w:t>= Amount of uric acid in test sample</w:t>
      </w:r>
    </w:p>
    <w:p w:rsidR="00A37EF9" w:rsidRPr="0086064D" w:rsidRDefault="00A37EF9" w:rsidP="0086064D">
      <w:pPr>
        <w:ind w:left="720"/>
        <w:jc w:val="both"/>
        <w:rPr>
          <w:rFonts w:ascii="Times New Roman" w:hAnsi="Times New Roman" w:cs="Times New Roman"/>
          <w:sz w:val="24"/>
          <w:szCs w:val="24"/>
        </w:rPr>
      </w:pPr>
      <w:r w:rsidRPr="0086064D">
        <w:rPr>
          <w:rFonts w:ascii="Times New Roman" w:hAnsi="Times New Roman" w:cs="Times New Roman"/>
          <w:i/>
          <w:iCs/>
          <w:sz w:val="24"/>
          <w:szCs w:val="24"/>
        </w:rPr>
        <w:t>A</w:t>
      </w:r>
      <w:r w:rsidRPr="0086064D">
        <w:rPr>
          <w:rFonts w:ascii="Times New Roman" w:hAnsi="Times New Roman" w:cs="Times New Roman"/>
          <w:sz w:val="24"/>
          <w:szCs w:val="24"/>
        </w:rPr>
        <w:t xml:space="preserve"> = Reading </w:t>
      </w:r>
      <w:r w:rsidRPr="00DC56B2">
        <w:rPr>
          <w:rFonts w:ascii="Times New Roman" w:hAnsi="Times New Roman" w:cs="Times New Roman"/>
          <w:i/>
          <w:iCs/>
          <w:sz w:val="24"/>
          <w:szCs w:val="24"/>
        </w:rPr>
        <w:t>A</w:t>
      </w:r>
      <w:r w:rsidRPr="0086064D">
        <w:rPr>
          <w:rFonts w:ascii="Times New Roman" w:hAnsi="Times New Roman" w:cs="Times New Roman"/>
          <w:sz w:val="24"/>
          <w:szCs w:val="24"/>
        </w:rPr>
        <w:t>, amount of uric acid obtained from standard curve</w:t>
      </w:r>
    </w:p>
    <w:p w:rsidR="00FC4C4C" w:rsidRPr="0086064D" w:rsidRDefault="00A37EF9" w:rsidP="0086064D">
      <w:pPr>
        <w:ind w:left="720"/>
        <w:jc w:val="both"/>
        <w:rPr>
          <w:rFonts w:ascii="Times New Roman" w:hAnsi="Times New Roman" w:cs="Times New Roman"/>
          <w:sz w:val="24"/>
          <w:szCs w:val="24"/>
        </w:rPr>
      </w:pPr>
      <w:r w:rsidRPr="0086064D">
        <w:rPr>
          <w:rFonts w:ascii="Times New Roman" w:hAnsi="Times New Roman" w:cs="Times New Roman"/>
          <w:i/>
          <w:iCs/>
          <w:sz w:val="24"/>
          <w:szCs w:val="24"/>
        </w:rPr>
        <w:t>D</w:t>
      </w:r>
      <w:r w:rsidR="0086064D">
        <w:rPr>
          <w:rFonts w:ascii="Times New Roman" w:hAnsi="Times New Roman" w:cs="Times New Roman"/>
          <w:sz w:val="24"/>
          <w:szCs w:val="24"/>
        </w:rPr>
        <w:t xml:space="preserve"> </w:t>
      </w:r>
      <w:r w:rsidRPr="0086064D">
        <w:rPr>
          <w:rFonts w:ascii="Times New Roman" w:hAnsi="Times New Roman" w:cs="Times New Roman"/>
          <w:sz w:val="24"/>
          <w:szCs w:val="24"/>
        </w:rPr>
        <w:t>= Dilution factor</w:t>
      </w:r>
    </w:p>
    <w:p w:rsidR="0086064D" w:rsidRDefault="000C781E" w:rsidP="00D019B7">
      <w:pPr>
        <w:jc w:val="both"/>
        <w:rPr>
          <w:rFonts w:ascii="Times New Roman" w:hAnsi="Times New Roman" w:cs="Times New Roman"/>
          <w:b/>
          <w:bCs/>
          <w:sz w:val="24"/>
          <w:szCs w:val="24"/>
        </w:rPr>
      </w:pPr>
      <w:r>
        <w:rPr>
          <w:rFonts w:ascii="Times New Roman" w:hAnsi="Times New Roman" w:cs="Times New Roman"/>
          <w:b/>
          <w:bCs/>
          <w:sz w:val="24"/>
          <w:szCs w:val="24"/>
        </w:rPr>
        <w:lastRenderedPageBreak/>
        <w:t>3.2.7</w:t>
      </w:r>
      <w:r w:rsidRPr="004F772D">
        <w:rPr>
          <w:rFonts w:ascii="Times New Roman" w:hAnsi="Times New Roman" w:cs="Times New Roman"/>
          <w:b/>
          <w:bCs/>
          <w:sz w:val="24"/>
          <w:szCs w:val="24"/>
        </w:rPr>
        <w:t xml:space="preserve"> </w:t>
      </w:r>
      <w:r w:rsidRPr="000C781E">
        <w:rPr>
          <w:rFonts w:ascii="Times New Roman" w:hAnsi="Times New Roman" w:cs="Times New Roman"/>
          <w:i/>
          <w:iCs/>
          <w:sz w:val="24"/>
          <w:szCs w:val="24"/>
        </w:rPr>
        <w:t>Precautions</w:t>
      </w:r>
    </w:p>
    <w:p w:rsidR="0086064D" w:rsidRDefault="000C781E" w:rsidP="00D019B7">
      <w:pPr>
        <w:jc w:val="both"/>
        <w:rPr>
          <w:rFonts w:ascii="Times New Roman" w:hAnsi="Times New Roman" w:cs="Times New Roman"/>
          <w:i/>
          <w:iCs/>
          <w:sz w:val="24"/>
          <w:szCs w:val="24"/>
        </w:rPr>
      </w:pPr>
      <w:r>
        <w:rPr>
          <w:rFonts w:ascii="Times New Roman" w:hAnsi="Times New Roman" w:cs="Times New Roman"/>
          <w:b/>
          <w:bCs/>
          <w:sz w:val="24"/>
          <w:szCs w:val="24"/>
        </w:rPr>
        <w:t xml:space="preserve">3.2.7.1 </w:t>
      </w:r>
      <w:r w:rsidR="0086064D" w:rsidRPr="0086064D">
        <w:rPr>
          <w:rFonts w:ascii="Times New Roman" w:hAnsi="Times New Roman" w:cs="Times New Roman"/>
          <w:sz w:val="24"/>
          <w:szCs w:val="24"/>
        </w:rPr>
        <w:t>Use glutathione solution within 30 minutes</w:t>
      </w:r>
      <w:r w:rsidR="00BE0BB0">
        <w:rPr>
          <w:rFonts w:ascii="Times New Roman" w:hAnsi="Times New Roman" w:cs="Times New Roman"/>
          <w:i/>
          <w:iCs/>
          <w:sz w:val="24"/>
          <w:szCs w:val="24"/>
        </w:rPr>
        <w:t>.</w:t>
      </w:r>
    </w:p>
    <w:p w:rsidR="00BE0BB0" w:rsidRDefault="000C781E" w:rsidP="00D019B7">
      <w:pPr>
        <w:jc w:val="both"/>
        <w:rPr>
          <w:rFonts w:ascii="Times New Roman" w:hAnsi="Times New Roman" w:cs="Times New Roman"/>
          <w:sz w:val="24"/>
          <w:szCs w:val="24"/>
        </w:rPr>
      </w:pPr>
      <w:r>
        <w:rPr>
          <w:rFonts w:ascii="Times New Roman" w:hAnsi="Times New Roman" w:cs="Times New Roman"/>
          <w:b/>
          <w:bCs/>
          <w:sz w:val="24"/>
          <w:szCs w:val="24"/>
        </w:rPr>
        <w:t>3.2.7</w:t>
      </w:r>
      <w:r w:rsidR="00BE0BB0" w:rsidRPr="00BE0BB0">
        <w:rPr>
          <w:rFonts w:ascii="Times New Roman" w:hAnsi="Times New Roman" w:cs="Times New Roman"/>
          <w:b/>
          <w:bCs/>
          <w:sz w:val="24"/>
          <w:szCs w:val="24"/>
        </w:rPr>
        <w:t>.2</w:t>
      </w:r>
      <w:r w:rsidR="00BE0BB0">
        <w:rPr>
          <w:rFonts w:ascii="Times New Roman" w:hAnsi="Times New Roman" w:cs="Times New Roman"/>
          <w:sz w:val="24"/>
          <w:szCs w:val="24"/>
        </w:rPr>
        <w:t xml:space="preserve"> </w:t>
      </w:r>
      <w:r w:rsidR="00BE0BB0" w:rsidRPr="0086064D">
        <w:rPr>
          <w:rFonts w:ascii="Times New Roman" w:hAnsi="Times New Roman" w:cs="Times New Roman"/>
          <w:sz w:val="24"/>
          <w:szCs w:val="24"/>
        </w:rPr>
        <w:t>Do not use commercial uric acid standard solutions; as they may contain uricase inhibitors.</w:t>
      </w:r>
    </w:p>
    <w:p w:rsidR="003B76F3" w:rsidRDefault="000C781E" w:rsidP="00D019B7">
      <w:pPr>
        <w:jc w:val="both"/>
        <w:rPr>
          <w:rFonts w:ascii="Times New Roman" w:hAnsi="Times New Roman" w:cs="Times New Roman"/>
          <w:sz w:val="24"/>
          <w:szCs w:val="24"/>
        </w:rPr>
      </w:pPr>
      <w:r>
        <w:rPr>
          <w:rFonts w:ascii="Times New Roman" w:hAnsi="Times New Roman" w:cs="Times New Roman"/>
          <w:b/>
          <w:bCs/>
          <w:sz w:val="24"/>
          <w:szCs w:val="24"/>
        </w:rPr>
        <w:t>3.2.7</w:t>
      </w:r>
      <w:r w:rsidR="003B76F3" w:rsidRPr="003B76F3">
        <w:rPr>
          <w:rFonts w:ascii="Times New Roman" w:hAnsi="Times New Roman" w:cs="Times New Roman"/>
          <w:b/>
          <w:bCs/>
          <w:sz w:val="24"/>
          <w:szCs w:val="24"/>
        </w:rPr>
        <w:t>.3</w:t>
      </w:r>
      <w:r w:rsidR="003B76F3">
        <w:rPr>
          <w:rFonts w:ascii="Times New Roman" w:hAnsi="Times New Roman" w:cs="Times New Roman"/>
          <w:sz w:val="24"/>
          <w:szCs w:val="24"/>
        </w:rPr>
        <w:t xml:space="preserve"> </w:t>
      </w:r>
      <w:r w:rsidR="003B76F3" w:rsidRPr="00FC4C4C">
        <w:rPr>
          <w:rFonts w:ascii="Times New Roman" w:hAnsi="Times New Roman" w:cs="Times New Roman"/>
          <w:sz w:val="24"/>
          <w:szCs w:val="24"/>
        </w:rPr>
        <w:t>Test standard uric acid solution daily.</w:t>
      </w:r>
    </w:p>
    <w:p w:rsidR="00FC4C4C" w:rsidRDefault="00FC4C4C" w:rsidP="00D019B7">
      <w:pPr>
        <w:jc w:val="both"/>
        <w:rPr>
          <w:rFonts w:ascii="Times New Roman" w:hAnsi="Times New Roman" w:cs="Times New Roman"/>
          <w:sz w:val="24"/>
          <w:szCs w:val="24"/>
        </w:rPr>
      </w:pPr>
    </w:p>
    <w:p w:rsidR="00D019B7" w:rsidRPr="00553668" w:rsidRDefault="00D019B7" w:rsidP="00D019B7">
      <w:pPr>
        <w:pStyle w:val="NoSpacing"/>
        <w:jc w:val="both"/>
        <w:rPr>
          <w:rFonts w:ascii="Times New Roman" w:hAnsi="Times New Roman" w:cs="Times New Roman"/>
          <w:sz w:val="24"/>
          <w:szCs w:val="24"/>
        </w:rPr>
      </w:pPr>
    </w:p>
    <w:p w:rsidR="004162EA" w:rsidRDefault="004162EA"/>
    <w:sectPr w:rsidR="004162EA" w:rsidSect="00E41A98">
      <w:head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94" w:rsidRDefault="008C6B94">
      <w:pPr>
        <w:spacing w:after="0" w:line="240" w:lineRule="auto"/>
      </w:pPr>
      <w:r>
        <w:separator/>
      </w:r>
    </w:p>
  </w:endnote>
  <w:endnote w:type="continuationSeparator" w:id="0">
    <w:p w:rsidR="008C6B94" w:rsidRDefault="008C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94" w:rsidRDefault="008C6B94">
      <w:pPr>
        <w:spacing w:after="0" w:line="240" w:lineRule="auto"/>
      </w:pPr>
      <w:r>
        <w:separator/>
      </w:r>
    </w:p>
  </w:footnote>
  <w:footnote w:type="continuationSeparator" w:id="0">
    <w:p w:rsidR="008C6B94" w:rsidRDefault="008C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CC" w:rsidRPr="001712CC" w:rsidRDefault="00D019B7" w:rsidP="001712CC">
    <w:pPr>
      <w:pStyle w:val="NoSpacing"/>
      <w:jc w:val="right"/>
      <w:rPr>
        <w:rFonts w:ascii="Times New Roman" w:hAnsi="Times New Roman" w:cs="Times New Roman"/>
        <w:b/>
        <w:bCs/>
        <w:sz w:val="24"/>
        <w:szCs w:val="24"/>
        <w:u w:val="single"/>
      </w:rPr>
    </w:pPr>
    <w:r w:rsidRPr="001712CC">
      <w:rPr>
        <w:rFonts w:ascii="Times New Roman" w:hAnsi="Times New Roman" w:cs="Times New Roman"/>
        <w:b/>
        <w:bCs/>
        <w:sz w:val="24"/>
        <w:szCs w:val="24"/>
        <w:u w:val="single"/>
      </w:rPr>
      <w:t>Doc: FAD 16(</w:t>
    </w:r>
    <w:proofErr w:type="gramStart"/>
    <w:r w:rsidR="000B2345" w:rsidRPr="000B2345">
      <w:rPr>
        <w:rFonts w:ascii="Times New Roman" w:hAnsi="Times New Roman" w:cs="Times New Roman"/>
        <w:b/>
        <w:bCs/>
        <w:sz w:val="24"/>
        <w:szCs w:val="24"/>
        <w:u w:val="single"/>
      </w:rPr>
      <w:t>25134</w:t>
    </w:r>
    <w:r w:rsidRPr="001712CC">
      <w:rPr>
        <w:rFonts w:ascii="Times New Roman" w:hAnsi="Times New Roman" w:cs="Times New Roman"/>
        <w:b/>
        <w:bCs/>
        <w:sz w:val="24"/>
        <w:szCs w:val="24"/>
        <w:u w:val="single"/>
      </w:rPr>
      <w:t>)WC</w:t>
    </w:r>
    <w:proofErr w:type="gramEnd"/>
  </w:p>
  <w:p w:rsidR="001712CC" w:rsidRDefault="009B6A92" w:rsidP="001712CC">
    <w:pPr>
      <w:pStyle w:val="NoSpacing"/>
      <w:jc w:val="right"/>
      <w:rPr>
        <w:rFonts w:ascii="Times New Roman" w:hAnsi="Times New Roman" w:cs="Times New Roman"/>
        <w:b/>
        <w:bCs/>
        <w:sz w:val="24"/>
        <w:szCs w:val="24"/>
      </w:rPr>
    </w:pPr>
    <w:r>
      <w:rPr>
        <w:rFonts w:ascii="Times New Roman" w:hAnsi="Times New Roman" w:cs="Times New Roman"/>
        <w:b/>
        <w:bCs/>
        <w:sz w:val="24"/>
        <w:szCs w:val="24"/>
      </w:rPr>
      <w:t>March</w:t>
    </w:r>
    <w:r w:rsidR="00D019B7">
      <w:rPr>
        <w:rFonts w:ascii="Times New Roman" w:hAnsi="Times New Roman" w:cs="Times New Roman"/>
        <w:b/>
        <w:bCs/>
        <w:sz w:val="24"/>
        <w:szCs w:val="24"/>
      </w:rPr>
      <w:t xml:space="preserve"> 2024</w:t>
    </w:r>
  </w:p>
  <w:p w:rsidR="001712CC" w:rsidRDefault="008C6B94">
    <w:pPr>
      <w:pStyle w:val="Header"/>
    </w:pPr>
  </w:p>
  <w:p w:rsidR="001712CC" w:rsidRDefault="008C6B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4A0C"/>
    <w:multiLevelType w:val="hybridMultilevel"/>
    <w:tmpl w:val="4784EB8E"/>
    <w:lvl w:ilvl="0" w:tplc="342A973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65958"/>
    <w:multiLevelType w:val="hybridMultilevel"/>
    <w:tmpl w:val="3A7AA846"/>
    <w:lvl w:ilvl="0" w:tplc="39AA865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72A3A"/>
    <w:multiLevelType w:val="multilevel"/>
    <w:tmpl w:val="6106B8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679B6"/>
    <w:multiLevelType w:val="hybridMultilevel"/>
    <w:tmpl w:val="0610E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96A9F"/>
    <w:multiLevelType w:val="hybridMultilevel"/>
    <w:tmpl w:val="943AEE74"/>
    <w:lvl w:ilvl="0" w:tplc="83A60978">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0262B4"/>
    <w:multiLevelType w:val="hybridMultilevel"/>
    <w:tmpl w:val="BE20650E"/>
    <w:lvl w:ilvl="0" w:tplc="A26A421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BB7450"/>
    <w:multiLevelType w:val="hybridMultilevel"/>
    <w:tmpl w:val="A42230CC"/>
    <w:lvl w:ilvl="0" w:tplc="79287F9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B7"/>
    <w:rsid w:val="000B2345"/>
    <w:rsid w:val="000C781E"/>
    <w:rsid w:val="000D1909"/>
    <w:rsid w:val="000F5038"/>
    <w:rsid w:val="001826F9"/>
    <w:rsid w:val="001E66AD"/>
    <w:rsid w:val="0020601E"/>
    <w:rsid w:val="00221D4E"/>
    <w:rsid w:val="003276F6"/>
    <w:rsid w:val="003B76F3"/>
    <w:rsid w:val="0041053B"/>
    <w:rsid w:val="004162EA"/>
    <w:rsid w:val="00562B1B"/>
    <w:rsid w:val="005933CA"/>
    <w:rsid w:val="005B6843"/>
    <w:rsid w:val="00630E24"/>
    <w:rsid w:val="006B701C"/>
    <w:rsid w:val="006F1AC8"/>
    <w:rsid w:val="006F2FD0"/>
    <w:rsid w:val="007C25A7"/>
    <w:rsid w:val="00816E10"/>
    <w:rsid w:val="0086064D"/>
    <w:rsid w:val="008C29BD"/>
    <w:rsid w:val="008C611B"/>
    <w:rsid w:val="008C6B94"/>
    <w:rsid w:val="009B6A92"/>
    <w:rsid w:val="00A37EF9"/>
    <w:rsid w:val="00BE0BB0"/>
    <w:rsid w:val="00C36A42"/>
    <w:rsid w:val="00D019B7"/>
    <w:rsid w:val="00D25573"/>
    <w:rsid w:val="00D42195"/>
    <w:rsid w:val="00DC56B2"/>
    <w:rsid w:val="00E7180A"/>
    <w:rsid w:val="00EB1FED"/>
    <w:rsid w:val="00FC151A"/>
    <w:rsid w:val="00FC4C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CD4E6"/>
  <w15:chartTrackingRefBased/>
  <w15:docId w15:val="{A04BFB06-021E-4869-8CE4-4DF925F1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B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9B7"/>
    <w:pPr>
      <w:spacing w:after="0" w:line="240" w:lineRule="auto"/>
    </w:pPr>
    <w:rPr>
      <w:rFonts w:eastAsiaTheme="minorEastAsia"/>
      <w:lang w:val="en-US"/>
    </w:rPr>
  </w:style>
  <w:style w:type="paragraph" w:styleId="Header">
    <w:name w:val="header"/>
    <w:basedOn w:val="Normal"/>
    <w:link w:val="HeaderChar"/>
    <w:uiPriority w:val="99"/>
    <w:unhideWhenUsed/>
    <w:rsid w:val="00D0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B7"/>
    <w:rPr>
      <w:rFonts w:eastAsiaTheme="minorEastAsia"/>
      <w:lang w:val="en-US"/>
    </w:rPr>
  </w:style>
  <w:style w:type="table" w:styleId="TableGrid">
    <w:name w:val="Table Grid"/>
    <w:basedOn w:val="TableNormal"/>
    <w:uiPriority w:val="59"/>
    <w:rsid w:val="00D019B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9B7"/>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6F2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D0"/>
    <w:rPr>
      <w:rFonts w:ascii="Segoe UI" w:eastAsiaTheme="minorEastAsia" w:hAnsi="Segoe UI" w:cs="Segoe UI"/>
      <w:sz w:val="18"/>
      <w:szCs w:val="18"/>
      <w:lang w:val="en-US"/>
    </w:rPr>
  </w:style>
  <w:style w:type="paragraph" w:styleId="Footer">
    <w:name w:val="footer"/>
    <w:basedOn w:val="Normal"/>
    <w:link w:val="FooterChar"/>
    <w:uiPriority w:val="99"/>
    <w:unhideWhenUsed/>
    <w:rsid w:val="009B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A9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Lavika Singh</cp:lastModifiedBy>
  <cp:revision>15</cp:revision>
  <cp:lastPrinted>2024-03-28T04:32:00Z</cp:lastPrinted>
  <dcterms:created xsi:type="dcterms:W3CDTF">2024-03-26T09:30:00Z</dcterms:created>
  <dcterms:modified xsi:type="dcterms:W3CDTF">2024-11-29T06:49:00Z</dcterms:modified>
</cp:coreProperties>
</file>