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C7" w:rsidRPr="00BD2AC7" w:rsidRDefault="00BD2AC7" w:rsidP="00BD2AC7">
      <w:pPr>
        <w:spacing w:before="44"/>
        <w:rPr>
          <w:rFonts w:ascii="Calibri"/>
          <w:i/>
        </w:rPr>
      </w:pPr>
      <w:r>
        <w:rPr>
          <w:rFonts w:ascii="Calibri"/>
          <w:i/>
          <w:color w:val="2E5395"/>
        </w:rPr>
        <w:t>For</w:t>
      </w:r>
      <w:r>
        <w:rPr>
          <w:rFonts w:ascii="Calibri"/>
          <w:i/>
          <w:color w:val="2E5395"/>
          <w:spacing w:val="-4"/>
        </w:rPr>
        <w:t xml:space="preserve"> </w:t>
      </w:r>
      <w:r>
        <w:rPr>
          <w:rFonts w:ascii="Calibri"/>
          <w:i/>
          <w:color w:val="2E5395"/>
        </w:rPr>
        <w:t>BIS</w:t>
      </w:r>
      <w:r>
        <w:rPr>
          <w:rFonts w:ascii="Calibri"/>
          <w:i/>
          <w:color w:val="2E5395"/>
          <w:spacing w:val="-4"/>
        </w:rPr>
        <w:t xml:space="preserve"> </w:t>
      </w:r>
      <w:r>
        <w:rPr>
          <w:rFonts w:ascii="Calibri"/>
          <w:i/>
          <w:color w:val="2E5395"/>
        </w:rPr>
        <w:t>Use</w:t>
      </w:r>
      <w:r>
        <w:rPr>
          <w:rFonts w:ascii="Calibri"/>
          <w:i/>
          <w:color w:val="2E5395"/>
          <w:spacing w:val="-4"/>
        </w:rPr>
        <w:t xml:space="preserve"> </w:t>
      </w:r>
      <w:r>
        <w:rPr>
          <w:rFonts w:ascii="Calibri"/>
          <w:i/>
          <w:color w:val="2E5395"/>
        </w:rPr>
        <w:t>Only</w:t>
      </w:r>
    </w:p>
    <w:p w:rsidR="00BD2AC7" w:rsidRPr="00BD2AC7" w:rsidRDefault="00BD2AC7" w:rsidP="00BD2AC7">
      <w:pPr>
        <w:pStyle w:val="Title"/>
        <w:ind w:left="0"/>
        <w:jc w:val="center"/>
      </w:pPr>
      <w:proofErr w:type="spellStart"/>
      <w:r>
        <w:rPr>
          <w:color w:val="1F3762"/>
        </w:rPr>
        <w:t>भारतीय</w:t>
      </w:r>
      <w:proofErr w:type="spellEnd"/>
      <w:r>
        <w:rPr>
          <w:color w:val="1F3762"/>
          <w:spacing w:val="5"/>
        </w:rPr>
        <w:t xml:space="preserve"> </w:t>
      </w:r>
      <w:proofErr w:type="spellStart"/>
      <w:r>
        <w:rPr>
          <w:color w:val="1F3762"/>
        </w:rPr>
        <w:t>मानक</w:t>
      </w:r>
      <w:proofErr w:type="spellEnd"/>
      <w:r>
        <w:rPr>
          <w:color w:val="1F3762"/>
          <w:spacing w:val="5"/>
        </w:rPr>
        <w:t xml:space="preserve"> </w:t>
      </w:r>
      <w:proofErr w:type="spellStart"/>
      <w:r w:rsidRPr="007C0B6B">
        <w:rPr>
          <w:rFonts w:hint="cs"/>
          <w:color w:val="1F3762"/>
        </w:rPr>
        <w:t>ब्यूरो</w:t>
      </w:r>
      <w:proofErr w:type="spellEnd"/>
    </w:p>
    <w:p w:rsidR="00C15265" w:rsidRDefault="009D5D4F">
      <w:pPr>
        <w:spacing w:before="88"/>
        <w:ind w:left="3174" w:right="3174"/>
        <w:jc w:val="center"/>
        <w:rPr>
          <w:b/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5pt;margin-top:22.05pt;width:102pt;height:16pt;z-index:-251658752;mso-wrap-distance-left:0;mso-wrap-distance-right:0;mso-position-horizontal-relative:page" filled="f" strokeweight="1pt">
            <v:textbox style="mso-next-textbox:#_x0000_s1026" inset="0,0,0,0">
              <w:txbxContent>
                <w:p w:rsidR="009D5D4F" w:rsidRDefault="009D5D4F">
                  <w:pPr>
                    <w:spacing w:before="4"/>
                    <w:ind w:left="279"/>
                    <w:rPr>
                      <w:b/>
                    </w:rPr>
                  </w:pPr>
                  <w:r>
                    <w:rPr>
                      <w:b/>
                      <w:color w:val="1D4D78"/>
                    </w:rPr>
                    <w:t>RES</w:t>
                  </w:r>
                  <w:r>
                    <w:rPr>
                      <w:b/>
                      <w:color w:val="1F4E78"/>
                    </w:rPr>
                    <w:t>OLUTIO</w:t>
                  </w:r>
                  <w:r>
                    <w:rPr>
                      <w:b/>
                      <w:color w:val="1D4D78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181AA8">
        <w:rPr>
          <w:b/>
          <w:i/>
          <w:color w:val="1F3762"/>
          <w:sz w:val="24"/>
          <w:u w:val="single" w:color="1F3762"/>
        </w:rPr>
        <w:t>BUREAU</w:t>
      </w:r>
      <w:r w:rsidR="00181AA8">
        <w:rPr>
          <w:b/>
          <w:i/>
          <w:color w:val="1F3762"/>
          <w:spacing w:val="-4"/>
          <w:sz w:val="24"/>
          <w:u w:val="single" w:color="1F3762"/>
        </w:rPr>
        <w:t xml:space="preserve"> </w:t>
      </w:r>
      <w:r w:rsidR="00181AA8">
        <w:rPr>
          <w:b/>
          <w:i/>
          <w:color w:val="1F3762"/>
          <w:sz w:val="24"/>
          <w:u w:val="single" w:color="1F3762"/>
        </w:rPr>
        <w:t>OF</w:t>
      </w:r>
      <w:r w:rsidR="00181AA8">
        <w:rPr>
          <w:b/>
          <w:i/>
          <w:color w:val="1F3762"/>
          <w:spacing w:val="-3"/>
          <w:sz w:val="24"/>
          <w:u w:val="single" w:color="1F3762"/>
        </w:rPr>
        <w:t xml:space="preserve"> </w:t>
      </w:r>
      <w:r w:rsidR="00181AA8">
        <w:rPr>
          <w:b/>
          <w:i/>
          <w:color w:val="1F3762"/>
          <w:sz w:val="24"/>
          <w:u w:val="single" w:color="1F3762"/>
        </w:rPr>
        <w:t>INDIAN</w:t>
      </w:r>
      <w:r w:rsidR="00181AA8">
        <w:rPr>
          <w:b/>
          <w:i/>
          <w:color w:val="1F3762"/>
          <w:spacing w:val="-3"/>
          <w:sz w:val="24"/>
          <w:u w:val="single" w:color="1F3762"/>
        </w:rPr>
        <w:t xml:space="preserve"> </w:t>
      </w:r>
      <w:r w:rsidR="00181AA8">
        <w:rPr>
          <w:b/>
          <w:i/>
          <w:color w:val="1F3762"/>
          <w:sz w:val="24"/>
          <w:u w:val="single" w:color="1F3762"/>
        </w:rPr>
        <w:t>STANDARDS</w:t>
      </w:r>
    </w:p>
    <w:p w:rsidR="00C15265" w:rsidRDefault="00C15265">
      <w:pPr>
        <w:pStyle w:val="BodyText"/>
        <w:rPr>
          <w:b/>
          <w:i/>
          <w:sz w:val="20"/>
        </w:rPr>
      </w:pPr>
    </w:p>
    <w:p w:rsidR="00C15265" w:rsidRDefault="00C15265">
      <w:pPr>
        <w:pStyle w:val="BodyText"/>
        <w:rPr>
          <w:b/>
          <w:i/>
          <w:sz w:val="1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540"/>
        <w:gridCol w:w="2000"/>
        <w:gridCol w:w="1140"/>
        <w:gridCol w:w="2840"/>
      </w:tblGrid>
      <w:tr w:rsidR="00C15265" w:rsidTr="007E4FCC">
        <w:trPr>
          <w:trHeight w:val="700"/>
        </w:trPr>
        <w:tc>
          <w:tcPr>
            <w:tcW w:w="2400" w:type="dxa"/>
          </w:tcPr>
          <w:p w:rsidR="00C15265" w:rsidRDefault="00181AA8">
            <w:pPr>
              <w:pStyle w:val="TableParagraph"/>
              <w:spacing w:line="259" w:lineRule="auto"/>
              <w:ind w:left="686" w:right="602" w:hanging="49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Committee</w:t>
            </w:r>
          </w:p>
        </w:tc>
        <w:tc>
          <w:tcPr>
            <w:tcW w:w="1540" w:type="dxa"/>
          </w:tcPr>
          <w:p w:rsidR="00C15265" w:rsidRDefault="00181AA8">
            <w:pPr>
              <w:pStyle w:val="TableParagraph"/>
              <w:spacing w:line="259" w:lineRule="auto"/>
              <w:ind w:left="400" w:right="357" w:firstLine="103"/>
              <w:rPr>
                <w:b/>
              </w:rPr>
            </w:pPr>
            <w:r>
              <w:rPr>
                <w:b/>
              </w:rPr>
              <w:t>No.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Meeting</w:t>
            </w:r>
          </w:p>
        </w:tc>
        <w:tc>
          <w:tcPr>
            <w:tcW w:w="2000" w:type="dxa"/>
          </w:tcPr>
          <w:p w:rsidR="00C15265" w:rsidRDefault="00181AA8">
            <w:pPr>
              <w:pStyle w:val="TableParagraph"/>
              <w:spacing w:line="259" w:lineRule="auto"/>
              <w:ind w:left="622" w:right="96" w:hanging="477"/>
              <w:rPr>
                <w:b/>
              </w:rPr>
            </w:pPr>
            <w:r>
              <w:rPr>
                <w:b/>
              </w:rPr>
              <w:t>Date &amp; Day of the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meeting</w:t>
            </w:r>
          </w:p>
        </w:tc>
        <w:tc>
          <w:tcPr>
            <w:tcW w:w="1140" w:type="dxa"/>
          </w:tcPr>
          <w:p w:rsidR="00C15265" w:rsidRDefault="00181AA8">
            <w:pPr>
              <w:pStyle w:val="TableParagraph"/>
              <w:spacing w:before="132"/>
              <w:ind w:left="175" w:right="145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840" w:type="dxa"/>
          </w:tcPr>
          <w:p w:rsidR="00C15265" w:rsidRDefault="00181AA8">
            <w:pPr>
              <w:pStyle w:val="TableParagraph"/>
              <w:spacing w:before="132"/>
              <w:ind w:left="619"/>
              <w:rPr>
                <w:b/>
              </w:rPr>
            </w:pPr>
            <w:r>
              <w:rPr>
                <w:b/>
              </w:rPr>
              <w:t>Physical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Meeting</w:t>
            </w:r>
          </w:p>
        </w:tc>
      </w:tr>
      <w:tr w:rsidR="00C15265" w:rsidTr="007E4FCC">
        <w:trPr>
          <w:trHeight w:val="1060"/>
        </w:trPr>
        <w:tc>
          <w:tcPr>
            <w:tcW w:w="2400" w:type="dxa"/>
          </w:tcPr>
          <w:p w:rsidR="00C15265" w:rsidRDefault="00181AA8">
            <w:pPr>
              <w:pStyle w:val="TableParagraph"/>
              <w:spacing w:before="39" w:line="259" w:lineRule="auto"/>
              <w:ind w:left="142" w:right="110"/>
              <w:jc w:val="center"/>
            </w:pPr>
            <w:r>
              <w:t>Welding</w:t>
            </w:r>
            <w:r>
              <w:rPr>
                <w:spacing w:val="-11"/>
              </w:rPr>
              <w:t xml:space="preserve"> </w:t>
            </w:r>
            <w:r>
              <w:t>General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its</w:t>
            </w:r>
            <w:r>
              <w:rPr>
                <w:spacing w:val="-52"/>
              </w:rPr>
              <w:t xml:space="preserve"> </w:t>
            </w:r>
            <w:r>
              <w:t>Applications Sectional</w:t>
            </w:r>
            <w:r>
              <w:rPr>
                <w:spacing w:val="1"/>
              </w:rPr>
              <w:t xml:space="preserve"> </w:t>
            </w:r>
            <w:r>
              <w:t>Committee,</w:t>
            </w:r>
            <w:r>
              <w:rPr>
                <w:spacing w:val="-5"/>
              </w:rPr>
              <w:t xml:space="preserve"> </w:t>
            </w:r>
            <w:r>
              <w:t>MTD</w:t>
            </w:r>
            <w:r>
              <w:rPr>
                <w:spacing w:val="-4"/>
              </w:rPr>
              <w:t xml:space="preserve"> </w:t>
            </w:r>
            <w:r>
              <w:t>-11</w:t>
            </w:r>
          </w:p>
        </w:tc>
        <w:tc>
          <w:tcPr>
            <w:tcW w:w="1540" w:type="dxa"/>
          </w:tcPr>
          <w:p w:rsidR="00C15265" w:rsidRDefault="00C15265">
            <w:pPr>
              <w:pStyle w:val="TableParagraph"/>
              <w:spacing w:before="10"/>
              <w:ind w:left="0"/>
              <w:rPr>
                <w:b/>
                <w:i/>
                <w:sz w:val="26"/>
              </w:rPr>
            </w:pPr>
          </w:p>
          <w:p w:rsidR="00C15265" w:rsidRDefault="007E4FCC" w:rsidP="007E4FCC">
            <w:pPr>
              <w:pStyle w:val="TableParagraph"/>
              <w:ind w:left="600" w:right="360"/>
              <w:jc w:val="center"/>
              <w:rPr>
                <w:sz w:val="13"/>
              </w:rPr>
            </w:pPr>
            <w:r w:rsidRPr="007E4FCC">
              <w:rPr>
                <w:position w:val="-7"/>
              </w:rPr>
              <w:t>24th</w:t>
            </w:r>
          </w:p>
        </w:tc>
        <w:tc>
          <w:tcPr>
            <w:tcW w:w="2000" w:type="dxa"/>
          </w:tcPr>
          <w:p w:rsidR="00C15265" w:rsidRDefault="00C15265">
            <w:pPr>
              <w:pStyle w:val="TableParagraph"/>
              <w:spacing w:before="3"/>
              <w:ind w:left="0"/>
              <w:rPr>
                <w:b/>
                <w:i/>
              </w:rPr>
            </w:pPr>
          </w:p>
          <w:p w:rsidR="007E4FCC" w:rsidRDefault="007E4FCC" w:rsidP="007E4FCC">
            <w:pPr>
              <w:pStyle w:val="TableParagraph"/>
              <w:spacing w:line="259" w:lineRule="auto"/>
              <w:ind w:left="708" w:right="20" w:hanging="495"/>
            </w:pPr>
            <w:r>
              <w:t>27</w:t>
            </w:r>
            <w:r w:rsidRPr="007E4FCC">
              <w:rPr>
                <w:vertAlign w:val="superscript"/>
              </w:rPr>
              <w:t>th</w:t>
            </w:r>
            <w:r>
              <w:t xml:space="preserve"> February 2024</w:t>
            </w:r>
          </w:p>
          <w:p w:rsidR="00C15265" w:rsidRDefault="007E4FCC" w:rsidP="007E4FCC">
            <w:pPr>
              <w:pStyle w:val="TableParagraph"/>
              <w:spacing w:line="259" w:lineRule="auto"/>
              <w:ind w:left="708" w:right="163" w:hanging="495"/>
              <w:jc w:val="center"/>
            </w:pPr>
            <w:r>
              <w:t>Tuesday</w:t>
            </w:r>
          </w:p>
        </w:tc>
        <w:tc>
          <w:tcPr>
            <w:tcW w:w="1140" w:type="dxa"/>
          </w:tcPr>
          <w:p w:rsidR="00C15265" w:rsidRDefault="00C15265">
            <w:pPr>
              <w:pStyle w:val="TableParagraph"/>
              <w:spacing w:before="2"/>
              <w:ind w:left="0"/>
              <w:rPr>
                <w:b/>
                <w:i/>
                <w:sz w:val="27"/>
              </w:rPr>
            </w:pPr>
          </w:p>
          <w:p w:rsidR="00C15265" w:rsidRDefault="00181AA8">
            <w:pPr>
              <w:pStyle w:val="TableParagraph"/>
              <w:ind w:left="175" w:right="145"/>
              <w:jc w:val="center"/>
            </w:pPr>
            <w:r>
              <w:t>1030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2840" w:type="dxa"/>
          </w:tcPr>
          <w:p w:rsidR="00C15265" w:rsidRDefault="00181AA8">
            <w:pPr>
              <w:pStyle w:val="TableParagraph"/>
              <w:spacing w:before="96"/>
              <w:ind w:left="384" w:right="359"/>
              <w:jc w:val="center"/>
            </w:pPr>
            <w:r>
              <w:t>Venue</w:t>
            </w:r>
            <w:r>
              <w:rPr>
                <w:spacing w:val="37"/>
              </w:rPr>
              <w:t xml:space="preserve"> </w:t>
            </w:r>
            <w:r>
              <w:t>:</w:t>
            </w:r>
          </w:p>
          <w:p w:rsidR="00C15265" w:rsidRDefault="007E4FCC" w:rsidP="007E4FCC">
            <w:pPr>
              <w:pStyle w:val="TableParagraph"/>
              <w:ind w:left="384" w:right="359"/>
              <w:jc w:val="center"/>
            </w:pPr>
            <w:proofErr w:type="spellStart"/>
            <w:r>
              <w:rPr>
                <w:spacing w:val="-2"/>
              </w:rPr>
              <w:t>Manak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Bhawan</w:t>
            </w:r>
            <w:proofErr w:type="spellEnd"/>
            <w:r>
              <w:rPr>
                <w:spacing w:val="-2"/>
              </w:rPr>
              <w:t>, New Delhi</w:t>
            </w:r>
          </w:p>
        </w:tc>
      </w:tr>
    </w:tbl>
    <w:p w:rsidR="00C15265" w:rsidRDefault="00C15265">
      <w:pPr>
        <w:pStyle w:val="BodyText"/>
        <w:spacing w:before="6"/>
        <w:rPr>
          <w:b/>
          <w:i/>
          <w:sz w:val="15"/>
        </w:rPr>
      </w:pPr>
    </w:p>
    <w:p w:rsidR="00C15265" w:rsidRDefault="00181AA8">
      <w:pPr>
        <w:tabs>
          <w:tab w:val="left" w:pos="5563"/>
        </w:tabs>
        <w:spacing w:before="91"/>
        <w:ind w:left="115"/>
      </w:pPr>
      <w:r>
        <w:rPr>
          <w:b/>
        </w:rPr>
        <w:t>Chairperson:</w:t>
      </w:r>
      <w:r>
        <w:rPr>
          <w:b/>
          <w:spacing w:val="48"/>
        </w:rPr>
        <w:t xml:space="preserve"> </w:t>
      </w:r>
      <w:proofErr w:type="spellStart"/>
      <w:r>
        <w:t>Dr</w:t>
      </w:r>
      <w:proofErr w:type="spellEnd"/>
      <w:r>
        <w:rPr>
          <w:spacing w:val="-4"/>
        </w:rPr>
        <w:t xml:space="preserve"> </w:t>
      </w:r>
      <w:proofErr w:type="spellStart"/>
      <w:r>
        <w:t>Shaju</w:t>
      </w:r>
      <w:proofErr w:type="spellEnd"/>
      <w:r>
        <w:rPr>
          <w:spacing w:val="-4"/>
        </w:rPr>
        <w:t xml:space="preserve"> </w:t>
      </w:r>
      <w:r>
        <w:t>K</w:t>
      </w:r>
      <w:r w:rsidR="006A5B35">
        <w:t>.</w:t>
      </w:r>
      <w:r>
        <w:rPr>
          <w:spacing w:val="-4"/>
        </w:rPr>
        <w:t xml:space="preserve"> </w:t>
      </w:r>
      <w:r>
        <w:t>Albert</w:t>
      </w:r>
      <w:r>
        <w:tab/>
      </w:r>
      <w:r>
        <w:rPr>
          <w:b/>
        </w:rPr>
        <w:t>Member</w:t>
      </w:r>
      <w:r>
        <w:rPr>
          <w:b/>
          <w:spacing w:val="-8"/>
        </w:rPr>
        <w:t xml:space="preserve"> </w:t>
      </w:r>
      <w:r>
        <w:rPr>
          <w:b/>
        </w:rPr>
        <w:t>Secretary:</w:t>
      </w:r>
      <w:r>
        <w:rPr>
          <w:b/>
          <w:spacing w:val="-8"/>
        </w:rPr>
        <w:t xml:space="preserve"> </w:t>
      </w:r>
      <w:r>
        <w:t>Shri</w:t>
      </w:r>
      <w:r>
        <w:rPr>
          <w:spacing w:val="-8"/>
        </w:rPr>
        <w:t xml:space="preserve"> </w:t>
      </w:r>
      <w:r>
        <w:t>Vishal</w:t>
      </w:r>
      <w:r>
        <w:rPr>
          <w:spacing w:val="-9"/>
        </w:rPr>
        <w:t xml:space="preserve"> </w:t>
      </w:r>
      <w:r>
        <w:t>Kumar</w:t>
      </w:r>
      <w:r>
        <w:rPr>
          <w:spacing w:val="-8"/>
        </w:rPr>
        <w:t xml:space="preserve"> </w:t>
      </w:r>
      <w:proofErr w:type="spellStart"/>
      <w:r>
        <w:t>Rana</w:t>
      </w:r>
      <w:proofErr w:type="spellEnd"/>
    </w:p>
    <w:p w:rsidR="00C15265" w:rsidRDefault="00C15265">
      <w:pPr>
        <w:pStyle w:val="BodyText"/>
        <w:spacing w:before="5"/>
        <w:rPr>
          <w:sz w:val="25"/>
        </w:rPr>
      </w:pPr>
    </w:p>
    <w:p w:rsidR="00C15265" w:rsidRDefault="00181AA8">
      <w:pPr>
        <w:ind w:left="400"/>
        <w:rPr>
          <w:b/>
          <w:sz w:val="24"/>
        </w:rPr>
      </w:pPr>
      <w:r>
        <w:rPr>
          <w:b/>
          <w:color w:val="1F4E78"/>
          <w:sz w:val="24"/>
        </w:rPr>
        <w:t>Resolution Details:</w:t>
      </w:r>
    </w:p>
    <w:p w:rsidR="00C15265" w:rsidRDefault="00C15265">
      <w:pPr>
        <w:pStyle w:val="BodyText"/>
        <w:spacing w:before="9"/>
        <w:rPr>
          <w:b/>
          <w:sz w:val="27"/>
        </w:rPr>
      </w:pPr>
    </w:p>
    <w:p w:rsidR="00C15265" w:rsidRDefault="00181AA8">
      <w:pPr>
        <w:pStyle w:val="BodyText"/>
        <w:spacing w:before="1" w:line="259" w:lineRule="auto"/>
        <w:ind w:left="400" w:right="456"/>
      </w:pPr>
      <w:r>
        <w:rPr>
          <w:spacing w:val="-2"/>
        </w:rPr>
        <w:t xml:space="preserve">In the </w:t>
      </w:r>
      <w:r w:rsidR="007E4FCC" w:rsidRPr="007E4FCC">
        <w:rPr>
          <w:spacing w:val="-1"/>
        </w:rPr>
        <w:t>24th</w:t>
      </w:r>
      <w:r>
        <w:rPr>
          <w:spacing w:val="-1"/>
        </w:rPr>
        <w:t xml:space="preserve"> Technical Committee meeting, decisions were taken regarding the standards by the committee</w:t>
      </w:r>
      <w:r>
        <w:t xml:space="preserve"> as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proofErr w:type="gramStart"/>
      <w:r>
        <w:t>below</w:t>
      </w:r>
      <w:r>
        <w:rPr>
          <w:spacing w:val="-1"/>
        </w:rPr>
        <w:t xml:space="preserve"> </w:t>
      </w:r>
      <w:r>
        <w:t>:</w:t>
      </w:r>
      <w:proofErr w:type="gramEnd"/>
    </w:p>
    <w:p w:rsidR="009D5D4F" w:rsidRDefault="009D5D4F"/>
    <w:p w:rsidR="009D5D4F" w:rsidRDefault="009D5D4F"/>
    <w:tbl>
      <w:tblPr>
        <w:tblW w:w="9620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980"/>
        <w:gridCol w:w="4410"/>
        <w:gridCol w:w="2510"/>
      </w:tblGrid>
      <w:tr w:rsidR="009D5D4F" w:rsidTr="009D5D4F">
        <w:trPr>
          <w:trHeight w:val="540"/>
        </w:trPr>
        <w:tc>
          <w:tcPr>
            <w:tcW w:w="720" w:type="dxa"/>
          </w:tcPr>
          <w:p w:rsidR="009D5D4F" w:rsidRDefault="009D5D4F" w:rsidP="009D5D4F">
            <w:pPr>
              <w:pStyle w:val="TableParagraph"/>
              <w:spacing w:before="12"/>
              <w:ind w:left="192"/>
              <w:rPr>
                <w:b/>
              </w:rPr>
            </w:pPr>
            <w:r>
              <w:rPr>
                <w:b/>
              </w:rPr>
              <w:t>Sl.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980" w:type="dxa"/>
          </w:tcPr>
          <w:p w:rsidR="009D5D4F" w:rsidRDefault="009D5D4F" w:rsidP="00D74ECA">
            <w:pPr>
              <w:pStyle w:val="TableParagraph"/>
              <w:spacing w:before="12"/>
              <w:ind w:left="180"/>
              <w:rPr>
                <w:b/>
              </w:rPr>
            </w:pPr>
            <w:r>
              <w:rPr>
                <w:b/>
              </w:rPr>
              <w:t>Doc No / IS No./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4410" w:type="dxa"/>
          </w:tcPr>
          <w:p w:rsidR="009D5D4F" w:rsidRPr="000330FA" w:rsidRDefault="009D5D4F" w:rsidP="009D5D4F">
            <w:pPr>
              <w:pStyle w:val="TableParagraph"/>
              <w:spacing w:before="12"/>
              <w:ind w:left="0" w:right="-90" w:firstLine="90"/>
              <w:jc w:val="center"/>
              <w:rPr>
                <w:b/>
              </w:rPr>
            </w:pPr>
            <w:r w:rsidRPr="000330FA">
              <w:rPr>
                <w:b/>
              </w:rPr>
              <w:t>Title</w:t>
            </w:r>
          </w:p>
        </w:tc>
        <w:tc>
          <w:tcPr>
            <w:tcW w:w="2510" w:type="dxa"/>
          </w:tcPr>
          <w:p w:rsidR="009D5D4F" w:rsidRDefault="009D5D4F" w:rsidP="00BD2AC7">
            <w:pPr>
              <w:pStyle w:val="TableParagraph"/>
              <w:spacing w:before="12"/>
              <w:ind w:left="52" w:right="114"/>
              <w:jc w:val="center"/>
              <w:rPr>
                <w:b/>
              </w:rPr>
            </w:pPr>
            <w:r>
              <w:rPr>
                <w:b/>
              </w:rPr>
              <w:t>Decision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taken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</w:p>
          <w:p w:rsidR="009D5D4F" w:rsidRDefault="009D5D4F" w:rsidP="00BD2AC7">
            <w:pPr>
              <w:pStyle w:val="TableParagraph"/>
              <w:spacing w:before="20" w:line="235" w:lineRule="exact"/>
              <w:ind w:left="52" w:right="114"/>
              <w:jc w:val="center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committee</w:t>
            </w:r>
          </w:p>
        </w:tc>
      </w:tr>
      <w:tr w:rsidR="009D5D4F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9D5D4F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D74ECA">
            <w:pPr>
              <w:pStyle w:val="TableParagraph"/>
              <w:spacing w:before="12"/>
              <w:ind w:left="180"/>
              <w:rPr>
                <w:b/>
              </w:rPr>
            </w:pPr>
            <w:r>
              <w:rPr>
                <w:b/>
              </w:rPr>
              <w:t>IS 6016:2009/ ISO3253:1998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0330FA" w:rsidRDefault="009D5D4F" w:rsidP="009D5D4F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Gas Welding Equipment - Hose Connections for Equipment for Welding, Cutting and Allied Processes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BD2AC7" w:rsidRDefault="0043503A" w:rsidP="00BD2AC7">
            <w:pPr>
              <w:pStyle w:val="TableParagraph"/>
              <w:spacing w:before="12"/>
              <w:ind w:left="52" w:right="114"/>
              <w:jc w:val="center"/>
              <w:rPr>
                <w:b/>
              </w:rPr>
            </w:pPr>
            <w:r w:rsidRPr="00BD2AC7">
              <w:rPr>
                <w:b/>
              </w:rPr>
              <w:t xml:space="preserve">Draft to be submitted by Shri M </w:t>
            </w:r>
            <w:proofErr w:type="spellStart"/>
            <w:r w:rsidRPr="00BD2AC7">
              <w:rPr>
                <w:b/>
              </w:rPr>
              <w:t>Krishnamoorthy</w:t>
            </w:r>
            <w:proofErr w:type="spellEnd"/>
          </w:p>
        </w:tc>
      </w:tr>
      <w:tr w:rsidR="009D5D4F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9D5D4F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  <w:bookmarkStart w:id="0" w:name="_heading=h.2et92p0" w:colFirst="0" w:colLast="0"/>
            <w:bookmarkEnd w:id="0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D74ECA">
            <w:pPr>
              <w:pStyle w:val="TableParagraph"/>
              <w:spacing w:before="12"/>
              <w:ind w:left="180"/>
              <w:rPr>
                <w:b/>
              </w:rPr>
            </w:pPr>
            <w:r>
              <w:rPr>
                <w:b/>
              </w:rPr>
              <w:t>IS 812 : 1957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0330FA" w:rsidRDefault="009D5D4F" w:rsidP="009D5D4F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Glossary of terms relating to welding and cutting of metals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BD2AC7" w:rsidRDefault="0043503A" w:rsidP="00BD2AC7">
            <w:pPr>
              <w:pStyle w:val="TableParagraph"/>
              <w:spacing w:before="12"/>
              <w:ind w:left="52" w:right="114"/>
              <w:jc w:val="center"/>
              <w:rPr>
                <w:b/>
              </w:rPr>
            </w:pPr>
            <w:r w:rsidRPr="00BD2AC7">
              <w:rPr>
                <w:b/>
              </w:rPr>
              <w:t xml:space="preserve">Finalize and </w:t>
            </w:r>
            <w:r w:rsidR="00BD2AC7" w:rsidRPr="00BD2AC7">
              <w:rPr>
                <w:b/>
              </w:rPr>
              <w:t>Send</w:t>
            </w:r>
            <w:r w:rsidRPr="00BD2AC7">
              <w:rPr>
                <w:b/>
              </w:rPr>
              <w:t xml:space="preserve"> for Printing.</w:t>
            </w:r>
          </w:p>
        </w:tc>
      </w:tr>
      <w:tr w:rsidR="009D5D4F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9D5D4F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D74ECA">
            <w:pPr>
              <w:pStyle w:val="TableParagraph"/>
              <w:spacing w:before="12"/>
              <w:ind w:left="180"/>
              <w:rPr>
                <w:b/>
              </w:rPr>
            </w:pPr>
            <w:r>
              <w:rPr>
                <w:b/>
              </w:rPr>
              <w:t>IS 5897:1985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0330FA" w:rsidRDefault="009D5D4F" w:rsidP="009D5D4F">
            <w:pPr>
              <w:pStyle w:val="TableParagraph"/>
              <w:spacing w:before="12"/>
              <w:ind w:left="0" w:right="-90" w:firstLine="90"/>
              <w:jc w:val="center"/>
            </w:pPr>
            <w:proofErr w:type="spellStart"/>
            <w:r w:rsidRPr="000330FA">
              <w:t>Aluminium</w:t>
            </w:r>
            <w:proofErr w:type="spellEnd"/>
            <w:r w:rsidRPr="000330FA">
              <w:t xml:space="preserve"> and </w:t>
            </w:r>
            <w:proofErr w:type="spellStart"/>
            <w:r w:rsidRPr="000330FA">
              <w:t>aluminium</w:t>
            </w:r>
            <w:proofErr w:type="spellEnd"/>
            <w:r w:rsidRPr="000330FA">
              <w:t xml:space="preserve"> alloy welding rods and wires and magnesium alloy welding rods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BD2AC7" w:rsidRDefault="0043503A" w:rsidP="00BD2AC7">
            <w:pPr>
              <w:pStyle w:val="TableParagraph"/>
              <w:spacing w:before="12"/>
              <w:ind w:left="52" w:right="114"/>
              <w:jc w:val="center"/>
              <w:rPr>
                <w:b/>
              </w:rPr>
            </w:pPr>
            <w:r w:rsidRPr="00BD2AC7">
              <w:rPr>
                <w:b/>
              </w:rPr>
              <w:t xml:space="preserve">Finalize and </w:t>
            </w:r>
            <w:r w:rsidR="00BD2AC7" w:rsidRPr="00BD2AC7">
              <w:rPr>
                <w:b/>
              </w:rPr>
              <w:t>Send</w:t>
            </w:r>
            <w:r w:rsidRPr="00BD2AC7">
              <w:rPr>
                <w:b/>
              </w:rPr>
              <w:t xml:space="preserve"> for Printing.</w:t>
            </w:r>
          </w:p>
        </w:tc>
      </w:tr>
      <w:tr w:rsidR="009D5D4F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9D5D4F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D74ECA">
            <w:pPr>
              <w:pStyle w:val="TableParagraph"/>
              <w:spacing w:before="12"/>
              <w:ind w:left="180"/>
              <w:rPr>
                <w:b/>
              </w:rPr>
            </w:pPr>
            <w:r>
              <w:rPr>
                <w:b/>
              </w:rPr>
              <w:t xml:space="preserve">IS 1278 : 1972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0330FA" w:rsidRDefault="009D5D4F" w:rsidP="009D5D4F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Filler Rods And Wires For Gas Welding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BD2AC7" w:rsidRDefault="0043503A" w:rsidP="00BD2AC7">
            <w:pPr>
              <w:pStyle w:val="TableParagraph"/>
              <w:spacing w:before="12"/>
              <w:ind w:left="52" w:right="114"/>
              <w:jc w:val="center"/>
              <w:rPr>
                <w:b/>
              </w:rPr>
            </w:pPr>
            <w:r w:rsidRPr="00BD2AC7">
              <w:rPr>
                <w:b/>
              </w:rPr>
              <w:t xml:space="preserve">Draft to be submitted by Shri </w:t>
            </w:r>
            <w:proofErr w:type="spellStart"/>
            <w:r w:rsidR="000330FA" w:rsidRPr="00BD2AC7">
              <w:rPr>
                <w:b/>
              </w:rPr>
              <w:t>Pankaj</w:t>
            </w:r>
            <w:proofErr w:type="spellEnd"/>
            <w:r w:rsidR="000330FA" w:rsidRPr="00BD2AC7">
              <w:rPr>
                <w:b/>
              </w:rPr>
              <w:t xml:space="preserve"> </w:t>
            </w:r>
            <w:proofErr w:type="spellStart"/>
            <w:r w:rsidR="000330FA" w:rsidRPr="00BD2AC7">
              <w:rPr>
                <w:b/>
              </w:rPr>
              <w:t>jain</w:t>
            </w:r>
            <w:proofErr w:type="spellEnd"/>
          </w:p>
        </w:tc>
      </w:tr>
      <w:tr w:rsidR="009D5D4F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9D5D4F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D74ECA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>IS 11368 (</w:t>
            </w:r>
            <w:proofErr w:type="spellStart"/>
            <w:r w:rsidRPr="009D5D4F">
              <w:rPr>
                <w:b/>
              </w:rPr>
              <w:t>Pt</w:t>
            </w:r>
            <w:proofErr w:type="spellEnd"/>
            <w:r w:rsidRPr="009D5D4F">
              <w:rPr>
                <w:b/>
              </w:rPr>
              <w:t xml:space="preserve"> 1) : 1985 -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0330FA" w:rsidRDefault="009D5D4F" w:rsidP="009D5D4F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Comparison of Indian and overseas classification and coding of welding filler materials Part 1 Flux coated mild steel and medium tensile steel electrodes for manual metal arc welding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BD2AC7" w:rsidRDefault="0043503A" w:rsidP="00BD2AC7">
            <w:pPr>
              <w:pStyle w:val="TableParagraph"/>
              <w:spacing w:before="12"/>
              <w:ind w:left="52" w:right="114"/>
              <w:jc w:val="center"/>
              <w:rPr>
                <w:b/>
              </w:rPr>
            </w:pPr>
            <w:r w:rsidRPr="00BD2AC7">
              <w:rPr>
                <w:b/>
              </w:rPr>
              <w:t xml:space="preserve">Draft to be submitted by Shri </w:t>
            </w:r>
            <w:r w:rsidR="009D5D4F" w:rsidRPr="00BD2AC7">
              <w:rPr>
                <w:b/>
              </w:rPr>
              <w:t>T</w:t>
            </w:r>
            <w:r w:rsidRPr="00BD2AC7">
              <w:rPr>
                <w:b/>
              </w:rPr>
              <w:t xml:space="preserve"> </w:t>
            </w:r>
            <w:proofErr w:type="spellStart"/>
            <w:r w:rsidR="009D5D4F" w:rsidRPr="00BD2AC7">
              <w:rPr>
                <w:b/>
              </w:rPr>
              <w:t>P</w:t>
            </w:r>
            <w:r w:rsidRPr="00BD2AC7">
              <w:rPr>
                <w:b/>
              </w:rPr>
              <w:t>rasada</w:t>
            </w:r>
            <w:proofErr w:type="spellEnd"/>
            <w:r w:rsidRPr="00BD2AC7">
              <w:rPr>
                <w:b/>
              </w:rPr>
              <w:t xml:space="preserve"> Rao</w:t>
            </w:r>
          </w:p>
        </w:tc>
      </w:tr>
      <w:tr w:rsidR="0043503A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03A" w:rsidRPr="009D5D4F" w:rsidRDefault="0043503A" w:rsidP="0043503A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03A" w:rsidRPr="009D5D4F" w:rsidRDefault="0043503A" w:rsidP="0043503A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 5898 : 1970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03A" w:rsidRPr="000330FA" w:rsidRDefault="0043503A" w:rsidP="0043503A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Copper and Copper Alloy Bare Solid Welding Rods and Electrodes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03A" w:rsidRDefault="0043503A" w:rsidP="00BD2AC7">
            <w:pPr>
              <w:jc w:val="center"/>
            </w:pPr>
            <w:r w:rsidRPr="007F3F46">
              <w:rPr>
                <w:b/>
              </w:rPr>
              <w:t xml:space="preserve">Finalize and </w:t>
            </w:r>
            <w:r w:rsidR="00BD2AC7">
              <w:rPr>
                <w:b/>
              </w:rPr>
              <w:t>Send</w:t>
            </w:r>
            <w:r w:rsidRPr="007F3F46">
              <w:rPr>
                <w:b/>
              </w:rPr>
              <w:t xml:space="preserve"> for Printing.</w:t>
            </w:r>
          </w:p>
        </w:tc>
      </w:tr>
      <w:tr w:rsidR="0043503A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03A" w:rsidRPr="009D5D4F" w:rsidRDefault="0043503A" w:rsidP="0043503A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03A" w:rsidRPr="009D5D4F" w:rsidRDefault="0043503A" w:rsidP="0043503A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>IS 5857 : 1970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03A" w:rsidRPr="000330FA" w:rsidRDefault="0043503A" w:rsidP="0043503A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Nickel and nickel alloy bare solid welding rods and electrodes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03A" w:rsidRDefault="0043503A" w:rsidP="00BD2AC7">
            <w:pPr>
              <w:jc w:val="center"/>
            </w:pPr>
            <w:r w:rsidRPr="007F3F46">
              <w:rPr>
                <w:b/>
              </w:rPr>
              <w:t xml:space="preserve">Finalize and </w:t>
            </w:r>
            <w:r w:rsidR="00BD2AC7">
              <w:rPr>
                <w:b/>
              </w:rPr>
              <w:t>Send</w:t>
            </w:r>
            <w:r w:rsidRPr="007F3F46">
              <w:rPr>
                <w:b/>
              </w:rPr>
              <w:t xml:space="preserve"> for Printing.</w:t>
            </w:r>
          </w:p>
        </w:tc>
      </w:tr>
      <w:tr w:rsidR="009D5D4F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9D5D4F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D74ECA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>IS 8736:1977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0330FA" w:rsidRDefault="009D5D4F" w:rsidP="009D5D4F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Nickel and nickel alloy covered electrodes for metal arc welding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BD2AC7" w:rsidP="00BD2AC7">
            <w:pPr>
              <w:pStyle w:val="TableParagraph"/>
              <w:spacing w:before="12"/>
              <w:ind w:left="52" w:right="114"/>
              <w:jc w:val="center"/>
              <w:rPr>
                <w:b/>
              </w:rPr>
            </w:pPr>
            <w:r>
              <w:rPr>
                <w:b/>
              </w:rPr>
              <w:t>Send</w:t>
            </w:r>
            <w:r w:rsidR="0043503A">
              <w:rPr>
                <w:b/>
              </w:rPr>
              <w:t xml:space="preserve"> for Wide Circulation.</w:t>
            </w:r>
          </w:p>
        </w:tc>
      </w:tr>
      <w:tr w:rsidR="009D5D4F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9D5D4F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D74ECA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>IS 7303:1974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0330FA" w:rsidRDefault="009D5D4F" w:rsidP="009D5D4F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Covered electrodes for surfacing of metal by manual arc welding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BD2AC7" w:rsidRDefault="0043503A" w:rsidP="00BD2AC7">
            <w:pPr>
              <w:pStyle w:val="TableParagraph"/>
              <w:spacing w:before="12"/>
              <w:ind w:left="0" w:right="114"/>
              <w:jc w:val="center"/>
              <w:rPr>
                <w:b/>
              </w:rPr>
            </w:pPr>
            <w:r w:rsidRPr="00BD2AC7">
              <w:rPr>
                <w:b/>
              </w:rPr>
              <w:t xml:space="preserve">Draft to be submitted by Shri </w:t>
            </w:r>
            <w:proofErr w:type="spellStart"/>
            <w:r w:rsidR="009D5D4F" w:rsidRPr="00BD2AC7">
              <w:rPr>
                <w:b/>
              </w:rPr>
              <w:t>S</w:t>
            </w:r>
            <w:r w:rsidRPr="00BD2AC7">
              <w:rPr>
                <w:b/>
              </w:rPr>
              <w:t>omnath</w:t>
            </w:r>
            <w:proofErr w:type="spellEnd"/>
            <w:r w:rsidRPr="00BD2AC7">
              <w:rPr>
                <w:b/>
              </w:rPr>
              <w:t xml:space="preserve"> </w:t>
            </w:r>
            <w:proofErr w:type="spellStart"/>
            <w:r w:rsidRPr="00BD2AC7">
              <w:rPr>
                <w:b/>
              </w:rPr>
              <w:t>Chakravarty</w:t>
            </w:r>
            <w:proofErr w:type="spellEnd"/>
            <w:r w:rsidRPr="00BD2AC7">
              <w:rPr>
                <w:b/>
              </w:rPr>
              <w:t>.</w:t>
            </w:r>
          </w:p>
        </w:tc>
      </w:tr>
      <w:tr w:rsidR="009D5D4F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9D5D4F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D74ECA">
            <w:pPr>
              <w:pStyle w:val="TableParagraph"/>
              <w:spacing w:before="12"/>
              <w:ind w:left="180"/>
              <w:rPr>
                <w:b/>
              </w:rPr>
            </w:pPr>
            <w:r>
              <w:rPr>
                <w:b/>
              </w:rPr>
              <w:t>Review of IS</w:t>
            </w:r>
            <w:r w:rsidRPr="009D5D4F">
              <w:rPr>
                <w:b/>
              </w:rPr>
              <w:t xml:space="preserve">4353 : 1995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0330FA" w:rsidRDefault="009D5D4F" w:rsidP="009D5D4F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Submerged arc welding of mild steel and low alloy steels - Recommendations (First Revision)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03A" w:rsidRPr="00BD2AC7" w:rsidRDefault="0043503A" w:rsidP="00BD2AC7">
            <w:pPr>
              <w:pStyle w:val="TableParagraph"/>
              <w:spacing w:before="12"/>
              <w:ind w:left="52" w:right="114"/>
              <w:jc w:val="center"/>
              <w:rPr>
                <w:b/>
              </w:rPr>
            </w:pPr>
            <w:r w:rsidRPr="00BD2AC7">
              <w:rPr>
                <w:b/>
              </w:rPr>
              <w:t xml:space="preserve">Draft to be submitted by Shri </w:t>
            </w:r>
            <w:proofErr w:type="spellStart"/>
            <w:r w:rsidRPr="00BD2AC7">
              <w:rPr>
                <w:b/>
              </w:rPr>
              <w:t>Somnath</w:t>
            </w:r>
            <w:proofErr w:type="spellEnd"/>
            <w:r w:rsidRPr="00BD2AC7">
              <w:rPr>
                <w:b/>
              </w:rPr>
              <w:t xml:space="preserve"> </w:t>
            </w:r>
            <w:proofErr w:type="spellStart"/>
            <w:r w:rsidRPr="00BD2AC7">
              <w:rPr>
                <w:b/>
              </w:rPr>
              <w:t>Chakravarty</w:t>
            </w:r>
            <w:proofErr w:type="spellEnd"/>
            <w:r w:rsidRPr="00BD2AC7">
              <w:rPr>
                <w:b/>
              </w:rPr>
              <w:t>.</w:t>
            </w:r>
          </w:p>
          <w:p w:rsidR="009D5D4F" w:rsidRPr="00BD2AC7" w:rsidRDefault="009D5D4F" w:rsidP="00BD2AC7">
            <w:pPr>
              <w:pStyle w:val="TableParagraph"/>
              <w:spacing w:before="12"/>
              <w:ind w:left="52" w:right="114"/>
              <w:jc w:val="center"/>
              <w:rPr>
                <w:b/>
              </w:rPr>
            </w:pPr>
          </w:p>
        </w:tc>
      </w:tr>
      <w:tr w:rsidR="001931F8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1F8" w:rsidRPr="009D5D4F" w:rsidRDefault="001931F8" w:rsidP="001931F8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1F8" w:rsidRPr="009D5D4F" w:rsidRDefault="001931F8" w:rsidP="001931F8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>Review of IS 5139:1995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1F8" w:rsidRPr="000330FA" w:rsidRDefault="001931F8" w:rsidP="001931F8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-  Repair of cast iron castings by Oxy - Acetylene and manual metal arc welding - Recommendations (First Revision)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1F8" w:rsidRDefault="001931F8" w:rsidP="001931F8">
            <w:pPr>
              <w:jc w:val="center"/>
            </w:pPr>
            <w:r w:rsidRPr="00CB68A5">
              <w:rPr>
                <w:b/>
              </w:rPr>
              <w:t xml:space="preserve">Finalize and </w:t>
            </w:r>
            <w:r>
              <w:rPr>
                <w:b/>
              </w:rPr>
              <w:t xml:space="preserve">Send for Printing </w:t>
            </w:r>
            <w:bookmarkStart w:id="1" w:name="_GoBack"/>
            <w:bookmarkEnd w:id="1"/>
            <w:r>
              <w:rPr>
                <w:b/>
              </w:rPr>
              <w:t>incorporating comments</w:t>
            </w:r>
          </w:p>
        </w:tc>
      </w:tr>
      <w:tr w:rsidR="009D5D4F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9D5D4F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D74ECA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Review of IS 10178 : 1995 – CO2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0330FA" w:rsidRDefault="009D5D4F" w:rsidP="009D5D4F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Gas Shielded Metal - Arc Welding Of Structural Steels –Recommendations (First Revision)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BD2AC7" w:rsidRDefault="0043503A" w:rsidP="00BD2AC7">
            <w:pPr>
              <w:pStyle w:val="TableParagraph"/>
              <w:spacing w:before="12"/>
              <w:ind w:left="52" w:right="114"/>
              <w:jc w:val="center"/>
              <w:rPr>
                <w:b/>
              </w:rPr>
            </w:pPr>
            <w:r w:rsidRPr="00BD2AC7">
              <w:rPr>
                <w:b/>
              </w:rPr>
              <w:t>Reaffirmed.</w:t>
            </w:r>
          </w:p>
        </w:tc>
      </w:tr>
      <w:tr w:rsidR="009D5D4F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9D5D4F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9D5D4F" w:rsidRDefault="009D5D4F" w:rsidP="00D74ECA">
            <w:pPr>
              <w:pStyle w:val="TableParagraph"/>
              <w:spacing w:before="12"/>
              <w:ind w:left="180"/>
              <w:rPr>
                <w:b/>
              </w:rPr>
            </w:pPr>
            <w:r>
              <w:rPr>
                <w:b/>
              </w:rPr>
              <w:t>Review of IS 10801 : 1984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0330FA" w:rsidRDefault="009D5D4F" w:rsidP="009D5D4F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Recommended procedure for heat treatment of welded fabrication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D4F" w:rsidRPr="00BD2AC7" w:rsidRDefault="0043503A" w:rsidP="00BD2AC7">
            <w:pPr>
              <w:pStyle w:val="TableParagraph"/>
              <w:spacing w:before="12"/>
              <w:ind w:left="52" w:right="114"/>
              <w:jc w:val="center"/>
              <w:rPr>
                <w:b/>
              </w:rPr>
            </w:pPr>
            <w:r w:rsidRPr="00BD2AC7">
              <w:rPr>
                <w:b/>
              </w:rPr>
              <w:t xml:space="preserve">Draft to be submitted by Shri </w:t>
            </w:r>
            <w:proofErr w:type="spellStart"/>
            <w:r w:rsidRPr="00BD2AC7">
              <w:rPr>
                <w:b/>
              </w:rPr>
              <w:t>Shaju</w:t>
            </w:r>
            <w:proofErr w:type="spellEnd"/>
            <w:r w:rsidRPr="00BD2AC7">
              <w:rPr>
                <w:b/>
              </w:rPr>
              <w:t xml:space="preserve"> Albert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>
              <w:rPr>
                <w:b/>
              </w:rPr>
              <w:t>IS 1024 : 1999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Use of Welding In Bridges And Structures Subject To Dynamic Loading - Code Of Practice (second revision )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CB68A5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CB68A5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>
              <w:rPr>
                <w:b/>
              </w:rPr>
              <w:t>Standard formulation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‘Code Of Practice For Training And Testing Of Metal Arc Welders Part 3 Gas Tungsten Arc Welding’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BD2AC7" w:rsidRDefault="006A5B35" w:rsidP="006A5B35">
            <w:pPr>
              <w:pStyle w:val="TableParagraph"/>
              <w:spacing w:before="12"/>
              <w:ind w:left="52" w:right="114"/>
              <w:jc w:val="center"/>
              <w:rPr>
                <w:b/>
              </w:rPr>
            </w:pPr>
            <w:r w:rsidRPr="00BD2AC7">
              <w:rPr>
                <w:b/>
              </w:rPr>
              <w:t xml:space="preserve">Draft to be submitted by Shri </w:t>
            </w:r>
            <w:r w:rsidRPr="00BD2AC7">
              <w:rPr>
                <w:b/>
              </w:rPr>
              <w:t xml:space="preserve">M </w:t>
            </w:r>
            <w:proofErr w:type="spellStart"/>
            <w:r w:rsidRPr="00BD2AC7">
              <w:rPr>
                <w:b/>
              </w:rPr>
              <w:t>Krishnamoorthy</w:t>
            </w:r>
            <w:proofErr w:type="spellEnd"/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  11802 : 1986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Methods for determination of diffusible hydrogen content of deposited weld metal from covered electrodes in welding mild and low alloy steels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CB68A5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CB68A5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 8666 : 1977 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Specification for copper and copper alloy covered electrodes for manual metal arc welding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CB68A5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CB68A5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tabs>
                <w:tab w:val="left" w:pos="900"/>
              </w:tabs>
              <w:ind w:right="72"/>
              <w:rPr>
                <w:b/>
              </w:rPr>
            </w:pPr>
          </w:p>
          <w:p w:rsidR="006A5B35" w:rsidRPr="009D5D4F" w:rsidRDefault="006A5B35" w:rsidP="006A5B35">
            <w:pPr>
              <w:pStyle w:val="TableParagraph"/>
              <w:spacing w:before="12"/>
              <w:ind w:left="19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6847:2020 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Welding consumables — Deposition of a weld metal pad for chemical analysis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CB68A5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CB68A5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12153:2022 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Welding consumables — Tubular-cored electrodes for gas-shielded and non-gas-shielded metal arc welding of nickel and nickel alloys — Classification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CB68A5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CB68A5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14171:2016 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 xml:space="preserve">Welding consumables — Solid wire electrodes, tubular cored electrodes and electrode/flux combinations for submerged arc welding of </w:t>
            </w:r>
            <w:proofErr w:type="spellStart"/>
            <w:r w:rsidRPr="000330FA">
              <w:t>non alloy</w:t>
            </w:r>
            <w:proofErr w:type="spellEnd"/>
            <w:r w:rsidRPr="000330FA">
              <w:t xml:space="preserve"> and fine grain steels — Classification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F96C3A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F96C3A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14175:2008 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Welding consumables — Gases and gas mixtures for fusion welding and allied processes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F96C3A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F96C3A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14732:2013 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Welding personnel — Qualification testing of welding operators and weld setters for mechanized and automatic welding of metallic materials.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F96C3A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F96C3A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15792-1:2020 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Welding consumables — Test methods — Part 1: Preparation of all-weld metal test pieces and specimens in steel, nickel and nickel alloys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F96C3A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F96C3A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15792-2:2020 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Welding consumables — Test methods — Part 2: Preparation of single-run and two-run technique test pieces and specimens in steel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F96C3A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F96C3A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15792-3:2011 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firstLine="90"/>
              <w:jc w:val="center"/>
            </w:pPr>
            <w:r w:rsidRPr="000330FA">
              <w:t>Welding consumables — Test methods — Part 3: Classification testing of positional capacity and root penetration of welding consumables in a fillet weld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F96C3A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F96C3A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17633:2017 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Welding consumables — Tubular cored electrodes and rods for gas shielded and non-gas shielded metal arc welding of stainless and heat-resisting steels — Classification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F96C3A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F96C3A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17634:2015 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Welding consumables — Tubular cored electrodes for gas shielded metal arc welding of creep-resisting steels — Classification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F96C3A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F96C3A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17779:2021 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Brazing — Specification and qualification of brazing procedures for metallic materials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F96C3A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F96C3A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18276:2017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Welding consumables — Tubular cored electrodes for gas-shielded and non-gas-shielded metal arc welding of high strength steels — Classification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F96C3A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F96C3A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24598:2019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Welding consumables — Solid wire electrodes, tubular cored electrodes and electrode-flux combinations for submerged arc welding of creep-resisting steels — Classification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F96C3A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F96C3A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26304:2017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Welding consumables — Solid wire electrodes, tubular cored electrodes and electrode-flux combinations for submerged arc welding of high strength steels — Classification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C52EC5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C52EC5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numPr>
                <w:ilvl w:val="0"/>
                <w:numId w:val="21"/>
              </w:numPr>
              <w:ind w:right="72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bookmarkStart w:id="2" w:name="_heading=h.i22tl6u5v4ga" w:colFirst="0" w:colLast="0"/>
            <w:bookmarkEnd w:id="2"/>
            <w:r w:rsidRPr="009D5D4F">
              <w:rPr>
                <w:b/>
              </w:rPr>
              <w:t xml:space="preserve">ISO 19288:2016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Welding consumables - Solid wire electrodes, solid wires and rods for fusion welding of magnesium and magnesium alloys - Classification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C52EC5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C52EC5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ListParagraph"/>
              <w:numPr>
                <w:ilvl w:val="0"/>
                <w:numId w:val="21"/>
              </w:numPr>
              <w:ind w:right="72"/>
              <w:contextualSpacing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3580:2017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Welding consumables - Covered electrodes for manual metal arc welding of creep-resisting steels - Classification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 w:rsidRPr="00C52EC5"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 w:rsidRPr="00C52EC5"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ListParagraph"/>
              <w:numPr>
                <w:ilvl w:val="0"/>
                <w:numId w:val="21"/>
              </w:numPr>
              <w:ind w:right="72"/>
              <w:contextualSpacing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 13043 : 1991 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Covered manual metal arc welding electrodes - Determination of efficiency, metal recovery and deposition co - Efficient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52" w:right="114"/>
              <w:jc w:val="center"/>
              <w:rPr>
                <w:b/>
              </w:rPr>
            </w:pPr>
            <w:r>
              <w:rPr>
                <w:b/>
              </w:rPr>
              <w:t>Send for Wide Circulation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ListParagraph"/>
              <w:numPr>
                <w:ilvl w:val="0"/>
                <w:numId w:val="21"/>
              </w:numPr>
              <w:ind w:right="72"/>
              <w:contextualSpacing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hyperlink r:id="rId6">
              <w:r w:rsidRPr="009D5D4F">
                <w:rPr>
                  <w:rStyle w:val="Hyperlink"/>
                  <w:b/>
                </w:rPr>
                <w:t>IS 15326 : Part 1: 2018</w:t>
              </w:r>
            </w:hyperlink>
            <w:r w:rsidRPr="009D5D4F">
              <w:rPr>
                <w:b/>
              </w:rPr>
              <w:t xml:space="preserve">/ISO 3834-1 : 2005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Quality requirements for fusion welding of metallic materials: Part 1 criteria for the selection of the appropriate level of quality requirements (First Revision)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52" w:right="114"/>
              <w:jc w:val="center"/>
              <w:rPr>
                <w:b/>
              </w:rPr>
            </w:pPr>
            <w:r>
              <w:rPr>
                <w:b/>
              </w:rPr>
              <w:t xml:space="preserve">Finalize and </w:t>
            </w:r>
            <w:r>
              <w:rPr>
                <w:b/>
              </w:rPr>
              <w:t>Send</w:t>
            </w:r>
            <w:r>
              <w:rPr>
                <w:b/>
              </w:rPr>
              <w:t xml:space="preserve"> for Printing.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ListParagraph"/>
              <w:numPr>
                <w:ilvl w:val="0"/>
                <w:numId w:val="21"/>
              </w:numPr>
              <w:ind w:right="72"/>
              <w:contextualSpacing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>ISO 13916 : 2017</w:t>
            </w:r>
          </w:p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 xml:space="preserve">Welding - Measurement of preheating temperature, </w:t>
            </w:r>
            <w:proofErr w:type="spellStart"/>
            <w:r w:rsidRPr="000330FA">
              <w:t>interpass</w:t>
            </w:r>
            <w:proofErr w:type="spellEnd"/>
            <w:r w:rsidRPr="000330FA">
              <w:t xml:space="preserve"> temperature and preheat maintenance temperature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>
              <w:rPr>
                <w:b/>
              </w:rPr>
              <w:t>Send</w:t>
            </w:r>
            <w:r w:rsidRPr="00EE1F04">
              <w:rPr>
                <w:b/>
              </w:rPr>
              <w:t xml:space="preserve"> for Wide Circulation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ListParagraph"/>
              <w:numPr>
                <w:ilvl w:val="0"/>
                <w:numId w:val="21"/>
              </w:numPr>
              <w:ind w:right="72"/>
              <w:contextualSpacing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14174:2019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 xml:space="preserve">Welding consumables — Fluxes for submerged arc welding and </w:t>
            </w:r>
            <w:proofErr w:type="spellStart"/>
            <w:r w:rsidRPr="000330FA">
              <w:t>electroslag</w:t>
            </w:r>
            <w:proofErr w:type="spellEnd"/>
            <w:r w:rsidRPr="000330FA">
              <w:t xml:space="preserve"> welding — Classification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>
              <w:rPr>
                <w:b/>
              </w:rPr>
              <w:t>Send</w:t>
            </w:r>
            <w:r w:rsidRPr="00EE1F04">
              <w:rPr>
                <w:b/>
              </w:rPr>
              <w:t xml:space="preserve"> for Wide Circulation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ListParagraph"/>
              <w:numPr>
                <w:ilvl w:val="0"/>
                <w:numId w:val="21"/>
              </w:numPr>
              <w:ind w:right="72"/>
              <w:contextualSpacing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5817:2023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Welding — Fusion-welded joints in steel, nickel, titanium and their alloys (beam welding excl</w:t>
            </w:r>
            <w:r w:rsidRPr="000330FA">
              <w:t>uded) — Quality levels for imper</w:t>
            </w:r>
            <w:r w:rsidRPr="000330FA">
              <w:t>fections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>
              <w:rPr>
                <w:b/>
              </w:rPr>
              <w:t>Send</w:t>
            </w:r>
            <w:r w:rsidRPr="00EE1F04">
              <w:rPr>
                <w:b/>
              </w:rPr>
              <w:t xml:space="preserve"> for Wide Circulation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ListParagraph"/>
              <w:numPr>
                <w:ilvl w:val="0"/>
                <w:numId w:val="21"/>
              </w:numPr>
              <w:ind w:right="72"/>
              <w:contextualSpacing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10042 : 2018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 xml:space="preserve">Welding — Arc-welded joints in </w:t>
            </w:r>
            <w:proofErr w:type="spellStart"/>
            <w:r w:rsidRPr="000330FA">
              <w:t>aluminium</w:t>
            </w:r>
            <w:proofErr w:type="spellEnd"/>
            <w:r w:rsidRPr="000330FA">
              <w:t xml:space="preserve"> and its alloys — Quality levels for imperfections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>
              <w:rPr>
                <w:b/>
              </w:rPr>
              <w:t>Send</w:t>
            </w:r>
            <w:r w:rsidRPr="00EE1F04">
              <w:rPr>
                <w:b/>
              </w:rPr>
              <w:t xml:space="preserve"> for Wide Circulation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ListParagraph"/>
              <w:numPr>
                <w:ilvl w:val="0"/>
                <w:numId w:val="21"/>
              </w:numPr>
              <w:ind w:right="72"/>
              <w:contextualSpacing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 813 (Part 1)  :  2018/ ISO 2553 : 2013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 xml:space="preserve">Welding and Allied Processes Part 1 Symbolic </w:t>
            </w:r>
            <w:proofErr w:type="spellStart"/>
            <w:r w:rsidRPr="000330FA">
              <w:t>Repre</w:t>
            </w:r>
            <w:r>
              <w:t>send</w:t>
            </w:r>
            <w:r w:rsidRPr="000330FA">
              <w:t>ation</w:t>
            </w:r>
            <w:proofErr w:type="spellEnd"/>
            <w:r w:rsidRPr="000330FA">
              <w:t xml:space="preserve"> on Drawings — Welded Joints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>
              <w:rPr>
                <w:b/>
              </w:rPr>
              <w:t>Send</w:t>
            </w:r>
            <w:r w:rsidRPr="00EE1F04">
              <w:rPr>
                <w:b/>
              </w:rPr>
              <w:t xml:space="preserve"> for Wide Circulation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ListParagraph"/>
              <w:numPr>
                <w:ilvl w:val="0"/>
                <w:numId w:val="21"/>
              </w:numPr>
              <w:ind w:right="72"/>
              <w:contextualSpacing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 813 (Part 2)  :  2018/ ISO 4063 : 2009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Welding and Allied Processes Part 2 Nomenclature of Processes and Reference Numbers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>
              <w:rPr>
                <w:b/>
              </w:rPr>
              <w:t>Send</w:t>
            </w:r>
            <w:r w:rsidRPr="00EE1F04">
              <w:rPr>
                <w:b/>
              </w:rPr>
              <w:t xml:space="preserve"> for Wide Circulation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ListParagraph"/>
              <w:numPr>
                <w:ilvl w:val="0"/>
                <w:numId w:val="21"/>
              </w:numPr>
              <w:ind w:right="72"/>
              <w:contextualSpacing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>IS 3600 (Part 2) : 2022/</w:t>
            </w:r>
            <w:r w:rsidRPr="009D5D4F">
              <w:rPr>
                <w:b/>
              </w:rPr>
              <w:br/>
              <w:t xml:space="preserve">ISO 9016 : 2012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Method of testing fusion welded joints and weld metal in steel Part 2 Destructive tests on welds in metallic materials Impact tests Test specimen location notch orientation and examination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>
              <w:rPr>
                <w:b/>
              </w:rPr>
              <w:t>Send</w:t>
            </w:r>
            <w:r w:rsidRPr="00EE1F04">
              <w:rPr>
                <w:b/>
              </w:rPr>
              <w:t xml:space="preserve"> for Wide Circulation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ListParagraph"/>
              <w:numPr>
                <w:ilvl w:val="0"/>
                <w:numId w:val="21"/>
              </w:numPr>
              <w:ind w:right="72"/>
              <w:contextualSpacing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 3600 (Part 3) : 2018/ ISO 4136 : 2012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Method of Testing Fusion Welded Joints and Weld Metal in Steel Part 3 Destructive Tests on Welds in Metallic Materials — Transverse Tensile Test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>
              <w:rPr>
                <w:b/>
              </w:rPr>
              <w:t>Send</w:t>
            </w:r>
            <w:r w:rsidRPr="00EE1F04">
              <w:rPr>
                <w:b/>
              </w:rPr>
              <w:t xml:space="preserve"> for Wide Circulation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ListParagraph"/>
              <w:numPr>
                <w:ilvl w:val="0"/>
                <w:numId w:val="21"/>
              </w:numPr>
              <w:ind w:right="72"/>
              <w:contextualSpacing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 3600 (Part 5) : 2018/ ISO 5173 : 2009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Method of Testing Fusion Welded Joints and Weld Metal in Steel Part 5 Destructive Tests on Welds in Metallic Materials — Bend Tests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>
              <w:rPr>
                <w:b/>
              </w:rPr>
              <w:t>Send</w:t>
            </w:r>
            <w:r w:rsidRPr="00EE1F04">
              <w:rPr>
                <w:b/>
              </w:rPr>
              <w:t xml:space="preserve"> for Wide Circulation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ListParagraph"/>
              <w:numPr>
                <w:ilvl w:val="0"/>
                <w:numId w:val="21"/>
              </w:numPr>
              <w:ind w:right="72"/>
              <w:contextualSpacing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>IS 3600 (Part 9) : 2022/</w:t>
            </w:r>
            <w:r w:rsidRPr="009D5D4F">
              <w:rPr>
                <w:b/>
              </w:rPr>
              <w:br/>
              <w:t xml:space="preserve">ISO 17639 : 2003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Method of testing fusion welded joints and weld metal in steel Part 9 Destructive  tests on welds in metallic materials Macroscopic and microscopic examination of welds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>
              <w:rPr>
                <w:b/>
              </w:rPr>
              <w:t>Send</w:t>
            </w:r>
            <w:r w:rsidRPr="00EE1F04">
              <w:rPr>
                <w:b/>
              </w:rPr>
              <w:t xml:space="preserve"> for Wide Circulation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ListParagraph"/>
              <w:numPr>
                <w:ilvl w:val="0"/>
                <w:numId w:val="21"/>
              </w:numPr>
              <w:ind w:right="72"/>
              <w:contextualSpacing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>IS 4972 (Part 7) : 2022/</w:t>
            </w:r>
          </w:p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ISO 1089 : 1980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Resistance Spot Welding Part 7 Electrode Taper Fits For Spot Welding Equipment - Dimensions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Default="006A5B35" w:rsidP="006A5B35">
            <w:pPr>
              <w:jc w:val="center"/>
            </w:pPr>
            <w:r>
              <w:rPr>
                <w:b/>
              </w:rPr>
              <w:t>Send</w:t>
            </w:r>
            <w:r w:rsidRPr="00EE1F04">
              <w:rPr>
                <w:b/>
              </w:rPr>
              <w:t xml:space="preserve"> for Wide Circulation</w:t>
            </w:r>
          </w:p>
        </w:tc>
      </w:tr>
      <w:tr w:rsidR="006A5B35" w:rsidTr="009D5D4F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ListParagraph"/>
              <w:numPr>
                <w:ilvl w:val="0"/>
                <w:numId w:val="21"/>
              </w:numPr>
              <w:ind w:right="72"/>
              <w:contextualSpacing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180"/>
              <w:rPr>
                <w:b/>
              </w:rPr>
            </w:pPr>
            <w:r w:rsidRPr="009D5D4F">
              <w:rPr>
                <w:b/>
              </w:rPr>
              <w:t xml:space="preserve">IS 15326 (Part 5) : 2019/ ISO 3834-5 : 2015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0330FA" w:rsidRDefault="006A5B35" w:rsidP="006A5B35">
            <w:pPr>
              <w:pStyle w:val="TableParagraph"/>
              <w:spacing w:before="12"/>
              <w:ind w:left="0" w:right="-90" w:firstLine="90"/>
              <w:jc w:val="center"/>
            </w:pPr>
            <w:r w:rsidRPr="000330FA">
              <w:t>Quality Requirements for Fusion Welding of Metallic Materials Part 5 Documents with which it is Necessary to Conform to Claim Conformity to the Quality Requirements of ISO 3834-2, ISO 3834-3 or ISO 3834-4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B35" w:rsidRPr="009D5D4F" w:rsidRDefault="006A5B35" w:rsidP="006A5B35">
            <w:pPr>
              <w:pStyle w:val="TableParagraph"/>
              <w:spacing w:before="12"/>
              <w:ind w:left="0"/>
              <w:jc w:val="center"/>
              <w:rPr>
                <w:b/>
              </w:rPr>
            </w:pPr>
            <w:r>
              <w:rPr>
                <w:b/>
              </w:rPr>
              <w:t>Send</w:t>
            </w:r>
            <w:r>
              <w:rPr>
                <w:b/>
              </w:rPr>
              <w:t xml:space="preserve"> for W</w:t>
            </w:r>
            <w:r>
              <w:rPr>
                <w:b/>
              </w:rPr>
              <w:t xml:space="preserve">ide </w:t>
            </w:r>
            <w:r>
              <w:rPr>
                <w:b/>
              </w:rPr>
              <w:t>Circulation</w:t>
            </w:r>
          </w:p>
        </w:tc>
      </w:tr>
    </w:tbl>
    <w:p w:rsidR="009D5D4F" w:rsidRDefault="009D5D4F"/>
    <w:sectPr w:rsidR="009D5D4F">
      <w:pgSz w:w="12240" w:h="15840"/>
      <w:pgMar w:top="14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21C"/>
    <w:multiLevelType w:val="multilevel"/>
    <w:tmpl w:val="789444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37ED"/>
    <w:multiLevelType w:val="multilevel"/>
    <w:tmpl w:val="8C0650A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D301D"/>
    <w:multiLevelType w:val="multilevel"/>
    <w:tmpl w:val="226A8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C613F"/>
    <w:multiLevelType w:val="multilevel"/>
    <w:tmpl w:val="DB1421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E7A7C"/>
    <w:multiLevelType w:val="multilevel"/>
    <w:tmpl w:val="62783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3145"/>
    <w:multiLevelType w:val="multilevel"/>
    <w:tmpl w:val="A5343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455D8"/>
    <w:multiLevelType w:val="multilevel"/>
    <w:tmpl w:val="113C86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81A92"/>
    <w:multiLevelType w:val="hybridMultilevel"/>
    <w:tmpl w:val="06068D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CC007E1"/>
    <w:multiLevelType w:val="multilevel"/>
    <w:tmpl w:val="EF785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B2EAA"/>
    <w:multiLevelType w:val="multilevel"/>
    <w:tmpl w:val="DC82EE98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74832"/>
    <w:multiLevelType w:val="multilevel"/>
    <w:tmpl w:val="E9BEDA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D082A"/>
    <w:multiLevelType w:val="multilevel"/>
    <w:tmpl w:val="EADA30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F3279"/>
    <w:multiLevelType w:val="multilevel"/>
    <w:tmpl w:val="FD36B9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134FF"/>
    <w:multiLevelType w:val="multilevel"/>
    <w:tmpl w:val="9DEA97B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4FD15C35"/>
    <w:multiLevelType w:val="multilevel"/>
    <w:tmpl w:val="715EAD38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55743E5"/>
    <w:multiLevelType w:val="multilevel"/>
    <w:tmpl w:val="CB94AB0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090B56"/>
    <w:multiLevelType w:val="multilevel"/>
    <w:tmpl w:val="2AB84D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91D40"/>
    <w:multiLevelType w:val="multilevel"/>
    <w:tmpl w:val="9C1C7448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765DD"/>
    <w:multiLevelType w:val="multilevel"/>
    <w:tmpl w:val="45DA08F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F7480"/>
    <w:multiLevelType w:val="multilevel"/>
    <w:tmpl w:val="62DAD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31EDC"/>
    <w:multiLevelType w:val="multilevel"/>
    <w:tmpl w:val="42B0BA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6"/>
  </w:num>
  <w:num w:numId="5">
    <w:abstractNumId w:val="11"/>
  </w:num>
  <w:num w:numId="6">
    <w:abstractNumId w:val="8"/>
  </w:num>
  <w:num w:numId="7">
    <w:abstractNumId w:val="12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13"/>
  </w:num>
  <w:num w:numId="13">
    <w:abstractNumId w:val="0"/>
  </w:num>
  <w:num w:numId="14">
    <w:abstractNumId w:val="19"/>
  </w:num>
  <w:num w:numId="15">
    <w:abstractNumId w:val="20"/>
  </w:num>
  <w:num w:numId="16">
    <w:abstractNumId w:val="2"/>
  </w:num>
  <w:num w:numId="17">
    <w:abstractNumId w:val="18"/>
  </w:num>
  <w:num w:numId="18">
    <w:abstractNumId w:val="5"/>
  </w:num>
  <w:num w:numId="19">
    <w:abstractNumId w:val="9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5265"/>
    <w:rsid w:val="000330FA"/>
    <w:rsid w:val="00181AA8"/>
    <w:rsid w:val="001931F8"/>
    <w:rsid w:val="0043503A"/>
    <w:rsid w:val="006A5B35"/>
    <w:rsid w:val="007C0B6B"/>
    <w:rsid w:val="007E4FCC"/>
    <w:rsid w:val="009D5D4F"/>
    <w:rsid w:val="00AC350B"/>
    <w:rsid w:val="00BD2AC7"/>
    <w:rsid w:val="00C15265"/>
    <w:rsid w:val="00D74ECA"/>
    <w:rsid w:val="00DC2F5C"/>
    <w:rsid w:val="00EF22EF"/>
    <w:rsid w:val="00F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5466D27-2901-4087-9B49-C0418552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rsid w:val="009D5D4F"/>
    <w:pPr>
      <w:keepNext/>
      <w:keepLines/>
      <w:widowControl/>
      <w:autoSpaceDE/>
      <w:autoSpaceDN/>
      <w:spacing w:before="240" w:line="259" w:lineRule="auto"/>
      <w:outlineLvl w:val="0"/>
    </w:pPr>
    <w:rPr>
      <w:b/>
      <w:color w:val="4472C4"/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link w:val="Heading2Char"/>
    <w:rsid w:val="009D5D4F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" w:eastAsia="Calibri" w:hAnsi="Calibri" w:cs="Calibri"/>
      <w:color w:val="2F5496"/>
      <w:sz w:val="26"/>
      <w:szCs w:val="26"/>
      <w:lang w:val="en-IN" w:eastAsia="en-IN"/>
    </w:rPr>
  </w:style>
  <w:style w:type="paragraph" w:styleId="Heading3">
    <w:name w:val="heading 3"/>
    <w:basedOn w:val="Normal"/>
    <w:next w:val="Normal"/>
    <w:link w:val="Heading3Char"/>
    <w:rsid w:val="009D5D4F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" w:eastAsia="Calibri" w:hAnsi="Calibri" w:cs="Calibri"/>
      <w:color w:val="1F3863"/>
      <w:sz w:val="24"/>
      <w:szCs w:val="24"/>
      <w:lang w:val="en-IN" w:eastAsia="en-IN"/>
    </w:rPr>
  </w:style>
  <w:style w:type="paragraph" w:styleId="Heading4">
    <w:name w:val="heading 4"/>
    <w:basedOn w:val="Normal"/>
    <w:next w:val="Normal"/>
    <w:link w:val="Heading4Char"/>
    <w:rsid w:val="009D5D4F"/>
    <w:pPr>
      <w:keepNext/>
      <w:keepLines/>
      <w:widowControl/>
      <w:autoSpaceDE/>
      <w:autoSpaceDN/>
      <w:spacing w:before="40" w:line="259" w:lineRule="auto"/>
      <w:outlineLvl w:val="3"/>
    </w:pPr>
    <w:rPr>
      <w:rFonts w:ascii="Calibri" w:eastAsia="Calibri" w:hAnsi="Calibri" w:cs="Calibri"/>
      <w:i/>
      <w:color w:val="2F5496"/>
      <w:lang w:val="en-IN" w:eastAsia="en-IN"/>
    </w:rPr>
  </w:style>
  <w:style w:type="paragraph" w:styleId="Heading5">
    <w:name w:val="heading 5"/>
    <w:basedOn w:val="Normal"/>
    <w:next w:val="Normal"/>
    <w:link w:val="Heading5Char"/>
    <w:rsid w:val="009D5D4F"/>
    <w:pPr>
      <w:keepNext/>
      <w:keepLines/>
      <w:widowControl/>
      <w:autoSpaceDE/>
      <w:autoSpaceDN/>
      <w:spacing w:before="40" w:line="259" w:lineRule="auto"/>
      <w:outlineLvl w:val="4"/>
    </w:pPr>
    <w:rPr>
      <w:rFonts w:ascii="Calibri" w:eastAsia="Calibri" w:hAnsi="Calibri" w:cs="Calibri"/>
      <w:color w:val="2F5496"/>
      <w:lang w:val="en-IN" w:eastAsia="en-IN"/>
    </w:rPr>
  </w:style>
  <w:style w:type="paragraph" w:styleId="Heading6">
    <w:name w:val="heading 6"/>
    <w:basedOn w:val="Normal"/>
    <w:next w:val="Normal"/>
    <w:link w:val="Heading6Char"/>
    <w:rsid w:val="009D5D4F"/>
    <w:pPr>
      <w:keepNext/>
      <w:keepLines/>
      <w:widowControl/>
      <w:autoSpaceDE/>
      <w:autoSpaceDN/>
      <w:spacing w:before="40" w:line="259" w:lineRule="auto"/>
      <w:outlineLvl w:val="5"/>
    </w:pPr>
    <w:rPr>
      <w:rFonts w:ascii="Calibri" w:eastAsia="Calibri" w:hAnsi="Calibri" w:cs="Calibri"/>
      <w:color w:val="1F3863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D4F"/>
    <w:rPr>
      <w:rFonts w:ascii="Times New Roman" w:eastAsia="Times New Roman" w:hAnsi="Times New Roman" w:cs="Times New Roman"/>
      <w:b/>
      <w:color w:val="4472C4"/>
      <w:sz w:val="24"/>
      <w:szCs w:val="24"/>
      <w:lang w:val="en-IN" w:eastAsia="en-IN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qFormat/>
    <w:pPr>
      <w:spacing w:before="283"/>
      <w:ind w:left="747"/>
    </w:pPr>
    <w:rPr>
      <w:rFonts w:ascii="Nirmala UI" w:eastAsia="Nirmala UI" w:hAnsi="Nirmala UI" w:cs="Nirmala UI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24"/>
    </w:pPr>
  </w:style>
  <w:style w:type="character" w:customStyle="1" w:styleId="Heading2Char">
    <w:name w:val="Heading 2 Char"/>
    <w:basedOn w:val="DefaultParagraphFont"/>
    <w:link w:val="Heading2"/>
    <w:rsid w:val="009D5D4F"/>
    <w:rPr>
      <w:rFonts w:ascii="Calibri" w:eastAsia="Calibri" w:hAnsi="Calibri" w:cs="Calibri"/>
      <w:color w:val="2F5496"/>
      <w:sz w:val="26"/>
      <w:szCs w:val="26"/>
      <w:lang w:val="en-IN" w:eastAsia="en-IN"/>
    </w:rPr>
  </w:style>
  <w:style w:type="character" w:customStyle="1" w:styleId="Heading3Char">
    <w:name w:val="Heading 3 Char"/>
    <w:basedOn w:val="DefaultParagraphFont"/>
    <w:link w:val="Heading3"/>
    <w:rsid w:val="009D5D4F"/>
    <w:rPr>
      <w:rFonts w:ascii="Calibri" w:eastAsia="Calibri" w:hAnsi="Calibri" w:cs="Calibri"/>
      <w:color w:val="1F3863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rsid w:val="009D5D4F"/>
    <w:rPr>
      <w:rFonts w:ascii="Calibri" w:eastAsia="Calibri" w:hAnsi="Calibri" w:cs="Calibri"/>
      <w:i/>
      <w:color w:val="2F5496"/>
      <w:lang w:val="en-IN" w:eastAsia="en-IN"/>
    </w:rPr>
  </w:style>
  <w:style w:type="character" w:customStyle="1" w:styleId="Heading5Char">
    <w:name w:val="Heading 5 Char"/>
    <w:basedOn w:val="DefaultParagraphFont"/>
    <w:link w:val="Heading5"/>
    <w:rsid w:val="009D5D4F"/>
    <w:rPr>
      <w:rFonts w:ascii="Calibri" w:eastAsia="Calibri" w:hAnsi="Calibri" w:cs="Calibri"/>
      <w:color w:val="2F5496"/>
      <w:lang w:val="en-IN" w:eastAsia="en-IN"/>
    </w:rPr>
  </w:style>
  <w:style w:type="character" w:customStyle="1" w:styleId="Heading6Char">
    <w:name w:val="Heading 6 Char"/>
    <w:basedOn w:val="DefaultParagraphFont"/>
    <w:link w:val="Heading6"/>
    <w:rsid w:val="009D5D4F"/>
    <w:rPr>
      <w:rFonts w:ascii="Calibri" w:eastAsia="Calibri" w:hAnsi="Calibri" w:cs="Calibri"/>
      <w:color w:val="1F3863"/>
      <w:lang w:val="en-IN" w:eastAsia="en-IN"/>
    </w:rPr>
  </w:style>
  <w:style w:type="character" w:customStyle="1" w:styleId="SubtitleChar">
    <w:name w:val="Subtitle Char"/>
    <w:basedOn w:val="DefaultParagraphFont"/>
    <w:link w:val="Subtitle"/>
    <w:rsid w:val="009D5D4F"/>
    <w:rPr>
      <w:rFonts w:ascii="Georgia" w:eastAsia="Georgia" w:hAnsi="Georgia" w:cs="Georgia"/>
      <w:i/>
      <w:color w:val="666666"/>
      <w:sz w:val="48"/>
      <w:szCs w:val="48"/>
      <w:lang w:val="en-IN" w:eastAsia="en-IN"/>
    </w:rPr>
  </w:style>
  <w:style w:type="paragraph" w:styleId="Subtitle">
    <w:name w:val="Subtitle"/>
    <w:basedOn w:val="Normal"/>
    <w:next w:val="Normal"/>
    <w:link w:val="SubtitleChar"/>
    <w:rsid w:val="009D5D4F"/>
    <w:pPr>
      <w:keepNext/>
      <w:keepLines/>
      <w:widowControl/>
      <w:autoSpaceDE/>
      <w:autoSpaceDN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IN" w:eastAsia="en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D4F"/>
    <w:pPr>
      <w:widowControl/>
      <w:autoSpaceDE/>
      <w:autoSpaceDN/>
      <w:spacing w:after="160"/>
    </w:pPr>
    <w:rPr>
      <w:rFonts w:ascii="Calibri" w:eastAsia="Calibri" w:hAnsi="Calibri" w:cs="Calibri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D4F"/>
    <w:rPr>
      <w:rFonts w:ascii="Calibri" w:eastAsia="Calibri" w:hAnsi="Calibri" w:cs="Calibri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D4F"/>
    <w:pPr>
      <w:widowControl/>
      <w:autoSpaceDE/>
      <w:autoSpaceDN/>
    </w:pPr>
    <w:rPr>
      <w:rFonts w:ascii="Segoe UI" w:eastAsia="Calibri" w:hAnsi="Segoe UI" w:cs="Segoe UI"/>
      <w:sz w:val="18"/>
      <w:szCs w:val="18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D4F"/>
    <w:rPr>
      <w:rFonts w:ascii="Segoe UI" w:eastAsia="Calibri" w:hAnsi="Segoe UI" w:cs="Segoe UI"/>
      <w:sz w:val="18"/>
      <w:szCs w:val="18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9D5D4F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D5D4F"/>
    <w:rPr>
      <w:rFonts w:ascii="Calibri" w:eastAsia="Calibri" w:hAnsi="Calibri" w:cs="Calibri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9D5D4F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Calibri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9D5D4F"/>
    <w:rPr>
      <w:rFonts w:ascii="Calibri" w:eastAsia="Calibri" w:hAnsi="Calibri" w:cs="Calibri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9D5D4F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Calibr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rvices.bis.gov.in/php/BIS_2.0/StandardsFormulationV2/Upload3.php?ID=RUQ3WXdRbzRBdjROOXFFelpDaU10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83A4-0B7B-4437-80B0-179F9BD2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innovatiview</cp:lastModifiedBy>
  <cp:revision>6</cp:revision>
  <dcterms:created xsi:type="dcterms:W3CDTF">2024-02-26T09:44:00Z</dcterms:created>
  <dcterms:modified xsi:type="dcterms:W3CDTF">2024-02-27T13:00:00Z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2024-02-26T00:00:00Z</vt:filetime>
  </property>
</Properties>
</file>